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570A" w:rsidRDefault="00C871C3">
      <w:pPr>
        <w:pStyle w:val="Ttulo"/>
        <w:jc w:val="center"/>
      </w:pPr>
      <w:bookmarkStart w:id="0" w:name="_gjdgxs" w:colFirst="0" w:colLast="0"/>
      <w:bookmarkEnd w:id="0"/>
      <w:r>
        <w:t>Plantilla de Entrevista</w:t>
      </w:r>
    </w:p>
    <w:p w14:paraId="00000002" w14:textId="77777777" w:rsidR="005F570A" w:rsidRDefault="005F570A">
      <w:pPr>
        <w:rPr>
          <w:b/>
          <w:sz w:val="26"/>
          <w:szCs w:val="26"/>
        </w:rPr>
      </w:pPr>
    </w:p>
    <w:p w14:paraId="00000003" w14:textId="36AB00E3" w:rsidR="005F570A" w:rsidRDefault="00C871C3">
      <w:r>
        <w:rPr>
          <w:b/>
          <w:sz w:val="26"/>
          <w:szCs w:val="26"/>
        </w:rPr>
        <w:t>Organismo:</w:t>
      </w:r>
      <w:r w:rsidR="007903CC">
        <w:rPr>
          <w:b/>
          <w:sz w:val="26"/>
          <w:szCs w:val="26"/>
        </w:rPr>
        <w:t xml:space="preserve"> </w:t>
      </w:r>
      <w:r w:rsidR="007903CC" w:rsidRPr="007903CC">
        <w:rPr>
          <w:bCs/>
          <w:color w:val="E36C0A" w:themeColor="accent6" w:themeShade="BF"/>
          <w:sz w:val="26"/>
          <w:szCs w:val="26"/>
        </w:rPr>
        <w:t>AEPD</w:t>
      </w:r>
    </w:p>
    <w:p w14:paraId="00000004" w14:textId="77777777" w:rsidR="005F570A" w:rsidRDefault="005F570A"/>
    <w:p w14:paraId="00000005" w14:textId="6556A4BE" w:rsidR="005F570A" w:rsidRDefault="00C871C3">
      <w:r>
        <w:rPr>
          <w:b/>
          <w:sz w:val="26"/>
          <w:szCs w:val="26"/>
        </w:rPr>
        <w:t>Ubicación/es:</w:t>
      </w:r>
      <w:r w:rsidR="007903CC">
        <w:rPr>
          <w:b/>
          <w:sz w:val="26"/>
          <w:szCs w:val="26"/>
        </w:rPr>
        <w:t xml:space="preserve"> </w:t>
      </w:r>
      <w:r w:rsidR="007903CC" w:rsidRPr="007903CC">
        <w:rPr>
          <w:bCs/>
          <w:color w:val="E36C0A" w:themeColor="accent6" w:themeShade="BF"/>
          <w:sz w:val="26"/>
          <w:szCs w:val="26"/>
        </w:rPr>
        <w:t>C/ JORGE JUAN 6, MADRID</w:t>
      </w:r>
    </w:p>
    <w:p w14:paraId="00000006" w14:textId="77777777" w:rsidR="005F570A" w:rsidRDefault="005F570A">
      <w:pPr>
        <w:ind w:left="283"/>
      </w:pPr>
    </w:p>
    <w:p w14:paraId="00000007" w14:textId="7931B8B8" w:rsidR="005F570A" w:rsidRDefault="00C871C3">
      <w:pPr>
        <w:rPr>
          <w:b/>
          <w:sz w:val="26"/>
          <w:szCs w:val="26"/>
        </w:rPr>
      </w:pPr>
      <w:r>
        <w:rPr>
          <w:b/>
          <w:sz w:val="26"/>
          <w:szCs w:val="26"/>
        </w:rPr>
        <w:t xml:space="preserve">Entrevistado: </w:t>
      </w:r>
    </w:p>
    <w:p w14:paraId="03885612" w14:textId="77777777" w:rsidR="00C871C3" w:rsidRDefault="00C871C3"/>
    <w:p w14:paraId="00000009" w14:textId="77777777" w:rsidR="005F570A" w:rsidRDefault="00C871C3">
      <w:r>
        <w:rPr>
          <w:b/>
          <w:sz w:val="26"/>
          <w:szCs w:val="26"/>
        </w:rPr>
        <w:t>Fecha de la entrevista:</w:t>
      </w:r>
    </w:p>
    <w:p w14:paraId="0000000A" w14:textId="77777777" w:rsidR="005F570A" w:rsidRDefault="005F570A"/>
    <w:p w14:paraId="0000000B" w14:textId="07E1C01A" w:rsidR="005F570A" w:rsidRDefault="00C871C3">
      <w:pPr>
        <w:numPr>
          <w:ilvl w:val="0"/>
          <w:numId w:val="1"/>
        </w:numPr>
        <w:ind w:left="283" w:hanging="283"/>
        <w:rPr>
          <w:b/>
        </w:rPr>
      </w:pPr>
      <w:r>
        <w:rPr>
          <w:b/>
        </w:rPr>
        <w:t>HORARIO</w:t>
      </w:r>
    </w:p>
    <w:p w14:paraId="03E38F19" w14:textId="160B5DEA" w:rsidR="00A906C4" w:rsidRPr="00A906C4" w:rsidRDefault="00A906C4" w:rsidP="00A906C4">
      <w:pPr>
        <w:rPr>
          <w:color w:val="E36C0A" w:themeColor="accent6" w:themeShade="BF"/>
        </w:rPr>
      </w:pPr>
      <w:r>
        <w:rPr>
          <w:color w:val="E36C0A" w:themeColor="accent6" w:themeShade="BF"/>
        </w:rPr>
        <w:t xml:space="preserve">     I</w:t>
      </w:r>
      <w:r w:rsidRPr="00A906C4">
        <w:rPr>
          <w:color w:val="E36C0A" w:themeColor="accent6" w:themeShade="BF"/>
        </w:rPr>
        <w:t xml:space="preserve">ndicaciones de Función Pública. </w:t>
      </w:r>
    </w:p>
    <w:p w14:paraId="7A936701" w14:textId="77777777" w:rsidR="00A906C4" w:rsidRDefault="00A906C4" w:rsidP="00A906C4">
      <w:pPr>
        <w:ind w:left="283"/>
        <w:rPr>
          <w:b/>
        </w:rPr>
      </w:pPr>
    </w:p>
    <w:p w14:paraId="0C73AE27" w14:textId="77777777" w:rsidR="00EF4597" w:rsidRDefault="00C871C3">
      <w:pPr>
        <w:ind w:left="283"/>
      </w:pPr>
      <w:r>
        <w:t>¿Qué horario tienen?</w:t>
      </w:r>
      <w:r w:rsidR="00EF4597">
        <w:t xml:space="preserve"> </w:t>
      </w:r>
    </w:p>
    <w:p w14:paraId="0626ED8F" w14:textId="1E16F9A5" w:rsidR="00EF4597" w:rsidRPr="00A906C4" w:rsidRDefault="00EF4597">
      <w:pPr>
        <w:ind w:left="283"/>
        <w:rPr>
          <w:color w:val="E36C0A" w:themeColor="accent6" w:themeShade="BF"/>
        </w:rPr>
      </w:pPr>
      <w:r w:rsidRPr="00A906C4">
        <w:rPr>
          <w:color w:val="E36C0A" w:themeColor="accent6" w:themeShade="BF"/>
        </w:rPr>
        <w:t xml:space="preserve">Horario fijo: 9 - 14.30 (se puede mover 1h por conciliación). </w:t>
      </w:r>
    </w:p>
    <w:p w14:paraId="7273F3DF" w14:textId="21D77107" w:rsidR="00EF4597" w:rsidRPr="00A906C4" w:rsidRDefault="00EF4597">
      <w:pPr>
        <w:ind w:left="283"/>
        <w:rPr>
          <w:color w:val="E36C0A" w:themeColor="accent6" w:themeShade="BF"/>
        </w:rPr>
      </w:pPr>
      <w:r w:rsidRPr="00A906C4">
        <w:rPr>
          <w:color w:val="E36C0A" w:themeColor="accent6" w:themeShade="BF"/>
        </w:rPr>
        <w:t>Horario flexible: 7-18h (</w:t>
      </w:r>
      <w:r w:rsidR="00A906C4">
        <w:rPr>
          <w:color w:val="E36C0A" w:themeColor="accent6" w:themeShade="BF"/>
        </w:rPr>
        <w:t>los viernes hasta las 15.30, en total c</w:t>
      </w:r>
      <w:r w:rsidRPr="00A906C4">
        <w:rPr>
          <w:color w:val="E36C0A" w:themeColor="accent6" w:themeShade="BF"/>
        </w:rPr>
        <w:t>ompletar 37,5h semanales).</w:t>
      </w:r>
    </w:p>
    <w:p w14:paraId="0000000F" w14:textId="77777777" w:rsidR="005F570A" w:rsidRDefault="005F570A">
      <w:pPr>
        <w:ind w:left="283"/>
      </w:pPr>
    </w:p>
    <w:p w14:paraId="00000010" w14:textId="7B09218D" w:rsidR="005F570A" w:rsidRDefault="00C871C3">
      <w:pPr>
        <w:ind w:left="283"/>
      </w:pPr>
      <w:r>
        <w:t>Horario de verano</w:t>
      </w:r>
    </w:p>
    <w:p w14:paraId="28591F8D" w14:textId="7B2F80EB" w:rsidR="00A906C4" w:rsidRPr="00A906C4" w:rsidRDefault="00A906C4">
      <w:pPr>
        <w:ind w:left="283"/>
        <w:rPr>
          <w:color w:val="E36C0A" w:themeColor="accent6" w:themeShade="BF"/>
        </w:rPr>
      </w:pPr>
      <w:r w:rsidRPr="00A906C4">
        <w:rPr>
          <w:color w:val="E36C0A" w:themeColor="accent6" w:themeShade="BF"/>
        </w:rPr>
        <w:t>15 junio – 15 septiembre (1 junio – 30 septiembre por conciliación).</w:t>
      </w:r>
    </w:p>
    <w:p w14:paraId="00000011" w14:textId="0B8150E5" w:rsidR="005F570A" w:rsidRPr="00A906C4" w:rsidRDefault="00A906C4">
      <w:pPr>
        <w:ind w:left="283"/>
        <w:rPr>
          <w:color w:val="E36C0A" w:themeColor="accent6" w:themeShade="BF"/>
        </w:rPr>
      </w:pPr>
      <w:r w:rsidRPr="00A906C4">
        <w:rPr>
          <w:color w:val="E36C0A" w:themeColor="accent6" w:themeShade="BF"/>
        </w:rPr>
        <w:t>Jornada intensiva</w:t>
      </w:r>
      <w:r>
        <w:rPr>
          <w:color w:val="E36C0A" w:themeColor="accent6" w:themeShade="BF"/>
        </w:rPr>
        <w:t>: 7-16h (en total completar 32,5h semanales).</w:t>
      </w:r>
    </w:p>
    <w:p w14:paraId="00000013" w14:textId="77777777" w:rsidR="005F570A" w:rsidRDefault="005F570A">
      <w:pPr>
        <w:ind w:left="283"/>
      </w:pPr>
    </w:p>
    <w:p w14:paraId="00000014" w14:textId="77777777" w:rsidR="005F570A" w:rsidRDefault="00C871C3">
      <w:pPr>
        <w:ind w:left="283"/>
      </w:pPr>
      <w:r>
        <w:t>¿Hay opción de hacer tardes (productividad por especial dedicación)? ¿Cuántas son?</w:t>
      </w:r>
      <w:r>
        <w:t xml:space="preserve"> ¿Se conceden de entrada?</w:t>
      </w:r>
    </w:p>
    <w:p w14:paraId="00000015" w14:textId="5BE053B0" w:rsidR="005F570A" w:rsidRPr="00A906C4" w:rsidRDefault="00A906C4">
      <w:pPr>
        <w:ind w:left="283"/>
        <w:rPr>
          <w:color w:val="E36C0A" w:themeColor="accent6" w:themeShade="BF"/>
        </w:rPr>
      </w:pPr>
      <w:r w:rsidRPr="00A906C4">
        <w:rPr>
          <w:color w:val="E36C0A" w:themeColor="accent6" w:themeShade="BF"/>
        </w:rPr>
        <w:t>No</w:t>
      </w:r>
      <w:r w:rsidR="00E13AD8">
        <w:rPr>
          <w:color w:val="E36C0A" w:themeColor="accent6" w:themeShade="BF"/>
        </w:rPr>
        <w:t xml:space="preserve"> en estas plazas, posibilidades promoción según rendimiento.</w:t>
      </w:r>
    </w:p>
    <w:p w14:paraId="00000016" w14:textId="77777777" w:rsidR="005F570A" w:rsidRDefault="005F570A"/>
    <w:p w14:paraId="00000017" w14:textId="77777777" w:rsidR="005F570A" w:rsidRDefault="00C871C3">
      <w:pPr>
        <w:numPr>
          <w:ilvl w:val="0"/>
          <w:numId w:val="1"/>
        </w:numPr>
        <w:pBdr>
          <w:top w:val="nil"/>
          <w:left w:val="nil"/>
          <w:bottom w:val="nil"/>
          <w:right w:val="nil"/>
          <w:between w:val="nil"/>
        </w:pBdr>
        <w:ind w:left="283" w:hanging="283"/>
        <w:rPr>
          <w:b/>
        </w:rPr>
      </w:pPr>
      <w:r>
        <w:rPr>
          <w:b/>
        </w:rPr>
        <w:t>TELETRABAJO</w:t>
      </w:r>
    </w:p>
    <w:p w14:paraId="44DF326D" w14:textId="77777777" w:rsidR="007903CC" w:rsidRDefault="00C871C3">
      <w:pPr>
        <w:pBdr>
          <w:top w:val="nil"/>
          <w:left w:val="nil"/>
          <w:bottom w:val="nil"/>
          <w:right w:val="nil"/>
          <w:between w:val="nil"/>
        </w:pBdr>
        <w:ind w:left="283"/>
      </w:pPr>
      <w:r>
        <w:t>Actualmente, ¿hay posibilidad de teletrabajo?</w:t>
      </w:r>
      <w:r w:rsidR="007903CC">
        <w:t xml:space="preserve"> </w:t>
      </w:r>
    </w:p>
    <w:p w14:paraId="00000018" w14:textId="26F8E25B" w:rsidR="005F570A" w:rsidRDefault="007903CC">
      <w:pPr>
        <w:pBdr>
          <w:top w:val="nil"/>
          <w:left w:val="nil"/>
          <w:bottom w:val="nil"/>
          <w:right w:val="nil"/>
          <w:between w:val="nil"/>
        </w:pBdr>
        <w:ind w:left="283"/>
      </w:pPr>
      <w:r w:rsidRPr="007903CC">
        <w:rPr>
          <w:color w:val="E36C0A" w:themeColor="accent6" w:themeShade="BF"/>
        </w:rPr>
        <w:t xml:space="preserve">Sí, tenemos un modelo en línea con los acuerdos de la mesa general de negociación. </w:t>
      </w:r>
    </w:p>
    <w:p w14:paraId="0000001A" w14:textId="77777777" w:rsidR="005F570A" w:rsidRDefault="005F570A">
      <w:pPr>
        <w:pBdr>
          <w:top w:val="nil"/>
          <w:left w:val="nil"/>
          <w:bottom w:val="nil"/>
          <w:right w:val="nil"/>
          <w:between w:val="nil"/>
        </w:pBdr>
        <w:ind w:left="283"/>
      </w:pPr>
    </w:p>
    <w:p w14:paraId="0000001B" w14:textId="77777777" w:rsidR="005F570A" w:rsidRDefault="00C871C3">
      <w:pPr>
        <w:pBdr>
          <w:top w:val="nil"/>
          <w:left w:val="nil"/>
          <w:bottom w:val="nil"/>
          <w:right w:val="nil"/>
          <w:between w:val="nil"/>
        </w:pBdr>
        <w:ind w:left="283"/>
      </w:pPr>
      <w:r>
        <w:t>¿Qué se espera hacer una vez salga el Real Decreto?</w:t>
      </w:r>
    </w:p>
    <w:p w14:paraId="0000001C" w14:textId="1A6779C8" w:rsidR="005F570A" w:rsidRDefault="00E13AD8">
      <w:pPr>
        <w:pBdr>
          <w:top w:val="nil"/>
          <w:left w:val="nil"/>
          <w:bottom w:val="nil"/>
          <w:right w:val="nil"/>
          <w:between w:val="nil"/>
        </w:pBdr>
        <w:ind w:left="283"/>
      </w:pPr>
      <w:r>
        <w:rPr>
          <w:color w:val="E36C0A" w:themeColor="accent6" w:themeShade="BF"/>
        </w:rPr>
        <w:t>Continuar con el modelo</w:t>
      </w:r>
      <w:r>
        <w:t xml:space="preserve">. </w:t>
      </w:r>
    </w:p>
    <w:p w14:paraId="0000001D" w14:textId="77777777" w:rsidR="005F570A" w:rsidRDefault="005F570A"/>
    <w:p w14:paraId="0000001E" w14:textId="77777777" w:rsidR="005F570A" w:rsidRDefault="00C871C3">
      <w:pPr>
        <w:numPr>
          <w:ilvl w:val="0"/>
          <w:numId w:val="1"/>
        </w:numPr>
        <w:pBdr>
          <w:top w:val="nil"/>
          <w:left w:val="nil"/>
          <w:bottom w:val="nil"/>
          <w:right w:val="nil"/>
          <w:between w:val="nil"/>
        </w:pBdr>
        <w:ind w:left="283" w:hanging="283"/>
        <w:rPr>
          <w:b/>
        </w:rPr>
      </w:pPr>
      <w:r>
        <w:rPr>
          <w:b/>
        </w:rPr>
        <w:t>NIVEL</w:t>
      </w:r>
    </w:p>
    <w:p w14:paraId="0000001F" w14:textId="77777777" w:rsidR="005F570A" w:rsidRDefault="00C871C3">
      <w:pPr>
        <w:ind w:left="283"/>
      </w:pPr>
      <w:r>
        <w:t>Nivel de entrada:</w:t>
      </w:r>
    </w:p>
    <w:p w14:paraId="00000020" w14:textId="0B9C47DF" w:rsidR="005F570A" w:rsidRPr="00A906C4" w:rsidRDefault="00A906C4">
      <w:pPr>
        <w:ind w:left="283"/>
        <w:rPr>
          <w:color w:val="E36C0A" w:themeColor="accent6" w:themeShade="BF"/>
        </w:rPr>
      </w:pPr>
      <w:r w:rsidRPr="00A906C4">
        <w:rPr>
          <w:color w:val="E36C0A" w:themeColor="accent6" w:themeShade="BF"/>
        </w:rPr>
        <w:t>15</w:t>
      </w:r>
      <w:r w:rsidR="000B577F">
        <w:rPr>
          <w:color w:val="E36C0A" w:themeColor="accent6" w:themeShade="BF"/>
        </w:rPr>
        <w:t>.</w:t>
      </w:r>
    </w:p>
    <w:p w14:paraId="73ACADD3" w14:textId="77777777" w:rsidR="00EF4597" w:rsidRDefault="00EF4597">
      <w:pPr>
        <w:ind w:left="283"/>
      </w:pPr>
    </w:p>
    <w:p w14:paraId="00000021" w14:textId="77777777" w:rsidR="005F570A" w:rsidRDefault="00C871C3">
      <w:pPr>
        <w:ind w:left="283"/>
      </w:pPr>
      <w:r>
        <w:t>¿Qué política se sigue en cuanto al reparto de niveles?</w:t>
      </w:r>
    </w:p>
    <w:p w14:paraId="00000022" w14:textId="3F7786AF" w:rsidR="005F570A" w:rsidRPr="007903CC" w:rsidRDefault="007903CC">
      <w:pPr>
        <w:ind w:left="283"/>
        <w:rPr>
          <w:color w:val="E36C0A" w:themeColor="accent6" w:themeShade="BF"/>
        </w:rPr>
      </w:pPr>
      <w:r w:rsidRPr="007903CC">
        <w:rPr>
          <w:color w:val="E36C0A" w:themeColor="accent6" w:themeShade="BF"/>
        </w:rPr>
        <w:t>Méritos y capacidad.</w:t>
      </w:r>
    </w:p>
    <w:p w14:paraId="00000024" w14:textId="77777777" w:rsidR="005F570A" w:rsidRDefault="005F570A">
      <w:pPr>
        <w:pBdr>
          <w:top w:val="nil"/>
          <w:left w:val="nil"/>
          <w:bottom w:val="nil"/>
          <w:right w:val="nil"/>
          <w:between w:val="nil"/>
        </w:pBdr>
        <w:rPr>
          <w:b/>
        </w:rPr>
      </w:pPr>
    </w:p>
    <w:p w14:paraId="00000025" w14:textId="77777777" w:rsidR="005F570A" w:rsidRDefault="00C871C3">
      <w:pPr>
        <w:numPr>
          <w:ilvl w:val="0"/>
          <w:numId w:val="1"/>
        </w:numPr>
        <w:pBdr>
          <w:top w:val="nil"/>
          <w:left w:val="nil"/>
          <w:bottom w:val="nil"/>
          <w:right w:val="nil"/>
          <w:between w:val="nil"/>
        </w:pBdr>
        <w:ind w:left="283" w:hanging="283"/>
        <w:rPr>
          <w:b/>
        </w:rPr>
      </w:pPr>
      <w:r>
        <w:rPr>
          <w:b/>
        </w:rPr>
        <w:t>MOVILIDAD</w:t>
      </w:r>
    </w:p>
    <w:p w14:paraId="00000026" w14:textId="77777777" w:rsidR="005F570A" w:rsidRDefault="00C871C3">
      <w:pPr>
        <w:ind w:left="283"/>
      </w:pPr>
      <w:r>
        <w:t>¿Hay sedes en provincias con puestos TAI?</w:t>
      </w:r>
    </w:p>
    <w:p w14:paraId="00000027" w14:textId="1119473B" w:rsidR="005F570A" w:rsidRDefault="007903CC">
      <w:pPr>
        <w:ind w:left="283"/>
        <w:rPr>
          <w:color w:val="E36C0A" w:themeColor="accent6" w:themeShade="BF"/>
        </w:rPr>
      </w:pPr>
      <w:r w:rsidRPr="007903CC">
        <w:rPr>
          <w:color w:val="E36C0A" w:themeColor="accent6" w:themeShade="BF"/>
        </w:rPr>
        <w:t>No.</w:t>
      </w:r>
    </w:p>
    <w:p w14:paraId="11CE4C3F" w14:textId="77777777" w:rsidR="00C871C3" w:rsidRPr="007903CC" w:rsidRDefault="00C871C3">
      <w:pPr>
        <w:ind w:left="283"/>
        <w:rPr>
          <w:color w:val="E36C0A" w:themeColor="accent6" w:themeShade="BF"/>
        </w:rPr>
      </w:pPr>
    </w:p>
    <w:p w14:paraId="0000002A" w14:textId="4FEB83C8" w:rsidR="005F570A" w:rsidRPr="007903CC" w:rsidRDefault="00C871C3">
      <w:pPr>
        <w:ind w:left="283"/>
        <w:rPr>
          <w:color w:val="E36C0A" w:themeColor="accent6" w:themeShade="BF"/>
        </w:rPr>
      </w:pPr>
      <w:r>
        <w:t xml:space="preserve">¿Cuántas plazas para TAI hay aproximadamente en las sedes provinciales? </w:t>
      </w:r>
      <w:r w:rsidR="007903CC" w:rsidRPr="007903CC">
        <w:rPr>
          <w:color w:val="E36C0A" w:themeColor="accent6" w:themeShade="BF"/>
        </w:rPr>
        <w:t>N/A</w:t>
      </w:r>
    </w:p>
    <w:p w14:paraId="0000002D" w14:textId="763388AD" w:rsidR="005F570A" w:rsidRDefault="00C871C3">
      <w:pPr>
        <w:ind w:left="283"/>
        <w:rPr>
          <w:color w:val="E36C0A" w:themeColor="accent6" w:themeShade="BF"/>
        </w:rPr>
      </w:pPr>
      <w:r>
        <w:t xml:space="preserve">¿Hay posibilidad de acceder a estas plazas a corto medio plazo? </w:t>
      </w:r>
      <w:r w:rsidR="007903CC" w:rsidRPr="007903CC">
        <w:rPr>
          <w:color w:val="E36C0A" w:themeColor="accent6" w:themeShade="BF"/>
        </w:rPr>
        <w:t>N/A</w:t>
      </w:r>
    </w:p>
    <w:p w14:paraId="320F5414" w14:textId="77777777" w:rsidR="00C871C3" w:rsidRPr="007903CC" w:rsidRDefault="00C871C3">
      <w:pPr>
        <w:ind w:left="283"/>
        <w:rPr>
          <w:color w:val="E36C0A" w:themeColor="accent6" w:themeShade="BF"/>
        </w:rPr>
      </w:pPr>
    </w:p>
    <w:p w14:paraId="00000032" w14:textId="77777777" w:rsidR="005F570A" w:rsidRDefault="00C871C3">
      <w:pPr>
        <w:numPr>
          <w:ilvl w:val="0"/>
          <w:numId w:val="1"/>
        </w:numPr>
        <w:pBdr>
          <w:top w:val="nil"/>
          <w:left w:val="nil"/>
          <w:bottom w:val="nil"/>
          <w:right w:val="nil"/>
          <w:between w:val="nil"/>
        </w:pBdr>
        <w:ind w:left="283" w:hanging="283"/>
        <w:rPr>
          <w:b/>
        </w:rPr>
      </w:pPr>
      <w:r>
        <w:rPr>
          <w:b/>
        </w:rPr>
        <w:t>SALARIO</w:t>
      </w:r>
    </w:p>
    <w:p w14:paraId="6528B782" w14:textId="77777777" w:rsidR="00C871C3" w:rsidRDefault="00C871C3">
      <w:pPr>
        <w:ind w:left="283"/>
      </w:pPr>
      <w:r>
        <w:t xml:space="preserve">Sueldo bruto aproximado nada más entrar: </w:t>
      </w:r>
    </w:p>
    <w:p w14:paraId="00000033" w14:textId="19AB8C0E" w:rsidR="005F570A" w:rsidRPr="00C871C3" w:rsidRDefault="00C871C3">
      <w:pPr>
        <w:ind w:left="283"/>
        <w:rPr>
          <w:color w:val="E36C0A" w:themeColor="accent6" w:themeShade="BF"/>
        </w:rPr>
      </w:pPr>
      <w:r w:rsidRPr="00C871C3">
        <w:rPr>
          <w:color w:val="E36C0A" w:themeColor="accent6" w:themeShade="BF"/>
        </w:rPr>
        <w:t>19.932,36</w:t>
      </w:r>
      <w:r w:rsidRPr="00C871C3">
        <w:rPr>
          <w:color w:val="E36C0A" w:themeColor="accent6" w:themeShade="BF"/>
        </w:rPr>
        <w:t xml:space="preserve"> €</w:t>
      </w:r>
    </w:p>
    <w:p w14:paraId="0FCB35C2" w14:textId="77777777" w:rsidR="00AA751A" w:rsidRDefault="00AA751A">
      <w:pPr>
        <w:ind w:left="283"/>
      </w:pPr>
    </w:p>
    <w:p w14:paraId="00000035" w14:textId="77777777" w:rsidR="005F570A" w:rsidRDefault="00C871C3">
      <w:pPr>
        <w:ind w:left="283"/>
      </w:pPr>
      <w:r>
        <w:t>¿Productividades?</w:t>
      </w:r>
    </w:p>
    <w:p w14:paraId="00000036" w14:textId="782687B9" w:rsidR="005F570A" w:rsidRPr="00AA751A" w:rsidRDefault="00AA751A">
      <w:pPr>
        <w:ind w:left="283"/>
        <w:rPr>
          <w:color w:val="E36C0A" w:themeColor="accent6" w:themeShade="BF"/>
        </w:rPr>
      </w:pPr>
      <w:r w:rsidRPr="00AA751A">
        <w:rPr>
          <w:color w:val="E36C0A" w:themeColor="accent6" w:themeShade="BF"/>
        </w:rPr>
        <w:t>Por objetivos (</w:t>
      </w:r>
      <w:r w:rsidR="00C871C3">
        <w:rPr>
          <w:color w:val="E36C0A" w:themeColor="accent6" w:themeShade="BF"/>
        </w:rPr>
        <w:t>semestral</w:t>
      </w:r>
      <w:r w:rsidRPr="00AA751A">
        <w:rPr>
          <w:color w:val="E36C0A" w:themeColor="accent6" w:themeShade="BF"/>
        </w:rPr>
        <w:t>).</w:t>
      </w:r>
    </w:p>
    <w:p w14:paraId="00000037" w14:textId="77777777" w:rsidR="005F570A" w:rsidRDefault="005F570A">
      <w:pPr>
        <w:ind w:left="283"/>
      </w:pPr>
    </w:p>
    <w:p w14:paraId="00000039" w14:textId="77777777" w:rsidR="005F570A" w:rsidRDefault="00C871C3">
      <w:pPr>
        <w:numPr>
          <w:ilvl w:val="0"/>
          <w:numId w:val="1"/>
        </w:numPr>
        <w:pBdr>
          <w:top w:val="nil"/>
          <w:left w:val="nil"/>
          <w:bottom w:val="nil"/>
          <w:right w:val="nil"/>
          <w:between w:val="nil"/>
        </w:pBdr>
        <w:ind w:left="283" w:hanging="283"/>
        <w:rPr>
          <w:b/>
        </w:rPr>
      </w:pPr>
      <w:r>
        <w:rPr>
          <w:b/>
        </w:rPr>
        <w:t>CARACTERÍSTICAS DEL PUESTO</w:t>
      </w:r>
    </w:p>
    <w:p w14:paraId="0000003A" w14:textId="36D72F9C" w:rsidR="005F570A" w:rsidRDefault="00C871C3">
      <w:pPr>
        <w:pBdr>
          <w:top w:val="nil"/>
          <w:left w:val="nil"/>
          <w:bottom w:val="nil"/>
          <w:right w:val="nil"/>
          <w:between w:val="nil"/>
        </w:pBdr>
        <w:ind w:left="283"/>
      </w:pPr>
      <w:r>
        <w:t>Porcentaje entre plazas de desarrollo y sistemas</w:t>
      </w:r>
    </w:p>
    <w:p w14:paraId="784A3C46" w14:textId="68AEF879" w:rsidR="00316700" w:rsidRPr="00316700" w:rsidRDefault="00316700">
      <w:pPr>
        <w:pBdr>
          <w:top w:val="nil"/>
          <w:left w:val="nil"/>
          <w:bottom w:val="nil"/>
          <w:right w:val="nil"/>
          <w:between w:val="nil"/>
        </w:pBdr>
        <w:ind w:left="283"/>
        <w:rPr>
          <w:color w:val="E36C0A" w:themeColor="accent6" w:themeShade="BF"/>
        </w:rPr>
      </w:pPr>
      <w:r w:rsidRPr="00316700">
        <w:rPr>
          <w:color w:val="E36C0A" w:themeColor="accent6" w:themeShade="BF"/>
        </w:rPr>
        <w:t xml:space="preserve">Dependerá del perfil profesional del candidato, tenemos necesidades tanto en el área de Desarrollo como en el área de Explotación. </w:t>
      </w:r>
    </w:p>
    <w:p w14:paraId="0000003B" w14:textId="77777777" w:rsidR="005F570A" w:rsidRDefault="005F570A">
      <w:pPr>
        <w:pBdr>
          <w:top w:val="nil"/>
          <w:left w:val="nil"/>
          <w:bottom w:val="nil"/>
          <w:right w:val="nil"/>
          <w:between w:val="nil"/>
        </w:pBdr>
        <w:ind w:left="283"/>
      </w:pPr>
    </w:p>
    <w:p w14:paraId="0000003C" w14:textId="77777777" w:rsidR="005F570A" w:rsidRDefault="00C871C3">
      <w:pPr>
        <w:pBdr>
          <w:top w:val="nil"/>
          <w:left w:val="nil"/>
          <w:bottom w:val="nil"/>
          <w:right w:val="nil"/>
          <w:between w:val="nil"/>
        </w:pBdr>
        <w:ind w:left="283"/>
      </w:pPr>
      <w:r>
        <w:t>¿Qué tareas se pueden realizar en cuanto a desarrollo?</w:t>
      </w:r>
    </w:p>
    <w:p w14:paraId="0000003D" w14:textId="7EDF4CF5" w:rsidR="005F570A" w:rsidRPr="00316700" w:rsidRDefault="00316700">
      <w:pPr>
        <w:pBdr>
          <w:top w:val="nil"/>
          <w:left w:val="nil"/>
          <w:bottom w:val="nil"/>
          <w:right w:val="nil"/>
          <w:between w:val="nil"/>
        </w:pBdr>
        <w:ind w:left="283"/>
        <w:rPr>
          <w:color w:val="E36C0A" w:themeColor="accent6" w:themeShade="BF"/>
        </w:rPr>
      </w:pPr>
      <w:r w:rsidRPr="00316700">
        <w:rPr>
          <w:color w:val="E36C0A" w:themeColor="accent6" w:themeShade="BF"/>
        </w:rPr>
        <w:t>Entrevista.</w:t>
      </w:r>
    </w:p>
    <w:p w14:paraId="00000042" w14:textId="77777777" w:rsidR="005F570A" w:rsidRDefault="005F570A">
      <w:pPr>
        <w:pBdr>
          <w:top w:val="nil"/>
          <w:left w:val="nil"/>
          <w:bottom w:val="nil"/>
          <w:right w:val="nil"/>
          <w:between w:val="nil"/>
        </w:pBdr>
        <w:ind w:left="283"/>
      </w:pPr>
    </w:p>
    <w:p w14:paraId="00000043" w14:textId="77777777" w:rsidR="005F570A" w:rsidRDefault="00C871C3">
      <w:pPr>
        <w:pBdr>
          <w:top w:val="nil"/>
          <w:left w:val="nil"/>
          <w:bottom w:val="nil"/>
          <w:right w:val="nil"/>
          <w:between w:val="nil"/>
        </w:pBdr>
        <w:ind w:left="283"/>
      </w:pPr>
      <w:r>
        <w:t>¿Qué tareas se pueden realizar en cuanto a sistemas?</w:t>
      </w:r>
    </w:p>
    <w:p w14:paraId="09AE8ABA" w14:textId="77777777" w:rsidR="00316700" w:rsidRPr="00316700" w:rsidRDefault="00316700" w:rsidP="00316700">
      <w:pPr>
        <w:pBdr>
          <w:top w:val="nil"/>
          <w:left w:val="nil"/>
          <w:bottom w:val="nil"/>
          <w:right w:val="nil"/>
          <w:between w:val="nil"/>
        </w:pBdr>
        <w:ind w:left="283"/>
        <w:rPr>
          <w:color w:val="E36C0A" w:themeColor="accent6" w:themeShade="BF"/>
        </w:rPr>
      </w:pPr>
      <w:r w:rsidRPr="00316700">
        <w:rPr>
          <w:color w:val="E36C0A" w:themeColor="accent6" w:themeShade="BF"/>
        </w:rPr>
        <w:t>Entrevista.</w:t>
      </w:r>
    </w:p>
    <w:p w14:paraId="0000004A" w14:textId="77777777" w:rsidR="005F570A" w:rsidRDefault="005F570A">
      <w:pPr>
        <w:ind w:left="283"/>
      </w:pPr>
    </w:p>
    <w:p w14:paraId="0000004B" w14:textId="77777777" w:rsidR="005F570A" w:rsidRDefault="00C871C3">
      <w:pPr>
        <w:numPr>
          <w:ilvl w:val="0"/>
          <w:numId w:val="1"/>
        </w:numPr>
        <w:pBdr>
          <w:top w:val="nil"/>
          <w:left w:val="nil"/>
          <w:bottom w:val="nil"/>
          <w:right w:val="nil"/>
          <w:between w:val="nil"/>
        </w:pBdr>
        <w:ind w:left="283" w:hanging="283"/>
        <w:rPr>
          <w:b/>
        </w:rPr>
      </w:pPr>
      <w:r>
        <w:rPr>
          <w:b/>
        </w:rPr>
        <w:t>REPARTO DE PLAZAS</w:t>
      </w:r>
    </w:p>
    <w:p w14:paraId="0000004C" w14:textId="7FCD6D5A" w:rsidR="005F570A" w:rsidRDefault="00C871C3">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6E90E8F" w14:textId="6C15AE49" w:rsidR="00316700" w:rsidRPr="00316700" w:rsidRDefault="00316700">
      <w:pPr>
        <w:pBdr>
          <w:top w:val="nil"/>
          <w:left w:val="nil"/>
          <w:bottom w:val="nil"/>
          <w:right w:val="nil"/>
          <w:between w:val="nil"/>
        </w:pBdr>
        <w:ind w:left="283"/>
        <w:rPr>
          <w:color w:val="E36C0A" w:themeColor="accent6" w:themeShade="BF"/>
        </w:rPr>
      </w:pPr>
      <w:r w:rsidRPr="00316700">
        <w:rPr>
          <w:color w:val="E36C0A" w:themeColor="accent6" w:themeShade="BF"/>
        </w:rPr>
        <w:t>Por currículo.</w:t>
      </w:r>
    </w:p>
    <w:p w14:paraId="00000050" w14:textId="77777777" w:rsidR="005F570A" w:rsidRDefault="005F570A"/>
    <w:p w14:paraId="00000051" w14:textId="77777777" w:rsidR="005F570A" w:rsidRDefault="00C871C3">
      <w:pPr>
        <w:numPr>
          <w:ilvl w:val="0"/>
          <w:numId w:val="1"/>
        </w:numPr>
        <w:pBdr>
          <w:top w:val="nil"/>
          <w:left w:val="nil"/>
          <w:bottom w:val="nil"/>
          <w:right w:val="nil"/>
          <w:between w:val="nil"/>
        </w:pBdr>
        <w:ind w:left="283" w:hanging="283"/>
        <w:rPr>
          <w:b/>
        </w:rPr>
      </w:pPr>
      <w:r>
        <w:rPr>
          <w:b/>
        </w:rPr>
        <w:t>SERVICIOS</w:t>
      </w:r>
    </w:p>
    <w:p w14:paraId="00000052" w14:textId="590BDEE2" w:rsidR="005F570A" w:rsidRDefault="00C871C3">
      <w:pPr>
        <w:pBdr>
          <w:top w:val="nil"/>
          <w:left w:val="nil"/>
          <w:bottom w:val="nil"/>
          <w:right w:val="nil"/>
          <w:between w:val="nil"/>
        </w:pBdr>
        <w:ind w:left="283"/>
      </w:pPr>
      <w:proofErr w:type="gramStart"/>
      <w:r>
        <w:t>Parking</w:t>
      </w:r>
      <w:proofErr w:type="gramEnd"/>
      <w:r>
        <w:t>:</w:t>
      </w:r>
    </w:p>
    <w:p w14:paraId="37725C11" w14:textId="33C2AE4A" w:rsidR="00AA751A" w:rsidRPr="000B577F" w:rsidRDefault="000B577F">
      <w:pPr>
        <w:pBdr>
          <w:top w:val="nil"/>
          <w:left w:val="nil"/>
          <w:bottom w:val="nil"/>
          <w:right w:val="nil"/>
          <w:between w:val="nil"/>
        </w:pBdr>
        <w:ind w:left="283"/>
        <w:rPr>
          <w:color w:val="E36C0A" w:themeColor="accent6" w:themeShade="BF"/>
        </w:rPr>
      </w:pPr>
      <w:r>
        <w:rPr>
          <w:color w:val="E36C0A" w:themeColor="accent6" w:themeShade="BF"/>
        </w:rPr>
        <w:t xml:space="preserve">Hay posibilidad, con una cuota mensual (55 € </w:t>
      </w:r>
      <w:proofErr w:type="spellStart"/>
      <w:r>
        <w:rPr>
          <w:color w:val="E36C0A" w:themeColor="accent6" w:themeShade="BF"/>
        </w:rPr>
        <w:t>apróx</w:t>
      </w:r>
      <w:proofErr w:type="spellEnd"/>
      <w:r>
        <w:rPr>
          <w:color w:val="E36C0A" w:themeColor="accent6" w:themeShade="BF"/>
        </w:rPr>
        <w:t>.).</w:t>
      </w:r>
    </w:p>
    <w:p w14:paraId="733DAFF6" w14:textId="77777777" w:rsidR="000B577F" w:rsidRDefault="000B577F">
      <w:pPr>
        <w:pBdr>
          <w:top w:val="nil"/>
          <w:left w:val="nil"/>
          <w:bottom w:val="nil"/>
          <w:right w:val="nil"/>
          <w:between w:val="nil"/>
        </w:pBdr>
        <w:ind w:left="283"/>
      </w:pPr>
    </w:p>
    <w:p w14:paraId="00000055" w14:textId="77777777" w:rsidR="005F570A" w:rsidRDefault="00C871C3">
      <w:pPr>
        <w:pBdr>
          <w:top w:val="nil"/>
          <w:left w:val="nil"/>
          <w:bottom w:val="nil"/>
          <w:right w:val="nil"/>
          <w:between w:val="nil"/>
        </w:pBdr>
        <w:ind w:left="283"/>
      </w:pPr>
      <w:r>
        <w:t>Comedor/cafetería:</w:t>
      </w:r>
    </w:p>
    <w:p w14:paraId="00000057" w14:textId="58351345" w:rsidR="005F570A" w:rsidRDefault="00AA751A" w:rsidP="00AA751A">
      <w:pPr>
        <w:rPr>
          <w:color w:val="E36C0A" w:themeColor="accent6" w:themeShade="BF"/>
        </w:rPr>
      </w:pPr>
      <w:r w:rsidRPr="00AA751A">
        <w:rPr>
          <w:color w:val="E36C0A" w:themeColor="accent6" w:themeShade="BF"/>
        </w:rPr>
        <w:t xml:space="preserve">     Ayuda comedor </w:t>
      </w:r>
      <w:r w:rsidR="000B577F">
        <w:rPr>
          <w:color w:val="E36C0A" w:themeColor="accent6" w:themeShade="BF"/>
        </w:rPr>
        <w:t>si la salida es posterior a las 18h (7 €)</w:t>
      </w:r>
      <w:r w:rsidRPr="00AA751A">
        <w:rPr>
          <w:color w:val="E36C0A" w:themeColor="accent6" w:themeShade="BF"/>
        </w:rPr>
        <w:t xml:space="preserve">. </w:t>
      </w:r>
    </w:p>
    <w:p w14:paraId="70A1ACCF" w14:textId="77777777" w:rsidR="00AA751A" w:rsidRPr="00AA751A" w:rsidRDefault="00AA751A" w:rsidP="00AA751A">
      <w:pPr>
        <w:rPr>
          <w:color w:val="E36C0A" w:themeColor="accent6" w:themeShade="BF"/>
        </w:rPr>
      </w:pPr>
    </w:p>
    <w:p w14:paraId="00000058" w14:textId="056F7BDC" w:rsidR="005F570A" w:rsidRDefault="00C871C3">
      <w:pPr>
        <w:pBdr>
          <w:top w:val="nil"/>
          <w:left w:val="nil"/>
          <w:bottom w:val="nil"/>
          <w:right w:val="nil"/>
          <w:between w:val="nil"/>
        </w:pBdr>
        <w:ind w:left="283"/>
      </w:pPr>
      <w:r>
        <w:t>Guardería:</w:t>
      </w:r>
    </w:p>
    <w:p w14:paraId="20EF67BD" w14:textId="7CB1E5A6" w:rsidR="00AA751A" w:rsidRPr="00AA751A" w:rsidRDefault="00AA751A">
      <w:pPr>
        <w:pBdr>
          <w:top w:val="nil"/>
          <w:left w:val="nil"/>
          <w:bottom w:val="nil"/>
          <w:right w:val="nil"/>
          <w:between w:val="nil"/>
        </w:pBdr>
        <w:ind w:left="283"/>
        <w:rPr>
          <w:color w:val="E36C0A" w:themeColor="accent6" w:themeShade="BF"/>
        </w:rPr>
      </w:pPr>
      <w:r w:rsidRPr="00AA751A">
        <w:rPr>
          <w:color w:val="E36C0A" w:themeColor="accent6" w:themeShade="BF"/>
        </w:rPr>
        <w:t>No.</w:t>
      </w:r>
    </w:p>
    <w:p w14:paraId="4FC412C8" w14:textId="77777777" w:rsidR="00AA751A" w:rsidRDefault="00AA751A">
      <w:pPr>
        <w:pBdr>
          <w:top w:val="nil"/>
          <w:left w:val="nil"/>
          <w:bottom w:val="nil"/>
          <w:right w:val="nil"/>
          <w:between w:val="nil"/>
        </w:pBdr>
        <w:ind w:left="283"/>
      </w:pPr>
    </w:p>
    <w:p w14:paraId="00000059" w14:textId="77777777" w:rsidR="005F570A" w:rsidRDefault="00C871C3">
      <w:pPr>
        <w:pBdr>
          <w:top w:val="nil"/>
          <w:left w:val="nil"/>
          <w:bottom w:val="nil"/>
          <w:right w:val="nil"/>
          <w:between w:val="nil"/>
        </w:pBdr>
        <w:ind w:left="283"/>
      </w:pPr>
      <w:r>
        <w:t>Otros servicios:</w:t>
      </w:r>
    </w:p>
    <w:p w14:paraId="0000005C" w14:textId="05D860F2" w:rsidR="005F570A" w:rsidRPr="00AA751A" w:rsidRDefault="00AA751A" w:rsidP="00AA751A">
      <w:r w:rsidRPr="00AA751A">
        <w:rPr>
          <w:color w:val="E36C0A" w:themeColor="accent6" w:themeShade="BF"/>
        </w:rPr>
        <w:t xml:space="preserve">     Acción social</w:t>
      </w:r>
      <w:r>
        <w:rPr>
          <w:color w:val="E36C0A" w:themeColor="accent6" w:themeShade="BF"/>
        </w:rPr>
        <w:t>, formación</w:t>
      </w:r>
      <w:r w:rsidRPr="00AA751A">
        <w:rPr>
          <w:color w:val="E36C0A" w:themeColor="accent6" w:themeShade="BF"/>
        </w:rPr>
        <w:t>.</w:t>
      </w:r>
      <w:r w:rsidRPr="00AA751A">
        <w:t xml:space="preserve"> </w:t>
      </w:r>
    </w:p>
    <w:p w14:paraId="0000005D" w14:textId="77777777" w:rsidR="005F570A" w:rsidRDefault="005F570A">
      <w:pPr>
        <w:ind w:left="708"/>
      </w:pPr>
    </w:p>
    <w:p w14:paraId="0000005E" w14:textId="77777777" w:rsidR="005F570A" w:rsidRDefault="00C871C3">
      <w:pPr>
        <w:numPr>
          <w:ilvl w:val="0"/>
          <w:numId w:val="1"/>
        </w:numPr>
        <w:pBdr>
          <w:top w:val="nil"/>
          <w:left w:val="nil"/>
          <w:bottom w:val="nil"/>
          <w:right w:val="nil"/>
          <w:between w:val="nil"/>
        </w:pBdr>
        <w:ind w:left="283" w:hanging="283"/>
        <w:rPr>
          <w:b/>
        </w:rPr>
      </w:pPr>
      <w:r>
        <w:rPr>
          <w:b/>
        </w:rPr>
        <w:t>VACACIONES</w:t>
      </w:r>
    </w:p>
    <w:p w14:paraId="0000005F" w14:textId="4F61539E" w:rsidR="005F570A" w:rsidRDefault="00C871C3">
      <w:pPr>
        <w:pBdr>
          <w:top w:val="nil"/>
          <w:left w:val="nil"/>
          <w:bottom w:val="nil"/>
          <w:right w:val="nil"/>
          <w:between w:val="nil"/>
        </w:pBdr>
        <w:ind w:left="283"/>
      </w:pPr>
      <w:r>
        <w:t xml:space="preserve">¿Cómo se gestionan las vacaciones, hay limitaciones en cuanto a periodos, juntar vacaciones con moscosos, coger semanas completas, etc.? ¿Hay algo que sea diferente con respecto a la mayoría de </w:t>
      </w:r>
      <w:r w:rsidR="000B577F">
        <w:t>los organismos</w:t>
      </w:r>
      <w:r>
        <w:t xml:space="preserve"> en cuanto a vacacio</w:t>
      </w:r>
      <w:r>
        <w:t>nes?</w:t>
      </w:r>
    </w:p>
    <w:p w14:paraId="00000060" w14:textId="58396A01" w:rsidR="005F570A" w:rsidRPr="00316700" w:rsidRDefault="00316700">
      <w:pPr>
        <w:pBdr>
          <w:top w:val="nil"/>
          <w:left w:val="nil"/>
          <w:bottom w:val="nil"/>
          <w:right w:val="nil"/>
          <w:between w:val="nil"/>
        </w:pBdr>
        <w:ind w:left="283"/>
        <w:rPr>
          <w:color w:val="E36C0A" w:themeColor="accent6" w:themeShade="BF"/>
        </w:rPr>
      </w:pPr>
      <w:r w:rsidRPr="00316700">
        <w:rPr>
          <w:color w:val="E36C0A" w:themeColor="accent6" w:themeShade="BF"/>
        </w:rPr>
        <w:t>Indicaciones de Función Pública y organización con los compañeros</w:t>
      </w:r>
      <w:r>
        <w:rPr>
          <w:color w:val="E36C0A" w:themeColor="accent6" w:themeShade="BF"/>
        </w:rPr>
        <w:t xml:space="preserve"> para garantizar la continuidad</w:t>
      </w:r>
      <w:r w:rsidRPr="00316700">
        <w:rPr>
          <w:color w:val="E36C0A" w:themeColor="accent6" w:themeShade="BF"/>
        </w:rPr>
        <w:t xml:space="preserve"> del servicio.</w:t>
      </w:r>
    </w:p>
    <w:p w14:paraId="00000063" w14:textId="7C97DD07" w:rsidR="000B577F" w:rsidRDefault="000B577F">
      <w:r>
        <w:br w:type="page"/>
      </w:r>
    </w:p>
    <w:p w14:paraId="00000064" w14:textId="77777777" w:rsidR="005F570A" w:rsidRDefault="00C871C3">
      <w:pPr>
        <w:numPr>
          <w:ilvl w:val="0"/>
          <w:numId w:val="1"/>
        </w:numPr>
        <w:ind w:left="283"/>
        <w:rPr>
          <w:b/>
        </w:rPr>
      </w:pPr>
      <w:r>
        <w:rPr>
          <w:b/>
        </w:rPr>
        <w:t>INCORPORACIÓN</w:t>
      </w:r>
    </w:p>
    <w:p w14:paraId="00000065" w14:textId="77777777" w:rsidR="005F570A" w:rsidRDefault="00C871C3">
      <w:pPr>
        <w:pBdr>
          <w:top w:val="nil"/>
          <w:left w:val="nil"/>
          <w:bottom w:val="nil"/>
          <w:right w:val="nil"/>
          <w:between w:val="nil"/>
        </w:pBdr>
        <w:ind w:left="283"/>
      </w:pPr>
      <w:r>
        <w:t>¿Hay formación obligatoria al incorporarnos?</w:t>
      </w:r>
    </w:p>
    <w:p w14:paraId="00000066" w14:textId="254C6E64" w:rsidR="005F570A" w:rsidRPr="000B577F" w:rsidRDefault="000B577F">
      <w:pPr>
        <w:pBdr>
          <w:top w:val="nil"/>
          <w:left w:val="nil"/>
          <w:bottom w:val="nil"/>
          <w:right w:val="nil"/>
          <w:between w:val="nil"/>
        </w:pBdr>
        <w:ind w:left="283"/>
        <w:rPr>
          <w:color w:val="E36C0A" w:themeColor="accent6" w:themeShade="BF"/>
        </w:rPr>
      </w:pPr>
      <w:r w:rsidRPr="000B577F">
        <w:rPr>
          <w:color w:val="E36C0A" w:themeColor="accent6" w:themeShade="BF"/>
        </w:rPr>
        <w:t>Prevención de riesgos, seguridad</w:t>
      </w:r>
      <w:r w:rsidR="00D876AE">
        <w:rPr>
          <w:color w:val="E36C0A" w:themeColor="accent6" w:themeShade="BF"/>
        </w:rPr>
        <w:t>, protección de datos..</w:t>
      </w:r>
      <w:r w:rsidRPr="000B577F">
        <w:rPr>
          <w:color w:val="E36C0A" w:themeColor="accent6" w:themeShade="BF"/>
        </w:rPr>
        <w:t xml:space="preserve">. </w:t>
      </w:r>
    </w:p>
    <w:p w14:paraId="00000067" w14:textId="77777777" w:rsidR="005F570A" w:rsidRDefault="005F570A">
      <w:pPr>
        <w:pBdr>
          <w:top w:val="nil"/>
          <w:left w:val="nil"/>
          <w:bottom w:val="nil"/>
          <w:right w:val="nil"/>
          <w:between w:val="nil"/>
        </w:pBdr>
        <w:ind w:left="283"/>
      </w:pPr>
    </w:p>
    <w:p w14:paraId="00000069" w14:textId="77777777" w:rsidR="005F570A" w:rsidRDefault="005F570A">
      <w:pPr>
        <w:pBdr>
          <w:top w:val="nil"/>
          <w:left w:val="nil"/>
          <w:bottom w:val="nil"/>
          <w:right w:val="nil"/>
          <w:between w:val="nil"/>
        </w:pBdr>
        <w:ind w:left="283"/>
      </w:pPr>
    </w:p>
    <w:p w14:paraId="0000006A" w14:textId="77777777" w:rsidR="005F570A" w:rsidRDefault="00C871C3">
      <w:pPr>
        <w:numPr>
          <w:ilvl w:val="0"/>
          <w:numId w:val="1"/>
        </w:numPr>
        <w:pBdr>
          <w:top w:val="nil"/>
          <w:left w:val="nil"/>
          <w:bottom w:val="nil"/>
          <w:right w:val="nil"/>
          <w:between w:val="nil"/>
        </w:pBdr>
        <w:ind w:left="283" w:hanging="283"/>
        <w:rPr>
          <w:b/>
        </w:rPr>
      </w:pPr>
      <w:r>
        <w:rPr>
          <w:b/>
        </w:rPr>
        <w:t>CUPO DE DISCAPACIDAD</w:t>
      </w:r>
    </w:p>
    <w:p w14:paraId="0000006B" w14:textId="77777777" w:rsidR="005F570A" w:rsidRDefault="00C871C3">
      <w:pPr>
        <w:pBdr>
          <w:top w:val="nil"/>
          <w:left w:val="nil"/>
          <w:bottom w:val="nil"/>
          <w:right w:val="nil"/>
          <w:between w:val="nil"/>
        </w:pBdr>
        <w:ind w:left="283"/>
      </w:pPr>
      <w:r>
        <w:t>¿El edificio está preparado para el acceso de personas con problemas de movilidad?</w:t>
      </w:r>
    </w:p>
    <w:p w14:paraId="0000006C" w14:textId="15211F91" w:rsidR="005F570A" w:rsidRPr="00D876AE" w:rsidRDefault="00D876AE">
      <w:pPr>
        <w:pBdr>
          <w:top w:val="nil"/>
          <w:left w:val="nil"/>
          <w:bottom w:val="nil"/>
          <w:right w:val="nil"/>
          <w:between w:val="nil"/>
        </w:pBdr>
        <w:ind w:left="283"/>
        <w:rPr>
          <w:color w:val="E36C0A" w:themeColor="accent6" w:themeShade="BF"/>
        </w:rPr>
      </w:pPr>
      <w:r w:rsidRPr="00D876AE">
        <w:rPr>
          <w:color w:val="E36C0A" w:themeColor="accent6" w:themeShade="BF"/>
        </w:rPr>
        <w:t xml:space="preserve">Sí. </w:t>
      </w:r>
    </w:p>
    <w:p w14:paraId="0000006D" w14:textId="77777777" w:rsidR="005F570A" w:rsidRDefault="005F570A">
      <w:pPr>
        <w:pBdr>
          <w:top w:val="nil"/>
          <w:left w:val="nil"/>
          <w:bottom w:val="nil"/>
          <w:right w:val="nil"/>
          <w:between w:val="nil"/>
        </w:pBdr>
        <w:ind w:left="283"/>
      </w:pPr>
    </w:p>
    <w:p w14:paraId="0000006F" w14:textId="77777777" w:rsidR="005F570A" w:rsidRDefault="00C871C3">
      <w:pPr>
        <w:pBdr>
          <w:top w:val="nil"/>
          <w:left w:val="nil"/>
          <w:bottom w:val="nil"/>
          <w:right w:val="nil"/>
          <w:between w:val="nil"/>
        </w:pBdr>
        <w:ind w:left="283"/>
      </w:pPr>
      <w:r>
        <w:t>¿Es imprescindible utilizar cascos en el puesto de trabajo? Para videoconferencias, llamadas telefónicas, etc.</w:t>
      </w:r>
    </w:p>
    <w:p w14:paraId="00000070" w14:textId="16C71B56" w:rsidR="005F570A" w:rsidRPr="00C871C3" w:rsidRDefault="00D876AE">
      <w:pPr>
        <w:pBdr>
          <w:top w:val="nil"/>
          <w:left w:val="nil"/>
          <w:bottom w:val="nil"/>
          <w:right w:val="nil"/>
          <w:between w:val="nil"/>
        </w:pBdr>
        <w:ind w:left="283"/>
        <w:rPr>
          <w:color w:val="E36C0A" w:themeColor="accent6" w:themeShade="BF"/>
        </w:rPr>
      </w:pPr>
      <w:r w:rsidRPr="00C871C3">
        <w:rPr>
          <w:color w:val="E36C0A" w:themeColor="accent6" w:themeShade="BF"/>
        </w:rPr>
        <w:t>No,</w:t>
      </w:r>
    </w:p>
    <w:p w14:paraId="00000071" w14:textId="77777777" w:rsidR="005F570A" w:rsidRDefault="005F570A">
      <w:pPr>
        <w:pBdr>
          <w:top w:val="nil"/>
          <w:left w:val="nil"/>
          <w:bottom w:val="nil"/>
          <w:right w:val="nil"/>
          <w:between w:val="nil"/>
        </w:pBdr>
        <w:ind w:left="283"/>
      </w:pPr>
    </w:p>
    <w:p w14:paraId="00000072" w14:textId="77777777" w:rsidR="005F570A" w:rsidRDefault="005F570A">
      <w:pPr>
        <w:pBdr>
          <w:top w:val="nil"/>
          <w:left w:val="nil"/>
          <w:bottom w:val="nil"/>
          <w:right w:val="nil"/>
          <w:between w:val="nil"/>
        </w:pBdr>
        <w:ind w:left="283"/>
      </w:pPr>
    </w:p>
    <w:p w14:paraId="00000073" w14:textId="77777777" w:rsidR="005F570A" w:rsidRDefault="00C871C3">
      <w:pPr>
        <w:pBdr>
          <w:top w:val="nil"/>
          <w:left w:val="nil"/>
          <w:bottom w:val="nil"/>
          <w:right w:val="nil"/>
          <w:between w:val="nil"/>
        </w:pBdr>
        <w:ind w:left="283"/>
      </w:pPr>
      <w:r>
        <w:t>¿Cuál es el nivel de ruido en el centro de trabajo?</w:t>
      </w:r>
    </w:p>
    <w:p w14:paraId="00000074" w14:textId="3FCA0939" w:rsidR="005F570A" w:rsidRPr="00D876AE" w:rsidRDefault="00D876AE">
      <w:pPr>
        <w:pBdr>
          <w:top w:val="nil"/>
          <w:left w:val="nil"/>
          <w:bottom w:val="nil"/>
          <w:right w:val="nil"/>
          <w:between w:val="nil"/>
        </w:pBdr>
        <w:ind w:left="283"/>
        <w:rPr>
          <w:color w:val="E36C0A" w:themeColor="accent6" w:themeShade="BF"/>
        </w:rPr>
      </w:pPr>
      <w:r w:rsidRPr="00D876AE">
        <w:rPr>
          <w:color w:val="E36C0A" w:themeColor="accent6" w:themeShade="BF"/>
        </w:rPr>
        <w:t>Bajo</w:t>
      </w:r>
      <w:r>
        <w:rPr>
          <w:color w:val="E36C0A" w:themeColor="accent6" w:themeShade="BF"/>
        </w:rPr>
        <w:t>.</w:t>
      </w:r>
    </w:p>
    <w:p w14:paraId="00000075" w14:textId="77777777" w:rsidR="005F570A" w:rsidRDefault="005F570A">
      <w:pPr>
        <w:pBdr>
          <w:top w:val="nil"/>
          <w:left w:val="nil"/>
          <w:bottom w:val="nil"/>
          <w:right w:val="nil"/>
          <w:between w:val="nil"/>
        </w:pBdr>
        <w:ind w:left="283"/>
      </w:pPr>
    </w:p>
    <w:p w14:paraId="00000076" w14:textId="77777777" w:rsidR="005F570A" w:rsidRDefault="005F570A">
      <w:pPr>
        <w:pBdr>
          <w:top w:val="nil"/>
          <w:left w:val="nil"/>
          <w:bottom w:val="nil"/>
          <w:right w:val="nil"/>
          <w:between w:val="nil"/>
        </w:pBdr>
        <w:ind w:left="283"/>
      </w:pPr>
    </w:p>
    <w:p w14:paraId="00000077" w14:textId="77777777" w:rsidR="005F570A" w:rsidRDefault="00C871C3">
      <w:pPr>
        <w:numPr>
          <w:ilvl w:val="0"/>
          <w:numId w:val="1"/>
        </w:numPr>
        <w:pBdr>
          <w:top w:val="nil"/>
          <w:left w:val="nil"/>
          <w:bottom w:val="nil"/>
          <w:right w:val="nil"/>
          <w:between w:val="nil"/>
        </w:pBdr>
        <w:ind w:left="283" w:hanging="283"/>
        <w:rPr>
          <w:b/>
        </w:rPr>
      </w:pPr>
      <w:r>
        <w:rPr>
          <w:b/>
        </w:rPr>
        <w:t>OTROS</w:t>
      </w:r>
    </w:p>
    <w:p w14:paraId="00000078" w14:textId="77777777" w:rsidR="005F570A" w:rsidRDefault="00C871C3">
      <w:pPr>
        <w:pBdr>
          <w:top w:val="nil"/>
          <w:left w:val="nil"/>
          <w:bottom w:val="nil"/>
          <w:right w:val="nil"/>
          <w:between w:val="nil"/>
        </w:pBdr>
        <w:ind w:left="283"/>
      </w:pPr>
      <w:r>
        <w:t>¿Hay previsiones de cambio de sede a corto o medio plazo?</w:t>
      </w:r>
    </w:p>
    <w:p w14:paraId="0000007A" w14:textId="6E2C8988" w:rsidR="005F570A" w:rsidRPr="00D876AE" w:rsidRDefault="00D876AE">
      <w:pPr>
        <w:pBdr>
          <w:top w:val="nil"/>
          <w:left w:val="nil"/>
          <w:bottom w:val="nil"/>
          <w:right w:val="nil"/>
          <w:between w:val="nil"/>
        </w:pBdr>
        <w:ind w:left="283"/>
        <w:rPr>
          <w:color w:val="E36C0A" w:themeColor="accent6" w:themeShade="BF"/>
        </w:rPr>
      </w:pPr>
      <w:r w:rsidRPr="00D876AE">
        <w:rPr>
          <w:color w:val="E36C0A" w:themeColor="accent6" w:themeShade="BF"/>
        </w:rPr>
        <w:t>No.</w:t>
      </w:r>
    </w:p>
    <w:p w14:paraId="0000007B" w14:textId="77777777" w:rsidR="005F570A" w:rsidRDefault="005F570A">
      <w:pPr>
        <w:pBdr>
          <w:top w:val="nil"/>
          <w:left w:val="nil"/>
          <w:bottom w:val="nil"/>
          <w:right w:val="nil"/>
          <w:between w:val="nil"/>
        </w:pBdr>
        <w:ind w:left="283"/>
      </w:pPr>
    </w:p>
    <w:p w14:paraId="0000007C" w14:textId="77777777" w:rsidR="005F570A" w:rsidRDefault="00C871C3">
      <w:pPr>
        <w:pBdr>
          <w:top w:val="nil"/>
          <w:left w:val="nil"/>
          <w:bottom w:val="nil"/>
          <w:right w:val="nil"/>
          <w:between w:val="nil"/>
        </w:pBdr>
        <w:ind w:left="283"/>
      </w:pPr>
      <w:r>
        <w:t>Aparte de lo que ofrece el INAP, ¿hay formación específica para puesto TIC?</w:t>
      </w:r>
    </w:p>
    <w:p w14:paraId="0000007E" w14:textId="79FAF95B" w:rsidR="005F570A" w:rsidRDefault="00D876AE">
      <w:pPr>
        <w:pBdr>
          <w:top w:val="nil"/>
          <w:left w:val="nil"/>
          <w:bottom w:val="nil"/>
          <w:right w:val="nil"/>
          <w:between w:val="nil"/>
        </w:pBdr>
        <w:ind w:left="283"/>
      </w:pPr>
      <w:r w:rsidRPr="00D876AE">
        <w:rPr>
          <w:color w:val="E36C0A" w:themeColor="accent6" w:themeShade="BF"/>
        </w:rPr>
        <w:t>Plan de formación propio</w:t>
      </w:r>
      <w:r>
        <w:rPr>
          <w:color w:val="E36C0A" w:themeColor="accent6" w:themeShade="BF"/>
        </w:rPr>
        <w:t>.</w:t>
      </w:r>
    </w:p>
    <w:p w14:paraId="0000007F" w14:textId="77777777" w:rsidR="005F570A" w:rsidRDefault="005F570A">
      <w:pPr>
        <w:pBdr>
          <w:top w:val="nil"/>
          <w:left w:val="nil"/>
          <w:bottom w:val="nil"/>
          <w:right w:val="nil"/>
          <w:between w:val="nil"/>
        </w:pBdr>
        <w:ind w:left="283"/>
      </w:pPr>
    </w:p>
    <w:p w14:paraId="00000080" w14:textId="77777777" w:rsidR="005F570A" w:rsidRDefault="00C871C3">
      <w:pPr>
        <w:pBdr>
          <w:top w:val="nil"/>
          <w:left w:val="nil"/>
          <w:bottom w:val="nil"/>
          <w:right w:val="nil"/>
          <w:between w:val="nil"/>
        </w:pBdr>
        <w:ind w:left="283"/>
      </w:pPr>
      <w:r>
        <w:t>¿Cómo es la oficina? (Diáfano, despachos individuales, espacio entre mesas, etc.)</w:t>
      </w:r>
    </w:p>
    <w:p w14:paraId="00000081" w14:textId="2FB4A7FF" w:rsidR="005F570A" w:rsidRPr="00D876AE" w:rsidRDefault="00D876AE" w:rsidP="00316700">
      <w:pPr>
        <w:rPr>
          <w:color w:val="E36C0A" w:themeColor="accent6" w:themeShade="BF"/>
        </w:rPr>
      </w:pPr>
      <w:r w:rsidRPr="00D876AE">
        <w:rPr>
          <w:color w:val="E36C0A" w:themeColor="accent6" w:themeShade="BF"/>
        </w:rPr>
        <w:t xml:space="preserve">     Diáfano. </w:t>
      </w:r>
    </w:p>
    <w:p w14:paraId="00000082" w14:textId="77777777" w:rsidR="005F570A" w:rsidRDefault="005F570A">
      <w:pPr>
        <w:ind w:firstLine="720"/>
      </w:pPr>
    </w:p>
    <w:sectPr w:rsidR="005F570A">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394"/>
    <w:multiLevelType w:val="multilevel"/>
    <w:tmpl w:val="EC1E0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090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0A"/>
    <w:rsid w:val="000B577F"/>
    <w:rsid w:val="00316700"/>
    <w:rsid w:val="005F570A"/>
    <w:rsid w:val="007903CC"/>
    <w:rsid w:val="00917593"/>
    <w:rsid w:val="00A906C4"/>
    <w:rsid w:val="00AA751A"/>
    <w:rsid w:val="00C871C3"/>
    <w:rsid w:val="00D876AE"/>
    <w:rsid w:val="00E13AD8"/>
    <w:rsid w:val="00EF4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36ED"/>
  <w15:docId w15:val="{69801352-C222-4E46-A3D8-A5E4AED5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906C4"/>
    <w:pPr>
      <w:ind w:left="720"/>
      <w:contextualSpacing/>
    </w:pPr>
  </w:style>
  <w:style w:type="character" w:styleId="Refdecomentario">
    <w:name w:val="annotation reference"/>
    <w:basedOn w:val="Fuentedeprrafopredeter"/>
    <w:uiPriority w:val="99"/>
    <w:semiHidden/>
    <w:unhideWhenUsed/>
    <w:rsid w:val="00D876AE"/>
    <w:rPr>
      <w:sz w:val="16"/>
      <w:szCs w:val="16"/>
    </w:rPr>
  </w:style>
  <w:style w:type="paragraph" w:styleId="Textocomentario">
    <w:name w:val="annotation text"/>
    <w:basedOn w:val="Normal"/>
    <w:link w:val="TextocomentarioCar"/>
    <w:uiPriority w:val="99"/>
    <w:unhideWhenUsed/>
    <w:rsid w:val="00D876AE"/>
    <w:pPr>
      <w:spacing w:line="240" w:lineRule="auto"/>
    </w:pPr>
    <w:rPr>
      <w:sz w:val="20"/>
      <w:szCs w:val="20"/>
    </w:rPr>
  </w:style>
  <w:style w:type="character" w:customStyle="1" w:styleId="TextocomentarioCar">
    <w:name w:val="Texto comentario Car"/>
    <w:basedOn w:val="Fuentedeprrafopredeter"/>
    <w:link w:val="Textocomentario"/>
    <w:uiPriority w:val="99"/>
    <w:rsid w:val="00D876AE"/>
    <w:rPr>
      <w:sz w:val="20"/>
      <w:szCs w:val="20"/>
    </w:rPr>
  </w:style>
  <w:style w:type="paragraph" w:styleId="Asuntodelcomentario">
    <w:name w:val="annotation subject"/>
    <w:basedOn w:val="Textocomentario"/>
    <w:next w:val="Textocomentario"/>
    <w:link w:val="AsuntodelcomentarioCar"/>
    <w:uiPriority w:val="99"/>
    <w:semiHidden/>
    <w:unhideWhenUsed/>
    <w:rsid w:val="00D876AE"/>
    <w:rPr>
      <w:b/>
      <w:bCs/>
    </w:rPr>
  </w:style>
  <w:style w:type="character" w:customStyle="1" w:styleId="AsuntodelcomentarioCar">
    <w:name w:val="Asunto del comentario Car"/>
    <w:basedOn w:val="TextocomentarioCar"/>
    <w:link w:val="Asuntodelcomentario"/>
    <w:uiPriority w:val="99"/>
    <w:semiHidden/>
    <w:rsid w:val="00D876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481</Words>
  <Characters>2648</Characters>
  <DocSecurity>4</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2022-04-29T06:33:00Z</cp:lastPrinted>
  <dcterms:created xsi:type="dcterms:W3CDTF">2022-04-29T19:54:00Z</dcterms:created>
  <dcterms:modified xsi:type="dcterms:W3CDTF">2022-04-29T19:54:00Z</dcterms:modified>
</cp:coreProperties>
</file>