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Gabinete secretaria de estado de Hacienda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Plazas: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Ubicación: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Perfil: se dedica a todo, CAU, sistemas, desarrollo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Ubicación: Alcalá, 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Horario: 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Teletrabajo: 1 día o tardes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Tardes: si, 40h semanales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¿Qué hacen?: Se dedican por completo al secretario de Hacienda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Importante dar servicio a los usuarios y automatización de recursos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¿Qué buscan?: Sistemas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Proteletrabajo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Nivel de entrada: 15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Movilidad: No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Productividad: ~350€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Objetivos, y bufandas: Sí (sujetas a disponibilidad)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Acción Social: ministerio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Formación: Ministerio e INAP los que quieras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Servicios: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+ Parking: No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+ Comedor/cafetería: menú reducido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+ Guardería: No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Facilidad de comisión de servicio: complicado, pero según ellos sí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-Accesibilidad: Si, pero edificio antiguo y complicado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"Praderas para las vacas"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No gestionan (salvo compras de equipos)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Dirección General de tributos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Plazas: 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Unidad: 5 personas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Perfil: se dedica a todo, CAU, sistemas &gt;redes de área local 300 máquinas y 15 servers&lt;, desarrollo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¿Qué buscan?: Desarrollo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Tecnologías: Microsoft, VB, .Net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Ubicación: Alcalá, 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Horario: AGE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Teletrabajo: 1 día o tardes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Tardes: si, 40h semanales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Proteletrabajo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Nivel de entrada: 15 (FP)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TAI de 2018: nivel 15 (están en ello)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Movilidad: No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Productividad: 350€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Objetivos, y bufandas: Sí (sujetas a disponibilidad)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Acción Social: ministerio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Formación: Ministerio e INAP los que quieras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Servicios: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+ Parking: No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+ Comedor/cafetería: menú reducido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+ Guardería: No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Facilidad de comisión de servicio: complicado, pero según ellos sí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Promoción: hay niveles libres en la RPT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-Accesibilidad: Si, pero edificio antiguo y complicado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"Praderas para las vacas"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No gestionan (no tienen subcontratas)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Dirección General de Tributos 1 plaza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Son 5 funcionarios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Pequeño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Funciones de navaja suiza, principalmente desarrollo, atención al usuario, sistemas. No tienen empresas contratadas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Ubicación: Alcalá 5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Horario típico AGE 37,5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Teletrabajo 1 día (completo o teletrabajar las tardes). Se adaptarán al RD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Productividad (2 tardes 350€). Se reparten las tardes, en función de necesidades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El último que entró aún no ha subido, aunque están intentando de que suba pronto.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No hay movilidad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Hay bufandas a final de año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Ayudas al transporte público.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Cursos INAP, Ministerio de Hacienda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Cafetería 7,35 menú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Comedor con microondas y nevera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Parking no hay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Guardería no hay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Vacaciones según AGE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Edificio no muy accesible.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Despachos para 2 o 3 personas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Poco ruido.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No hay previsión de cambio de sede.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Usuarios que gestionan 130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Trabajan con sistemas Windows.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Gabinete Secretario de Estado de hacienda 1 plaza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Pequeño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Funciones de navaja suiza, plaza más orientada a sistemas y atención al usuario. No tienen empresas contratadas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Ubicación: Alcalá 5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Teletrabajo 1 día (completo o teletrabajar las tardes). Se adaptarán al RD.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Productividad (2 tardes). Se reparten las tardes, en función de necesidades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No hay movilidad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Hay bufandas a final de año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Ayudas al transporte público.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Cursos INAP, Ministerio de Hacienda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Cafetería 7,35 menú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Comedor con microondas y nevera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Parking no hay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Guardería no hay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Vacaciones según AGE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Edificio no muy accesible.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Despachos para 2 o 3 personas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Poco ruido.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No hay previsión de cambio de sede.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Usuarios que gestionan 150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Trabajan con sistemas Windows.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