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Dirección General del Patrimonio del Estado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José Abascal   4 (en metro de canal)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4 plazas (213 a 216)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Pertenece al Ministerio de Hacienda y función pública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CPD interno mantenimiento y gestión de servidores y aplicaciones.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Inventario  (portátiles, móviles, etc).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En el pasado han realizado aplicaciones propias.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Mantenimiento de aplicaciones existentes.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Tienen 43 puestos en la RPT.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 personas del año pasado están en un nivel 17.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Posibilidad de promoción al A2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Formación inicial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Formación del INAP, del Ministerio de Hacienda, formación interna. Le dan mucha importancia a la formación de su personal.   80 o 90 € la hora  pudiendo cobrar entre 3000 -4500 cursos en función de las horas del curso.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Posibilidad de impartir cursos. Si se imparte un curso la puntuación por el curso a la hora de concursar es doble que si lo recibes.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Horario típico AGE 37,5h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Productividad (2 tardes) puede que no se le pueda dar a las 4 plazas.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Tienen productividad trimestral  de 150 a los 3 meses. Posible gratificación en diciembre.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Gestionan externos en desarrollo, aunque pueden hacer algún aplicativo propio.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Para redes, gestionar el CPD interno y gestionar a la empresa que gestiona el CPD externo.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Teletrabajo 1 día. Se ajustan al RD cuando salga.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Perfiles que quieren 2 para explotación/ sistemas y 2 para plataforma funcional (desarrollo) (1 b2b 1 portal electrónica). Se adaptan al CV. Mucho trabajo. Tienen necesidad en todas las áreas.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Tienen Linux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Servicios: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Parking: no hay capacidad para todos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- Comedor en el ministerio de trabajo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Office: si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Guardería: en cuzco (cree)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Acción social del Ministerio de Hacienda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No tienen en provincias.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Respecto a Vacaciones son flexibles siempre que el servicio esté cubierto.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Edificio accesible.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Nivel de ruido bajo no es necesario utilizar cascos.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Despachos compartidos de 2, 3 y 4 personas.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No tienen previsión de cambio de sede.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