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Resumen SGTIC del Ministerio Hacienda Función Publica: no hay una distribución de plazas aun distribuidas, pero en su caso (subsecretaria), serán del orden de 4 plazas (SGTIC).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Ubicación Puerta del Sol 5,7,9.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Horario de mañana relativamente flexible, tardes vinculadas a productividad, horario de verano no tiene tardes.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Hay 2 tardes por especial dedicación que puedes solicitar según entras.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día de teletrabajo, cuando salga el RD se aplicara, en todo caso hasta estar familiarizado con el entorno de trabajo será presencial.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Nivel 15 (la gran mayoría)-16-17, no esta garantizada la subida de nivel pero se intenta siempre, actualmente se promocionó a la gente que esta dentro al año y poco.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Movilidad nula, todo Madrid.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Salario estándar de la administración, productividad 2500-3500 año, productividad adicional final de año.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Dan servicio a todos los usuarios de la secretaria excepto a dirección general del patrimonio del estado.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 que mas necesitan es personal de infraestructuras y ciberseguridad, si eres programador tendrías que reconvertirte, porque el 75% de sus necesidades son de infraestructuras.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Repartición de plazas en función del perfil de las personas que vayan.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Hay parking pero pequeño, hay comedor dentro del ministerio, hay guardería pero la guardería esta en otro edificio en Cuzco.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Vacaciones igual que en toda la AGE, flexibles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hay formación obligatoria, tienen una amplia formación mediante el INAP, RRHH, y formación especifica que ellos solicitan.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Esta adaptado para personas con movilidad reducida pero es un edificio viejo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Nivel de ruido en general bajo EXCEPTO manifestaciones porque al estar en Sol pues eso.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hay previsiones de cambios de sede.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Medidas covid según ley y sentido común.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Entorno de trabajo Microsoft, nube Microsoft.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Previsión fechas en breves semanas FP oferta los puestos "lo razonable es que fuera antes del verano".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Acción social, ventajas para estudiantes entre otras cosas.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