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Centro Nacional de información Geográfica (vendedores de Mapas)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Ubicación: C/ general Fernández Libero (no escuché bien) ??? Próximo a cuatro caminos.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horario: 37,5/35h standard AGE sin cortesía, se ficha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Productividad tardes: a medio plazo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tardes presenciales, importe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plazas: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Teletrabajo: según 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Nivel:15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Promoción: ánimo de mejorar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Provincias: 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Salario Bruto: standard FP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Parking si, pero faltan plazas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Cafeteria,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Office SI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Guardería SI, en Nuevos Ministerios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25% dto para comprar mapas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VACACIONES: standard 15 y 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Formación al entrar: 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edificio Accesible discapacitados 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 nivel de ruido bajo.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Despachos de hasta 4 personas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Formación a cargo del ministerio, CNIG, INAP,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Funciones del puesto: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Hay 3 personas, una de ellas un topógrafo...así que tienen todo subcontratado, el que llegue hará lo que le apetezca básicamente, desarrollo, sistemas, devops...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Acción social standard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Bufandas: poca cosa.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LUGAR NO ES XA FORRARSE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 UN LUGAR PEQUEÑO Y TRANQUILO EN EL NORTE DE MADRID EN EL QUE INTUYO QUE HARAS MAS BIEN POCO.... HUID Insensatos!!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TECNOLOGIAS: Java, .net, PosgreSQL, nube de azure....servidores Linux Centros,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Aquí lo dejo chic@s, creo que lo importante está dicho y tengo que irme sorry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