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MINISTERIO DE TRANSPORTES Y MOVILIDAD URBANA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Dirección General de Transporte Terrestre, Unidad de Informática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https://www.mitma.gob.es/transporte_terrestre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(depende de la Secretaría General de Transporte y Movilidad, dentro de la Secretaría de Estado de Infraestructuras, Transportes y vivienda)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Entrevista con: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Lourdes Chocano Higueras (Subdirectora Gral Adjunta)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Jorge Fombelle Mourelle (Jefe de área de Informática)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área de informática emplea a 16 funcionarios + servicios externos.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Tienen intención de pedir 2 puestos TAI.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un departamento pequeño, con recursos limitados, calificable como familiar, ambiente tranquilo.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Colaboran estrechamente con la Subdirección Gral de Tecnología del Ministerio.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Ubicación: Castellana 67 (Edificio Nuevos Ministerios)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Tareas principales del área: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desarrollo  de aplicaciones (Java + Oracle + JBoss, apps web), relacionadas con las autorizaciones y títulos habilitantes para la prestación de los servicios de transporte por carretera o elaboración de registros generales y bases de datos de los servicios de transporte por ferrocarril y carretera,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 menor medida se dedican a labores de seguridad y sistemas.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Existe un CAU compartido para todo el Ministerio.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Teletrabajo: están pendientes de la aprobación del Real Decreto.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Movilidad: inexistente, no hay TAIs fuera de Madrid.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Generosa oferta de servicios, dentro del complejo de Nuevos Ministerios: parking, guardería, comedor + cafetería, peluquería, buenas comunicaciones (metro, renfe, ...)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Vacaciones: igual que en el resto de la AGE, 50% de los días de vacaciones a gastar en período de verano (mediados de Junio a mediados de Septiembre)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hay formación específica en informática en el área, los cursos los imparte la Subdirección Gral de Tecnología.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Salario: salario base TAI + complementos propios de nivel 15 + productividad por especial dedicación (2 tardes a la semana, ~300€/mes)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productividad no se da de entrada, tiene que estar justificada. Suelen tenerla los niveles superiores.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 ser un organismo pequeño las subidas de nivel son difíciles, al haber pocas plazas.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