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Buenos días,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soy </w:t>
      </w:r>
      <w:r w:rsidDel="00000000" w:rsidR="00000000" w:rsidRPr="00000000">
        <w:rPr>
          <w:b w:val="1"/>
          <w:color w:val="ff0000"/>
          <w:rtl w:val="0"/>
        </w:rPr>
        <w:t xml:space="preserve">Nombre Apellido1 Apellido2</w:t>
      </w:r>
      <w:r w:rsidDel="00000000" w:rsidR="00000000" w:rsidRPr="00000000">
        <w:rPr>
          <w:rtl w:val="0"/>
        </w:rPr>
        <w:t xml:space="preserve">, uno de los aspirantes que hemos superado el proceso selectivo de la convocatoria de 2019 para el Cuerpo de Técnicos Auxiliares de Informática de la Administración del Estado. Puede consultar la resolución en el BOE del día 21 de Marzo de 2022, esta sería la dirección: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https://www.boe.es/boe/dias/2022/03/21/pdfs/BOE-A-2022-4417.pdf.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Pertenezco a un grupo de aproximadamente 370 aspirantes que también han superado el proceso selectivo y que nos hemos organizado para recoger información y apoyarnos durante lo que nos queda de proceso hasta la toma de posesión.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 escribo para solicitar una entrevista (presencial o de forma telemática) con algún representante del </w:t>
      </w:r>
      <w:r w:rsidDel="00000000" w:rsidR="00000000" w:rsidRPr="00000000">
        <w:rPr>
          <w:b w:val="1"/>
          <w:color w:val="ff0000"/>
          <w:rtl w:val="0"/>
        </w:rPr>
        <w:t xml:space="preserve">Organismo al que solicitamos la entrevista</w:t>
      </w:r>
      <w:r w:rsidDel="00000000" w:rsidR="00000000" w:rsidRPr="00000000">
        <w:rPr>
          <w:rtl w:val="0"/>
        </w:rPr>
        <w:t xml:space="preserve">, que nos pueda informar sobre condiciones de trabajo, tareas a desempeñar, servicios, etc. en los centros de trabajo de su organismo en los que desempeñen funciones los Técnicos Auxiliares de Informática.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 fuera posible, nuestra preferencia sería una reunión telemática ya que así podría asistir la gran mayoría de los aspirantes del grupo, teniendo en cuenta que muchos de ellos no residen en Madrid. Si la visita tiene que ser presencial, organizaremos un grupo representativo y necesitaríamos saber el número máximo de participantes que podrían acudir.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Muchas gracias por su atención.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 saludo.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