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Relatório: Cena 2D animada de uma pipa em WebGPU</w:t>
      </w:r>
    </w:p>
    <w:p>
      <w:pPr>
        <w:pStyle w:val="Normal"/>
      </w:pPr>
      <w:r>
        <w:t xml:space="preserve">Disciplina: Computação Gráfica — Prof. Marcos Lage (UFF)</w:t>
      </w:r>
    </w:p>
    <w:p>
      <w:pPr>
        <w:pStyle w:val="Normal"/>
      </w:pPr>
      <w:r>
        <w:t xml:space="preserve">Base: códigos produzidos em sala, repositório github.com/mlage/curso-cg</w:t>
      </w:r>
    </w:p>
    <w:p>
      <w:pPr>
        <w:pStyle w:val="Heading1"/>
      </w:pPr>
      <w:r>
        <w:t xml:space="preserve">1. Objetivo</w:t>
      </w:r>
    </w:p>
    <w:p>
      <w:pPr>
        <w:pStyle w:val="Normal"/>
      </w:pPr>
      <w:r>
        <w:t xml:space="preserve">Este trabalho implementa, em WebGPU, uma cena 2D animada de uma pipa voando sobre um fundo de céu de cor sólida. A cena é composta exclusivamente por quatro triângulos (dois para o corpo da pipa e dois para os laços da rabiola), sem texturas, imagens externas ou bibliotecas de renderização. Toda a animação é contínua, via requestAnimationFrame, e utiliza matrizes de modelagem, câmera (view) e projeção ortográfica, além de shaders WGSL, vertex buffers e uniform buffers.</w:t>
      </w:r>
    </w:p>
    <w:p>
      <w:pPr>
        <w:pStyle w:val="Heading1"/>
      </w:pPr>
      <w:r>
        <w:t xml:space="preserve">2. Fundamentação e reuso do código de sala</w:t>
      </w:r>
    </w:p>
    <w:p>
      <w:pPr>
        <w:pStyle w:val="Normal"/>
      </w:pPr>
      <w:r>
        <w:t xml:space="preserve">A implementação parte dos exemplos das aulas de Transformações (05), Câmera (06) e Projeções (07) do repositório da disciplina. Em particular, a biblioteca compartilhada lib/webgpu.js (wrapper GPUCanvas, que encapsula dispositivo, contexto, uniforms e desenho) e lib/utils.js (matemática de matrizes 4x4 em ordem column-major) foram reaproveitadas. A estrutura de cada cena (arquivo main.js com as classes Scene e Main, shaders em arquivos .vert.js/.frag.js, e um par main.html/main.css) foi mantida idêntica à das aulas, mudando apenas a geometria, as transformações e a animação.</w:t>
      </w:r>
    </w:p>
    <w:p>
      <w:pPr>
        <w:pStyle w:val="Heading1"/>
      </w:pPr>
      <w:r>
        <w:t xml:space="preserve">3. Estrutura do projeto</w:t>
      </w:r>
    </w:p>
    <w:p>
      <w:pPr>
        <w:pStyle w:val="Code"/>
      </w:pPr>
      <w:r>
        <w:t xml:space="preserve">pipa/</w:t>
      </w:r>
      <w:r>
        <w:br/>
      </w:r>
      <w:r>
        <w:t xml:space="preserve">  main.html          -&gt; canvas #glcanvas e carregamento do módulo main.js</w:t>
      </w:r>
      <w:r>
        <w:br/>
      </w:r>
      <w:r>
        <w:t xml:space="preserve">  main.css           -&gt; estilo do canvas (1024 x 768)</w:t>
      </w:r>
      <w:r>
        <w:br/>
      </w:r>
      <w:r>
        <w:t xml:space="preserve">  main.js            -&gt; classes Scene e Main (geometria, matrizes, animação)</w:t>
      </w:r>
      <w:r>
        <w:br/>
      </w:r>
      <w:r>
        <w:t xml:space="preserve">  pipa.vert.js       -&gt; shader WGSL de vértice</w:t>
      </w:r>
      <w:r>
        <w:br/>
      </w:r>
      <w:r>
        <w:t xml:space="preserve">  pipa.frag.js       -&gt; shader WGSL de fragmento</w:t>
      </w:r>
      <w:r>
        <w:br/>
      </w:r>
      <w:r>
        <w:t xml:space="preserve">  lib/utils.js       -&gt; matrizes (translação, escala, rotação, lookAt, ortho)</w:t>
      </w:r>
      <w:r>
        <w:br/>
      </w:r>
      <w:r>
        <w:t xml:space="preserve">  lib/webgpu.js      -&gt; wrapper do WebGPU (program, shape, uniform, draw)</w:t>
      </w:r>
    </w:p>
    <w:p>
      <w:pPr>
        <w:pStyle w:val="Normal"/>
      </w:pPr>
      <w:r>
        <w:t xml:space="preserve">Nenhuma primitiva diferente de triângulos é utilizada e não há dependências externas.</w:t>
      </w:r>
    </w:p>
    <w:p>
      <w:pPr>
        <w:pStyle w:val="Heading1"/>
      </w:pPr>
      <w:r>
        <w:t xml:space="preserve">4. Modelagem da cena</w:t>
      </w:r>
    </w:p>
    <w:p>
      <w:pPr>
        <w:pStyle w:val="Heading2"/>
      </w:pPr>
      <w:r>
        <w:t xml:space="preserve">4.1 Fundo (céu)</w:t>
      </w:r>
    </w:p>
    <w:p>
      <w:pPr>
        <w:pStyle w:val="Normal"/>
      </w:pPr>
      <w:r>
        <w:t xml:space="preserve">Como a cena admite apenas quatro triângulos, o céu não é uma geometria: ele é a cor de limpeza (clearValue) do render pass, definida em SKY_COLOR como um azul-céu (r=0,53; g=0,81; b=0,92; a=1). Dessa forma, o fundo sólido é desenhado sem consumir nenhum dos quatro triângulos disponíveis.</w:t>
      </w:r>
    </w:p>
    <w:p>
      <w:pPr>
        <w:pStyle w:val="Heading2"/>
      </w:pPr>
      <w:r>
        <w:t xml:space="preserve">4.2 Corpo da pipa (2 triângulos)</w:t>
      </w:r>
    </w:p>
    <w:p>
      <w:pPr>
        <w:pStyle w:val="Normal"/>
      </w:pPr>
      <w:r>
        <w:t xml:space="preserve">A pipa é um losango cortado pela diagonal vertical (topo–base), gerando duas metades com cores sólidas: vermelho vivo à esquerda e amarelo brilhante à direita. Em coordenadas locais (plano XY, z = 0):</w:t>
      </w:r>
    </w:p>
    <w:p>
      <w:pPr>
        <w:pStyle w:val="Bullet"/>
      </w:pPr>
      <w:r>
        <w:t xml:space="preserve">• topo = (0,00; 0,50)</w:t>
      </w:r>
    </w:p>
    <w:p>
      <w:pPr>
        <w:pStyle w:val="Bullet"/>
      </w:pPr>
      <w:r>
        <w:t xml:space="preserve">• esquerda = (-0,30; 0,00)</w:t>
      </w:r>
    </w:p>
    <w:p>
      <w:pPr>
        <w:pStyle w:val="Bullet"/>
      </w:pPr>
      <w:r>
        <w:t xml:space="preserve">• direita = (0,30; 0,00)</w:t>
      </w:r>
    </w:p>
    <w:p>
      <w:pPr>
        <w:pStyle w:val="Bullet"/>
      </w:pPr>
      <w:r>
        <w:t xml:space="preserve">• base = (0,00; -0,45)</w:t>
      </w:r>
    </w:p>
    <w:p>
      <w:pPr>
        <w:pStyle w:val="Normal"/>
      </w:pPr>
      <w:r>
        <w:t xml:space="preserve">Triângulo esquerdo: (topo, base, esquerda), cor vermelha (0,90; 0,16; 0,22; 1). Triângulo direito: (topo, direita, base), cor amarelo-dourada (1,00; 0,78; 0,12; 1). Como os dois triângulos formam um único corpo rígido, eles são agrupados em um mesmo shape e compartilham a mesma transformação de modelagem, sendo desenhados em uma única chamada.</w:t>
      </w:r>
    </w:p>
    <w:p>
      <w:pPr>
        <w:pStyle w:val="Heading2"/>
      </w:pPr>
      <w:r>
        <w:t xml:space="preserve">4.3 Rabiola (2 triângulos)</w:t>
      </w:r>
    </w:p>
    <w:p>
      <w:pPr>
        <w:pStyle w:val="Normal"/>
      </w:pPr>
      <w:r>
        <w:t xml:space="preserve">A rabiola é composta por dois laços triangulares cor-de-laranja (1,00; 0,50; 0,00; 1), inclinados para a direita como bandeirolas. Cada laço é um único triângulo com o pivô no vértice superior (0,0) e os demais vértices em (0,21; -0,155) e (0,04; -0,25). O primeiro laço é amarrado logo abaixo da ponta inferior da pipa, em (0; -0,62); o segundo é amarrado no ponto médio da aresta inferior do primeiro, em (0,125; -0,2025) nas coordenadas locais do laço A, formando uma cadeia. Cada laço é um shape separado, pois possui transformação própria.</w:t>
      </w:r>
    </w:p>
    <w:p>
      <w:pPr>
        <w:pStyle w:val="Heading1"/>
      </w:pPr>
      <w:r>
        <w:t xml:space="preserve">5. Pipeline de renderização</w:t>
      </w:r>
    </w:p>
    <w:p>
      <w:pPr>
        <w:pStyle w:val="Normal"/>
      </w:pPr>
      <w:r>
        <w:t xml:space="preserve">O pipeline usa um único programa (mesmo par de shaders) para os quatro triângulos, com topology 'triangle-list' e cullMode 'none'. Como a cena é plana e coplanar (z = 0), o teste de profundidade é desabilitado (depth: false), e a sobreposição é definida apenas pela ordem de desenho (pipa primeiro, laços da rabiola depois). Cada triângulo recebe sua cor por vértice (atributo de cor no vertex buffer), conforme o padrão das aulas.</w:t>
      </w:r>
    </w:p>
    <w:p>
      <w:pPr>
        <w:pStyle w:val="Normal"/>
      </w:pPr>
      <w:r>
        <w:t xml:space="preserve">O shader de vértice recebe position (location 0) e color (location 1), multiplica a posição pela matriz modelViewProjection contida no uniform buffer e repassa a cor. O shader de fragmento simplesmente retorna a cor interpolada. Não há uso de texturas.</w:t>
      </w:r>
    </w:p>
    <w:p>
      <w:pPr>
        <w:pStyle w:val="Code"/>
      </w:pPr>
      <w:r>
        <w:t xml:space="preserve">@group(0) @binding(0) var&lt;uniform&gt; uniforms : Uniforms;</w:t>
      </w:r>
      <w:r>
        <w:br/>
      </w:r>
      <w:r>
        <w:t xml:space="preserve">...</w:t>
      </w:r>
      <w:r>
        <w:br/>
      </w:r>
      <w:r>
        <w:t xml:space="preserve">output.position = uniforms.modelViewProjection * position;</w:t>
      </w:r>
      <w:r>
        <w:br/>
      </w:r>
      <w:r>
        <w:t xml:space="preserve">output.color = color;</w:t>
      </w:r>
    </w:p>
    <w:p>
      <w:pPr>
        <w:pStyle w:val="Normal"/>
      </w:pPr>
      <w:r>
        <w:t xml:space="preserve">São usados três uniform buffers distintos (pipa, laço A, laço B), um por objeto, cada um com sua própria bind group, atendendo ao requisito de uniform buffers e permitindo transformações independentes.</w:t>
      </w:r>
    </w:p>
    <w:p>
      <w:pPr>
        <w:pStyle w:val="Heading1"/>
      </w:pPr>
      <w:r>
        <w:t xml:space="preserve">6. Transformações geométricas</w:t>
      </w:r>
    </w:p>
    <w:p>
      <w:pPr>
        <w:pStyle w:val="Normal"/>
      </w:pPr>
      <w:r>
        <w:t xml:space="preserve">As matrizes são montadas com a biblioteca da disciplina, em ordem column-major, e combinadas no CPU como P · V · M, no mesmo estilo da aula de Projeções.</w:t>
      </w:r>
    </w:p>
    <w:p>
      <w:pPr>
        <w:pStyle w:val="Heading2"/>
      </w:pPr>
      <w:r>
        <w:t xml:space="preserve">6.1 Matriz de modelagem da pipa</w:t>
      </w:r>
    </w:p>
    <w:p>
      <w:pPr>
        <w:pStyle w:val="Normal"/>
      </w:pPr>
      <w:r>
        <w:t xml:space="preserve">A pipa translada no plano e gira levemente em torno de Z:</w:t>
      </w:r>
    </w:p>
    <w:p>
      <w:pPr>
        <w:pStyle w:val="Code"/>
      </w:pPr>
      <w:r>
        <w:t xml:space="preserve">M_pipa = T(x(t), y(t), 0) · Rz(tilt(t)) · S(1, 1, 1)</w:t>
      </w:r>
      <w:r>
        <w:br/>
      </w:r>
      <w:r>
        <w:t xml:space="preserve">x(t)   = 0,06 · sin(0,5 · w · t)        (deriva lateral suave)</w:t>
      </w:r>
      <w:r>
        <w:br/>
      </w:r>
      <w:r>
        <w:t xml:space="preserve">y(t)   = 0,55 · sin(w · t)              (subida e descida), w = 2,2 rad/s</w:t>
      </w:r>
      <w:r>
        <w:br/>
      </w:r>
      <w:r>
        <w:t xml:space="preserve">tilt(t)= 0,18 · sin(w · t + 0,6)        (leve rotação)</w:t>
      </w:r>
    </w:p>
    <w:p>
      <w:pPr>
        <w:pStyle w:val="Heading2"/>
      </w:pPr>
      <w:r>
        <w:t xml:space="preserve">6.2 Matriz de modelagem dos laços da rabiola (parentesco)</w:t>
      </w:r>
    </w:p>
    <w:p>
      <w:pPr>
        <w:pStyle w:val="Normal"/>
      </w:pPr>
      <w:r>
        <w:t xml:space="preserve">Os laços formam uma hierarquia: o laço A é filho da pipa e o laço B é filho do laço A. Cada um herda a transformação do pai e acrescenta uma translação até o ponto de amarração e uma oscilação própria, o que garante um movimento diferente, porém coerente, em relação à pipa:</w:t>
      </w:r>
    </w:p>
    <w:p>
      <w:pPr>
        <w:pStyle w:val="Code"/>
      </w:pPr>
      <w:r>
        <w:t xml:space="preserve">M_laco_A = M_pipa   · T(0; -0,62; 0)       · Rz(swing_A)</w:t>
      </w:r>
      <w:r>
        <w:br/>
      </w:r>
      <w:r>
        <w:t xml:space="preserve">M_laco_B = M_laco_A · T(0,125; -0,2025; 0) · Rz(swing_B)</w:t>
      </w:r>
      <w:r>
        <w:br/>
      </w:r>
      <w:r>
        <w:t xml:space="preserve">swing_A  = 0,30·sin(1,4·w·t)        + 0,08·sin(2,7·w·t + 1,0)</w:t>
      </w:r>
      <w:r>
        <w:br/>
      </w:r>
      <w:r>
        <w:t xml:space="preserve">swing_B  = 0,30·sin(1,4·w·t + 1,2)  + 0,10·sin(2,5·w·t + 0,5)</w:t>
      </w:r>
    </w:p>
    <w:p>
      <w:pPr>
        <w:pStyle w:val="Normal"/>
      </w:pPr>
      <w:r>
        <w:t xml:space="preserve">As fases e frequências diferentes fazem os dois laços se moverem de maneira distinta. Como M_laco_B contém M_laco_A, que por sua vez contém M_pipa, o laço B acumula a oscilação do laço A, como uma corrente: a rabiola acompanha a pipa e ondula de forma progressiva, mantendo a coerência do conjunto.</w:t>
      </w:r>
    </w:p>
    <w:p>
      <w:pPr>
        <w:pStyle w:val="Heading1"/>
      </w:pPr>
      <w:r>
        <w:t xml:space="preserve">7. Câmera e acompanhamento parcial</w:t>
      </w:r>
    </w:p>
    <w:p>
      <w:pPr>
        <w:pStyle w:val="Normal"/>
      </w:pPr>
      <w:r>
        <w:t xml:space="preserve">A câmera é montada com createLookAtMat4, olhando para o plano da cena a partir de z = 1 (convenção right-handed, compatível com a projeção ortográfica da biblioteca). Para acompanhar parcialmente a pipa, a posição vertical da câmera é proporcional (fator 0,4) ao deslocamento vertical da pipa:</w:t>
      </w:r>
    </w:p>
    <w:p>
      <w:pPr>
        <w:pStyle w:val="Code"/>
      </w:pPr>
      <w:r>
        <w:t xml:space="preserve">eye = [0, 0,4 · y(t), 1]</w:t>
      </w:r>
      <w:r>
        <w:br/>
      </w:r>
      <w:r>
        <w:t xml:space="preserve">at  = [0, 0,4 · y(t), 0]</w:t>
      </w:r>
      <w:r>
        <w:br/>
      </w:r>
      <w:r>
        <w:t xml:space="preserve">up  = [0, 1, 0]</w:t>
      </w:r>
    </w:p>
    <w:p>
      <w:pPr>
        <w:pStyle w:val="Normal"/>
      </w:pPr>
      <w:r>
        <w:t xml:space="preserve">Como o fator é menor que 1, a câmera segue apenas parte do movimento. Assim, a pipa ainda percorre a tela verticalmente, preservando a percepção de movimento, em vez de permanecer fixa no centro.</w:t>
      </w:r>
    </w:p>
    <w:p>
      <w:pPr>
        <w:pStyle w:val="Heading1"/>
      </w:pPr>
      <w:r>
        <w:t xml:space="preserve">8. Projeção ortográfica</w:t>
      </w:r>
    </w:p>
    <w:p>
      <w:pPr>
        <w:pStyle w:val="Normal"/>
      </w:pPr>
      <w:r>
        <w:t xml:space="preserve">A projeção é ortográfica, com o aspecto calculado a partir das dimensões do canvas (1024 x 768). A meia-altura do volume de visão é 1,5 e a faixa de profundidade segue o intervalo [0,1] do WebGPU:</w:t>
      </w:r>
    </w:p>
    <w:p>
      <w:pPr>
        <w:pStyle w:val="Code"/>
      </w:pPr>
      <w:r>
        <w:t xml:space="preserve">aspecto = largura / altura            = 1024 / 768 = 1,333</w:t>
      </w:r>
      <w:r>
        <w:br/>
      </w:r>
      <w:r>
        <w:t xml:space="preserve">P = Ortho(-1,5·aspecto, +1,5·aspecto, -1,5, +1,5, 0,1, 10)</w:t>
      </w:r>
    </w:p>
    <w:p>
      <w:pPr>
        <w:pStyle w:val="Normal"/>
      </w:pPr>
      <w:r>
        <w:t xml:space="preserve">Com essa projeção, verifica-se que os vértices da pipa e dos laços da rabiola mapeiam para coordenadas normalizadas dentro de [-1,1] em X e Y e com profundidade z ≈ 0,09, dentro de [0,1], ou seja, sem recorte.</w:t>
      </w:r>
    </w:p>
    <w:p>
      <w:pPr>
        <w:pStyle w:val="Heading1"/>
      </w:pPr>
      <w:r>
        <w:t xml:space="preserve">9. Animação e laço principal</w:t>
      </w:r>
    </w:p>
    <w:p>
      <w:pPr>
        <w:pStyle w:val="Normal"/>
      </w:pPr>
      <w:r>
        <w:t xml:space="preserve">O laço de animação segue o padrão da disciplina: a cada quadro, Main.draw() inicia o pass (gpu.start()), a cena recalcula as matrizes, atualiza os uniform buffers e emite três desenhos (pipa, laço A, laço B), finaliza o pass (gpu.finish()) e reagenda a si mesmo com requestAnimationFrame. O tempo é lido de performance.now() em segundos, de modo que as funções senoidais produzam o voo contínuo e independente da taxa de quadros.</w:t>
      </w:r>
    </w:p>
    <w:p>
      <w:pPr>
        <w:pStyle w:val="Code"/>
      </w:pPr>
      <w:r>
        <w:t xml:space="preserve">draw() {</w:t>
      </w:r>
      <w:r>
        <w:br/>
      </w:r>
      <w:r>
        <w:t xml:space="preserve">  this.gpu.start();</w:t>
      </w:r>
      <w:r>
        <w:br/>
      </w:r>
      <w:r>
        <w:t xml:space="preserve">  this.scene.draw(this.gpu);</w:t>
      </w:r>
      <w:r>
        <w:br/>
      </w:r>
      <w:r>
        <w:t xml:space="preserve">  this.gpu.finish();</w:t>
      </w:r>
      <w:r>
        <w:br/>
      </w:r>
      <w:r>
        <w:t xml:space="preserve">  requestAnimationFrame(this.draw.bind(this));</w:t>
      </w:r>
      <w:r>
        <w:br/>
      </w:r>
      <w:r>
        <w:t xml:space="preserve">}</w:t>
      </w:r>
    </w:p>
    <w:p>
      <w:pPr>
        <w:pStyle w:val="Heading1"/>
      </w:pPr>
      <w:r>
        <w:t xml:space="preserve">10. Como executar</w:t>
      </w:r>
    </w:p>
    <w:p>
      <w:pPr>
        <w:pStyle w:val="Normal"/>
      </w:pPr>
      <w:r>
        <w:t xml:space="preserve">O WebGPU exige que a página seja servida por HTTP (não funciona via file://). Duas opções:</w:t>
      </w:r>
    </w:p>
    <w:p>
      <w:pPr>
        <w:pStyle w:val="Bullet"/>
      </w:pPr>
      <w:r>
        <w:t xml:space="preserve">• VS Code com a extensão Live Server (recomendação da disciplina), abrindo main.html;</w:t>
      </w:r>
    </w:p>
    <w:p>
      <w:pPr>
        <w:pStyle w:val="Bullet"/>
      </w:pPr>
      <w:r>
        <w:t xml:space="preserve">• ou, no diretório do projeto: python3 -m http.server 8000, e acessar http://localhost:8000/main.html em um navegador com suporte a WebGPU (Chrome/Edge recentes).</w:t>
      </w:r>
    </w:p>
    <w:p>
      <w:pPr>
        <w:pStyle w:val="Heading1"/>
      </w:pPr>
      <w:r>
        <w:t xml:space="preserve">11. Conclusão</w:t>
      </w:r>
    </w:p>
    <w:p>
      <w:pPr>
        <w:pStyle w:val="Normal"/>
      </w:pPr>
      <w:r>
        <w:t xml:space="preserve">A cena atende a todos os requisitos: é composta por exatamente quatro triângulos (dois no corpo da pipa e dois nos laços da rabiola), sem texturas ou bibliotecas externas; usa modelagem, câmera e projeção ortográfica por matrizes; anima a subida/descida com leve rotação, faz os laços da rabiola se moverem de forma diferente porém coerente (parentesco) e mantém uma câmera que acompanha parcialmente o movimento vertical. A implementação reutiliza diretamente a infraestrutura de WebGPU, WGSL e matemática produzida em sala.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rFonts w:ascii="Calibri Light" w:hAnsi="Calibri Light"/>
      <w:b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rFonts w:ascii="Calibri Light" w:hAnsi="Calibri Light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Calibri Light" w:hAnsi="Calibri Light"/>
      <w:b/>
      <w:color w:val="2E74B5"/>
      <w:sz w:val="26"/>
      <w:szCs w:val="26"/>
    </w:rPr>
  </w:style>
  <w:style w:type="paragraph" w:styleId="Code">
    <w:name w:val="Code"/>
    <w:basedOn w:val="Normal"/>
    <w:qFormat/>
    <w:pPr>
      <w:spacing w:after="0" w:line="240" w:lineRule="auto"/>
      <w:ind w:left="360"/>
      <w:shd w:val="clear" w:color="auto" w:fill="F2F2F2"/>
    </w:pPr>
    <w:rPr>
      <w:rFonts w:ascii="Consolas" w:hAnsi="Consolas" w:cs="Consolas"/>
      <w:sz w:val="20"/>
      <w:szCs w:val="20"/>
    </w:rPr>
  </w:style>
  <w:style w:type="paragraph" w:styleId="Bullet">
    <w:name w:val="Bullet"/>
    <w:basedOn w:val="Normal"/>
    <w:pPr>
      <w:ind w:left="360" w:hanging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Python stdlib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- Pipa WebGPU</dc:title>
  <dc:subject>Computação Gráfica - WebGPU</dc:subject>
  <dc:creator>Aluno</dc:creator>
  <cp:lastModifiedBy>Aluno</cp:lastModifiedBy>
  <dcterms:created xsi:type="dcterms:W3CDTF">2026-10-12T23:21:58Z</dcterms:created>
  <dcterms:modified xsi:type="dcterms:W3CDTF">2026-10-12T23:21:58Z</dcterms:modified>
</cp:coreProperties>
</file>