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6dfd"/>
          <w:sz w:val="20"/>
          <w:szCs w:val="20"/>
          <w:rtl w:val="0"/>
        </w:rPr>
        <w:t xml:space="preserve">GUÍA DE MARCA  |  FIXIA</w:t>
      </w:r>
      <w:r w:rsidDel="00000000" w:rsidR="00000000" w:rsidRPr="00000000">
        <w:rPr>
          <w:rtl w:val="0"/>
        </w:rPr>
      </w:r>
    </w:p>
    <w:p w:rsidR="00000000" w:rsidDel="00000000" w:rsidP="00000000" w:rsidRDefault="00000000" w:rsidRPr="00000000" w14:paraId="00000002">
      <w:pPr>
        <w:spacing w:after="220" w:before="160" w:lineRule="auto"/>
        <w:rPr/>
      </w:pPr>
      <w:r w:rsidDel="00000000" w:rsidR="00000000" w:rsidRPr="00000000">
        <w:rPr/>
        <w:drawing>
          <wp:inline distB="0" distT="0" distL="0" distR="0">
            <wp:extent cx="2667000" cy="1581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1581150"/>
                    </a:xfrm>
                    <a:prstGeom prst="rect"/>
                    <a:ln/>
                  </pic:spPr>
                </pic:pic>
              </a:graphicData>
            </a:graphic>
          </wp:inline>
        </w:drawing>
      </w: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2"/>
        <w:gridCol w:w="3302"/>
        <w:gridCol w:w="3302"/>
        <w:tblGridChange w:id="0">
          <w:tblGrid>
            <w:gridCol w:w="3302"/>
            <w:gridCol w:w="3302"/>
            <w:gridCol w:w="33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03">
            <w:pPr>
              <w:spacing w:after="20" w:before="0" w:lineRule="auto"/>
              <w:rPr/>
            </w:pPr>
            <w:r w:rsidDel="00000000" w:rsidR="00000000" w:rsidRPr="00000000">
              <w:rPr>
                <w:b w:val="1"/>
                <w:bCs w:val="1"/>
                <w:color w:val="01255d"/>
                <w:sz w:val="19"/>
                <w:szCs w:val="19"/>
                <w:rtl w:val="0"/>
              </w:rPr>
              <w:t xml:space="preserve">Versión</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5b6b7c"/>
                <w:sz w:val="17"/>
                <w:szCs w:val="17"/>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05">
            <w:pPr>
              <w:spacing w:after="20" w:before="0" w:lineRule="auto"/>
              <w:rPr/>
            </w:pPr>
            <w:r w:rsidDel="00000000" w:rsidR="00000000" w:rsidRPr="00000000">
              <w:rPr>
                <w:b w:val="1"/>
                <w:bCs w:val="1"/>
                <w:color w:val="01255d"/>
                <w:sz w:val="19"/>
                <w:szCs w:val="19"/>
                <w:rtl w:val="0"/>
              </w:rPr>
              <w:t xml:space="preserve">Estado</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color w:val="5b6b7c"/>
                <w:sz w:val="17"/>
                <w:szCs w:val="17"/>
                <w:rtl w:val="0"/>
              </w:rPr>
              <w:t xml:space="preserve">Propuesto — para revisión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07">
            <w:pPr>
              <w:spacing w:after="20" w:before="0" w:lineRule="auto"/>
              <w:rPr/>
            </w:pPr>
            <w:r w:rsidDel="00000000" w:rsidR="00000000" w:rsidRPr="00000000">
              <w:rPr>
                <w:b w:val="1"/>
                <w:bCs w:val="1"/>
                <w:color w:val="01255d"/>
                <w:sz w:val="19"/>
                <w:szCs w:val="19"/>
                <w:rtl w:val="0"/>
              </w:rPr>
              <w:t xml:space="preserve">Fecha</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color w:val="5b6b7c"/>
                <w:sz w:val="17"/>
                <w:szCs w:val="17"/>
                <w:rtl w:val="0"/>
              </w:rPr>
              <w:t xml:space="preserve">30 de agosto de 2026</w:t>
            </w:r>
            <w:r w:rsidDel="00000000" w:rsidR="00000000" w:rsidRPr="00000000">
              <w:rPr>
                <w:rtl w:val="0"/>
              </w:rPr>
            </w:r>
          </w:p>
        </w:tc>
      </w:tr>
    </w:tbl>
    <w:p w:rsidR="00000000" w:rsidDel="00000000" w:rsidP="00000000" w:rsidRDefault="00000000" w:rsidRPr="00000000" w14:paraId="00000009">
      <w:pPr>
        <w:spacing w:after="100" w:before="320" w:lineRule="auto"/>
        <w:rPr/>
      </w:pPr>
      <w:r w:rsidDel="00000000" w:rsidR="00000000" w:rsidRPr="00000000">
        <w:rPr>
          <w:b w:val="1"/>
          <w:bCs w:val="1"/>
          <w:i w:val="1"/>
          <w:iCs w:val="1"/>
          <w:color w:val="01255d"/>
          <w:sz w:val="40"/>
          <w:szCs w:val="40"/>
          <w:rtl w:val="0"/>
        </w:rPr>
        <w:t xml:space="preserve">“Conecta con quien sabe.”</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color w:val="5b6b7c"/>
          <w:sz w:val="21"/>
          <w:szCs w:val="21"/>
          <w:rtl w:val="0"/>
        </w:rPr>
        <w:t xml:space="preserve">Fixia conecta a clientes con técnicos verificados para servicios locativos en Bogotá: publicación del problema, postulación, contratación, pago protegido y cierre, todo dentro de una misma plataforma de confianza.</w:t>
      </w:r>
      <w:r w:rsidDel="00000000" w:rsidR="00000000" w:rsidRPr="00000000">
        <w:rPr>
          <w:rtl w:val="0"/>
        </w:rPr>
      </w:r>
    </w:p>
    <w:p w:rsidR="00000000" w:rsidDel="00000000" w:rsidP="00000000" w:rsidRDefault="00000000" w:rsidRPr="00000000" w14:paraId="0000000B">
      <w:pPr>
        <w:pBdr>
          <w:bottom w:color="e4e9f1" w:space="0" w:sz="6" w:val="single"/>
        </w:pBdr>
        <w:spacing w:after="200" w:lineRule="auto"/>
        <w:rPr/>
      </w:pPr>
      <w:r w:rsidDel="00000000" w:rsidR="00000000" w:rsidRPr="00000000">
        <w:rPr>
          <w:rtl w:val="0"/>
        </w:rPr>
      </w:r>
    </w:p>
    <w:p w:rsidR="00000000" w:rsidDel="00000000" w:rsidP="00000000" w:rsidRDefault="00000000" w:rsidRPr="00000000" w14:paraId="0000000C">
      <w:pPr>
        <w:spacing w:after="60" w:before="120" w:lineRule="auto"/>
        <w:rPr/>
      </w:pPr>
      <w:r w:rsidDel="00000000" w:rsidR="00000000" w:rsidRPr="00000000">
        <w:rPr>
          <w:b w:val="1"/>
          <w:bCs w:val="1"/>
          <w:color w:val="006dfd"/>
          <w:sz w:val="16"/>
          <w:szCs w:val="16"/>
          <w:rtl w:val="0"/>
        </w:rPr>
        <w:t xml:space="preserve">01 · SISTEMA DE LOGOTIPO</w:t>
      </w:r>
      <w:r w:rsidDel="00000000" w:rsidR="00000000" w:rsidRPr="00000000">
        <w:rPr>
          <w:rtl w:val="0"/>
        </w:rPr>
      </w:r>
    </w:p>
    <w:p w:rsidR="00000000" w:rsidDel="00000000" w:rsidP="00000000" w:rsidRDefault="00000000" w:rsidRPr="00000000" w14:paraId="0000000D">
      <w:pPr>
        <w:pStyle w:val="Heading1"/>
        <w:spacing w:after="120" w:before="80" w:lineRule="auto"/>
        <w:rPr/>
      </w:pPr>
      <w:r w:rsidDel="00000000" w:rsidR="00000000" w:rsidRPr="00000000">
        <w:rPr>
          <w:b w:val="1"/>
          <w:bCs w:val="1"/>
          <w:color w:val="01255d"/>
          <w:sz w:val="32"/>
          <w:szCs w:val="32"/>
          <w:rtl w:val="0"/>
        </w:rPr>
        <w:t xml:space="preserve">Logotipo</w:t>
      </w:r>
      <w:r w:rsidDel="00000000" w:rsidR="00000000" w:rsidRPr="00000000">
        <w:rPr>
          <w:rtl w:val="0"/>
        </w:rPr>
      </w:r>
    </w:p>
    <w:p w:rsidR="00000000" w:rsidDel="00000000" w:rsidP="00000000" w:rsidRDefault="00000000" w:rsidRPr="00000000" w14:paraId="0000000E">
      <w:pPr>
        <w:spacing w:after="260" w:lineRule="auto"/>
        <w:rPr/>
      </w:pPr>
      <w:r w:rsidDel="00000000" w:rsidR="00000000" w:rsidRPr="00000000">
        <w:rPr>
          <w:color w:val="5b6b7c"/>
          <w:sz w:val="21"/>
          <w:szCs w:val="21"/>
          <w:rtl w:val="0"/>
        </w:rPr>
        <w:t xml:space="preserve">Un isotipo (casa + llave + check) y un logotipo completo con el nombre. Se usan a color siempre que el fondo lo permita; la versión monocromática queda para casos de una sola tinta.</w:t>
      </w:r>
      <w:r w:rsidDel="00000000" w:rsidR="00000000" w:rsidRPr="00000000">
        <w:rPr>
          <w:rtl w:val="0"/>
        </w:rPr>
      </w:r>
    </w:p>
    <w:p w:rsidR="00000000" w:rsidDel="00000000" w:rsidP="00000000" w:rsidRDefault="00000000" w:rsidRPr="00000000" w14:paraId="0000000F">
      <w:pPr>
        <w:spacing w:after="160" w:before="200" w:lineRule="auto"/>
        <w:rPr/>
      </w:pPr>
      <w:r w:rsidDel="00000000" w:rsidR="00000000" w:rsidRPr="00000000">
        <w:rPr>
          <w:b w:val="1"/>
          <w:bCs w:val="1"/>
          <w:color w:val="5b6b7c"/>
          <w:sz w:val="18"/>
          <w:szCs w:val="18"/>
          <w:rtl w:val="0"/>
        </w:rPr>
        <w:t xml:space="preserve">LOGOTIPO PRINCIPAL</w:t>
      </w:r>
      <w:r w:rsidDel="00000000" w:rsidR="00000000" w:rsidRPr="00000000">
        <w:rPr>
          <w:rtl w:val="0"/>
        </w:rPr>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3"/>
        <w:gridCol w:w="4953"/>
        <w:tblGridChange w:id="0">
          <w:tblGrid>
            <w:gridCol w:w="4953"/>
            <w:gridCol w:w="4953"/>
          </w:tblGrid>
        </w:tblGridChange>
      </w:tblGrid>
      <w:tr>
        <w:trPr>
          <w:cantSplit w:val="0"/>
          <w:tblHeader w:val="0"/>
        </w:trPr>
        <w:tc>
          <w:tcPr>
            <w:tcBorders>
              <w:top w:color="e4e9f1" w:space="0" w:sz="4" w:val="single"/>
              <w:left w:color="e4e9f1" w:space="0" w:sz="4" w:val="single"/>
              <w:bottom w:color="e4e9f1" w:space="0" w:sz="4" w:val="single"/>
              <w:right w:color="e4e9f1" w:space="0" w:sz="4" w:val="single"/>
            </w:tcBorders>
            <w:shd w:fill="ffffff" w:val="clear"/>
            <w:tcMar>
              <w:top w:w="400.0" w:type="dxa"/>
              <w:left w:w="200.0" w:type="dxa"/>
              <w:bottom w:w="400.0" w:type="dxa"/>
              <w:right w:w="200.0" w:type="dxa"/>
            </w:tcMar>
            <w:vAlign w:val="center"/>
          </w:tcPr>
          <w:p w:rsidR="00000000" w:rsidDel="00000000" w:rsidP="00000000" w:rsidRDefault="00000000" w:rsidRPr="00000000" w14:paraId="00000010">
            <w:pPr>
              <w:jc w:val="center"/>
              <w:rPr/>
            </w:pPr>
            <w:r w:rsidDel="00000000" w:rsidR="00000000" w:rsidRPr="00000000">
              <w:rPr/>
              <w:drawing>
                <wp:inline distB="0" distT="0" distL="0" distR="0">
                  <wp:extent cx="2476500" cy="14668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76500" cy="1466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ebff" w:val="clear"/>
            <w:tcMar>
              <w:top w:w="400.0" w:type="dxa"/>
              <w:left w:w="200.0" w:type="dxa"/>
              <w:bottom w:w="400.0" w:type="dxa"/>
              <w:right w:w="200.0" w:type="dxa"/>
            </w:tcMar>
            <w:vAlign w:val="center"/>
          </w:tcPr>
          <w:p w:rsidR="00000000" w:rsidDel="00000000" w:rsidP="00000000" w:rsidRDefault="00000000" w:rsidRPr="00000000" w14:paraId="00000011">
            <w:pPr>
              <w:jc w:val="center"/>
              <w:rPr/>
            </w:pPr>
            <w:r w:rsidDel="00000000" w:rsidR="00000000" w:rsidRPr="00000000">
              <w:rPr/>
              <w:drawing>
                <wp:inline distB="0" distT="0" distL="0" distR="0">
                  <wp:extent cx="2476500" cy="1466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7650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spacing w:after="160" w:before="200" w:lineRule="auto"/>
        <w:rPr/>
      </w:pPr>
      <w:r w:rsidDel="00000000" w:rsidR="00000000" w:rsidRPr="00000000">
        <w:rPr>
          <w:b w:val="1"/>
          <w:bCs w:val="1"/>
          <w:color w:val="5b6b7c"/>
          <w:sz w:val="18"/>
          <w:szCs w:val="18"/>
          <w:rtl w:val="0"/>
        </w:rPr>
        <w:t xml:space="preserve">ISOTIPO</w:t>
      </w:r>
      <w:r w:rsidDel="00000000" w:rsidR="00000000" w:rsidRPr="00000000">
        <w:rPr>
          <w:rtl w:val="0"/>
        </w:rPr>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3"/>
        <w:gridCol w:w="2773"/>
        <w:gridCol w:w="4360"/>
        <w:tblGridChange w:id="0">
          <w:tblGrid>
            <w:gridCol w:w="2773"/>
            <w:gridCol w:w="2773"/>
            <w:gridCol w:w="4360"/>
          </w:tblGrid>
        </w:tblGridChange>
      </w:tblGrid>
      <w:tr>
        <w:trPr>
          <w:cantSplit w:val="0"/>
          <w:tblHeader w:val="0"/>
        </w:trPr>
        <w:tc>
          <w:tcPr>
            <w:tcBorders>
              <w:top w:color="e4e9f1" w:space="0" w:sz="4" w:val="single"/>
              <w:left w:color="e4e9f1" w:space="0" w:sz="4" w:val="single"/>
              <w:bottom w:color="e4e9f1" w:space="0" w:sz="4" w:val="single"/>
              <w:right w:color="e4e9f1" w:space="0" w:sz="4" w:val="single"/>
            </w:tcBorders>
            <w:shd w:fill="ffffff" w:val="clear"/>
            <w:tcMar>
              <w:top w:w="300.0" w:type="dxa"/>
              <w:left w:w="120.0" w:type="dxa"/>
              <w:bottom w:w="300.0" w:type="dxa"/>
              <w:right w:w="120.0" w:type="dxa"/>
            </w:tcMar>
            <w:vAlign w:val="center"/>
          </w:tcPr>
          <w:p w:rsidR="00000000" w:rsidDel="00000000" w:rsidP="00000000" w:rsidRDefault="00000000" w:rsidRPr="00000000" w14:paraId="00000013">
            <w:pPr>
              <w:jc w:val="center"/>
              <w:rPr/>
            </w:pPr>
            <w:r w:rsidDel="00000000" w:rsidR="00000000" w:rsidRPr="00000000">
              <w:rPr/>
              <w:drawing>
                <wp:inline distB="0" distT="0" distL="0" distR="0">
                  <wp:extent cx="1333500" cy="12954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33500" cy="1295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ebff" w:val="clear"/>
            <w:tcMar>
              <w:top w:w="300.0" w:type="dxa"/>
              <w:left w:w="120.0" w:type="dxa"/>
              <w:bottom w:w="300.0" w:type="dxa"/>
              <w:right w:w="120.0" w:type="dxa"/>
            </w:tcMar>
            <w:vAlign w:val="center"/>
          </w:tcPr>
          <w:p w:rsidR="00000000" w:rsidDel="00000000" w:rsidP="00000000" w:rsidRDefault="00000000" w:rsidRPr="00000000" w14:paraId="00000014">
            <w:pPr>
              <w:jc w:val="center"/>
              <w:rPr/>
            </w:pPr>
            <w:r w:rsidDel="00000000" w:rsidR="00000000" w:rsidRPr="00000000">
              <w:rPr/>
              <w:drawing>
                <wp:inline distB="0" distT="0" distL="0" distR="0">
                  <wp:extent cx="1333500" cy="12954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33500" cy="1295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100.0" w:type="dxa"/>
            </w:tcMar>
            <w:vAlign w:val="center"/>
          </w:tcPr>
          <w:p w:rsidR="00000000" w:rsidDel="00000000" w:rsidP="00000000" w:rsidRDefault="00000000" w:rsidRPr="00000000" w14:paraId="00000015">
            <w:pPr>
              <w:rPr/>
            </w:pPr>
            <w:r w:rsidDel="00000000" w:rsidR="00000000" w:rsidRPr="00000000">
              <w:rPr>
                <w:color w:val="0b1220"/>
                <w:sz w:val="20"/>
                <w:szCs w:val="20"/>
                <w:rtl w:val="0"/>
              </w:rPr>
              <w:t xml:space="preserve">Usar el isotipo solo (sin el nombre) en el ícono de la app, favicons, avatares y espacios reducidos donde el logotipo completo pierda legibilidad.</w:t>
            </w:r>
            <w:r w:rsidDel="00000000" w:rsidR="00000000" w:rsidRPr="00000000">
              <w:rPr>
                <w:rtl w:val="0"/>
              </w:rPr>
            </w:r>
          </w:p>
        </w:tc>
      </w:tr>
    </w:tbl>
    <w:p w:rsidR="00000000" w:rsidDel="00000000" w:rsidP="00000000" w:rsidRDefault="00000000" w:rsidRPr="00000000" w14:paraId="00000016">
      <w:pPr>
        <w:spacing w:after="160" w:before="200" w:lineRule="auto"/>
        <w:rPr/>
      </w:pPr>
      <w:r w:rsidDel="00000000" w:rsidR="00000000" w:rsidRPr="00000000">
        <w:rPr>
          <w:b w:val="1"/>
          <w:bCs w:val="1"/>
          <w:color w:val="5b6b7c"/>
          <w:sz w:val="18"/>
          <w:szCs w:val="18"/>
          <w:rtl w:val="0"/>
        </w:rPr>
        <w:t xml:space="preserve">VERSIÓN MONOCROMÁTICA</w:t>
      </w:r>
      <w:r w:rsidDel="00000000" w:rsidR="00000000" w:rsidRPr="00000000">
        <w:rPr>
          <w:rtl w:val="0"/>
        </w:rPr>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2"/>
        <w:gridCol w:w="2377"/>
        <w:gridCol w:w="3567"/>
        <w:tblGridChange w:id="0">
          <w:tblGrid>
            <w:gridCol w:w="3962"/>
            <w:gridCol w:w="2377"/>
            <w:gridCol w:w="3567"/>
          </w:tblGrid>
        </w:tblGridChange>
      </w:tblGrid>
      <w:tr>
        <w:trPr>
          <w:cantSplit w:val="0"/>
          <w:tblHeader w:val="0"/>
        </w:trPr>
        <w:tc>
          <w:tcPr>
            <w:tcBorders>
              <w:top w:color="e4e9f1" w:space="0" w:sz="4" w:val="single"/>
              <w:left w:color="e4e9f1" w:space="0" w:sz="4" w:val="single"/>
              <w:bottom w:color="e4e9f1" w:space="0" w:sz="4" w:val="single"/>
              <w:right w:color="e4e9f1" w:space="0" w:sz="4" w:val="single"/>
            </w:tcBorders>
            <w:shd w:fill="ffffff" w:val="clear"/>
            <w:tcMar>
              <w:top w:w="300.0" w:type="dxa"/>
              <w:left w:w="120.0" w:type="dxa"/>
              <w:bottom w:w="300.0" w:type="dxa"/>
              <w:right w:w="120.0" w:type="dxa"/>
            </w:tcMar>
            <w:vAlign w:val="center"/>
          </w:tcPr>
          <w:p w:rsidR="00000000" w:rsidDel="00000000" w:rsidP="00000000" w:rsidRDefault="00000000" w:rsidRPr="00000000" w14:paraId="00000017">
            <w:pPr>
              <w:jc w:val="center"/>
              <w:rPr/>
            </w:pPr>
            <w:r w:rsidDel="00000000" w:rsidR="00000000" w:rsidRPr="00000000">
              <w:rPr/>
              <w:drawing>
                <wp:inline distB="0" distT="0" distL="0" distR="0">
                  <wp:extent cx="2286000" cy="115252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86000" cy="1152525"/>
                          </a:xfrm>
                          <a:prstGeom prst="rect"/>
                          <a:ln/>
                        </pic:spPr>
                      </pic:pic>
                    </a:graphicData>
                  </a:graphic>
                </wp:inline>
              </w:drawing>
            </w:r>
            <w:r w:rsidDel="00000000" w:rsidR="00000000" w:rsidRPr="00000000">
              <w:rPr>
                <w:rtl w:val="0"/>
              </w:rPr>
            </w:r>
          </w:p>
        </w:tc>
        <w:tc>
          <w:tcPr>
            <w:tcBorders>
              <w:top w:color="e4e9f1" w:space="0" w:sz="4" w:val="single"/>
              <w:left w:color="e4e9f1" w:space="0" w:sz="4" w:val="single"/>
              <w:bottom w:color="e4e9f1" w:space="0" w:sz="4" w:val="single"/>
              <w:right w:color="e4e9f1" w:space="0" w:sz="4" w:val="single"/>
            </w:tcBorders>
            <w:shd w:fill="ffffff" w:val="clear"/>
            <w:tcMar>
              <w:top w:w="300.0" w:type="dxa"/>
              <w:left w:w="120.0" w:type="dxa"/>
              <w:bottom w:w="300.0" w:type="dxa"/>
              <w:right w:w="120.0" w:type="dxa"/>
            </w:tcMar>
            <w:vAlign w:val="center"/>
          </w:tcPr>
          <w:p w:rsidR="00000000" w:rsidDel="00000000" w:rsidP="00000000" w:rsidRDefault="00000000" w:rsidRPr="00000000" w14:paraId="00000018">
            <w:pPr>
              <w:jc w:val="center"/>
              <w:rPr/>
            </w:pPr>
            <w:r w:rsidDel="00000000" w:rsidR="00000000" w:rsidRPr="00000000">
              <w:rPr/>
              <w:drawing>
                <wp:inline distB="0" distT="0" distL="0" distR="0">
                  <wp:extent cx="1238250" cy="117157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38250" cy="1171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100.0" w:type="dxa"/>
            </w:tcMar>
            <w:vAlign w:val="center"/>
          </w:tcPr>
          <w:p w:rsidR="00000000" w:rsidDel="00000000" w:rsidP="00000000" w:rsidRDefault="00000000" w:rsidRPr="00000000" w14:paraId="00000019">
            <w:pPr>
              <w:rPr/>
            </w:pPr>
            <w:r w:rsidDel="00000000" w:rsidR="00000000" w:rsidRPr="00000000">
              <w:rPr>
                <w:color w:val="0b1220"/>
                <w:sz w:val="20"/>
                <w:szCs w:val="20"/>
                <w:rtl w:val="0"/>
              </w:rPr>
              <w:t xml:space="preserve">Reservada para impresión a una tinta, grabados, sellos de agua, o integraciones de terceros que no admiten color.</w:t>
            </w:r>
            <w:r w:rsidDel="00000000" w:rsidR="00000000" w:rsidRPr="00000000">
              <w:rPr>
                <w:rtl w:val="0"/>
              </w:rPr>
            </w:r>
          </w:p>
        </w:tc>
      </w:tr>
    </w:tbl>
    <w:p w:rsidR="00000000" w:rsidDel="00000000" w:rsidP="00000000" w:rsidRDefault="00000000" w:rsidRPr="00000000" w14:paraId="0000001A">
      <w:pPr>
        <w:spacing w:after="160" w:before="200" w:lineRule="auto"/>
        <w:rPr/>
      </w:pPr>
      <w:r w:rsidDel="00000000" w:rsidR="00000000" w:rsidRPr="00000000">
        <w:rPr>
          <w:b w:val="1"/>
          <w:bCs w:val="1"/>
          <w:color w:val="5b6b7c"/>
          <w:sz w:val="18"/>
          <w:szCs w:val="18"/>
          <w:rtl w:val="0"/>
        </w:rPr>
        <w:t xml:space="preserve">ÁREA DE SEGURIDAD Y TAMAÑO MÍNIMO</w:t>
      </w:r>
      <w:r w:rsidDel="00000000" w:rsidR="00000000" w:rsidRPr="00000000">
        <w:rPr>
          <w:rtl w:val="0"/>
        </w:rPr>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7529"/>
        <w:tblGridChange w:id="0">
          <w:tblGrid>
            <w:gridCol w:w="2377"/>
            <w:gridCol w:w="7529"/>
          </w:tblGrid>
        </w:tblGridChange>
      </w:tblGrid>
      <w:tr>
        <w:trPr>
          <w:cantSplit w:val="0"/>
          <w:tblHeader w:val="0"/>
        </w:trPr>
        <w:tc>
          <w:tcPr>
            <w:tcBorders>
              <w:top w:color="9db6d9" w:space="0" w:sz="6" w:val="dashed"/>
              <w:left w:color="9db6d9" w:space="0" w:sz="6" w:val="dashed"/>
              <w:bottom w:color="9db6d9" w:space="0" w:sz="6" w:val="dashed"/>
              <w:right w:color="9db6d9" w:space="0" w:sz="6" w:val="dashed"/>
            </w:tcBorders>
            <w:tcMar>
              <w:top w:w="260.0" w:type="dxa"/>
              <w:left w:w="160.0" w:type="dxa"/>
              <w:bottom w:w="260.0" w:type="dxa"/>
              <w:right w:w="160.0" w:type="dxa"/>
            </w:tcMar>
            <w:vAlign w:val="center"/>
          </w:tcPr>
          <w:p w:rsidR="00000000" w:rsidDel="00000000" w:rsidP="00000000" w:rsidRDefault="00000000" w:rsidRPr="00000000" w14:paraId="0000001B">
            <w:pPr>
              <w:jc w:val="center"/>
              <w:rPr/>
            </w:pPr>
            <w:r w:rsidDel="00000000" w:rsidR="00000000" w:rsidRPr="00000000">
              <w:rPr/>
              <w:drawing>
                <wp:inline distB="0" distT="0" distL="0" distR="0">
                  <wp:extent cx="1047750" cy="1019175"/>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47750" cy="10191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100.0" w:type="dxa"/>
            </w:tcMar>
            <w:vAlign w:val="top"/>
          </w:tcPr>
          <w:p w:rsidR="00000000" w:rsidDel="00000000" w:rsidP="00000000" w:rsidRDefault="00000000" w:rsidRPr="00000000" w14:paraId="0000001C">
            <w:pPr>
              <w:spacing w:after="120" w:lineRule="auto"/>
              <w:rPr/>
            </w:pPr>
            <w:r w:rsidDel="00000000" w:rsidR="00000000" w:rsidRPr="00000000">
              <w:rPr>
                <w:color w:val="0b1220"/>
                <w:sz w:val="20"/>
                <w:szCs w:val="20"/>
                <w:rtl w:val="0"/>
              </w:rPr>
              <w:t xml:space="preserve">El espacio libre mínimo alrededor del logotipo equivale a la altura de la letra F del wordmark. Ningún elemento (texto, borde, otro logo) puede invadir ese margen.</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b w:val="1"/>
                <w:bCs w:val="1"/>
                <w:color w:val="01255d"/>
                <w:sz w:val="19"/>
                <w:szCs w:val="19"/>
                <w:rtl w:val="0"/>
              </w:rPr>
              <w:t xml:space="preserve">Ancho mínimo — digital: </w:t>
            </w:r>
            <w:r w:rsidDel="00000000" w:rsidR="00000000" w:rsidRPr="00000000">
              <w:rPr>
                <w:color w:val="5b6b7c"/>
                <w:sz w:val="19"/>
                <w:szCs w:val="19"/>
                <w:rtl w:val="0"/>
              </w:rPr>
              <w:t xml:space="preserve">120 px (logotipo completo) · 32 px (isotipo)</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01255d"/>
                <w:sz w:val="19"/>
                <w:szCs w:val="19"/>
                <w:rtl w:val="0"/>
              </w:rPr>
              <w:t xml:space="preserve">Ancho mínimo — impreso: </w:t>
            </w:r>
            <w:r w:rsidDel="00000000" w:rsidR="00000000" w:rsidRPr="00000000">
              <w:rPr>
                <w:color w:val="5b6b7c"/>
                <w:sz w:val="19"/>
                <w:szCs w:val="19"/>
                <w:rtl w:val="0"/>
              </w:rPr>
              <w:t xml:space="preserve">28 mm (logotipo completo) · 8 mm (isotipo)</w:t>
            </w:r>
            <w:r w:rsidDel="00000000" w:rsidR="00000000" w:rsidRPr="00000000">
              <w:rPr>
                <w:rtl w:val="0"/>
              </w:rPr>
            </w:r>
          </w:p>
        </w:tc>
      </w:tr>
    </w:tbl>
    <w:p w:rsidR="00000000" w:rsidDel="00000000" w:rsidP="00000000" w:rsidRDefault="00000000" w:rsidRPr="00000000" w14:paraId="0000001F">
      <w:pPr>
        <w:pBdr>
          <w:bottom w:color="e4e9f1" w:space="0" w:sz="6" w:val="single"/>
        </w:pBdr>
        <w:spacing w:after="200" w:before="360" w:lineRule="auto"/>
        <w:rPr/>
      </w:pPr>
      <w:r w:rsidDel="00000000" w:rsidR="00000000" w:rsidRPr="00000000">
        <w:rPr>
          <w:rtl w:val="0"/>
        </w:rPr>
      </w:r>
    </w:p>
    <w:p w:rsidR="00000000" w:rsidDel="00000000" w:rsidP="00000000" w:rsidRDefault="00000000" w:rsidRPr="00000000" w14:paraId="00000020">
      <w:pPr>
        <w:spacing w:after="60" w:before="120" w:lineRule="auto"/>
        <w:rPr/>
      </w:pPr>
      <w:r w:rsidDel="00000000" w:rsidR="00000000" w:rsidRPr="00000000">
        <w:rPr>
          <w:b w:val="1"/>
          <w:bCs w:val="1"/>
          <w:color w:val="006dfd"/>
          <w:sz w:val="16"/>
          <w:szCs w:val="16"/>
          <w:rtl w:val="0"/>
        </w:rPr>
        <w:t xml:space="preserve">02 · PALETA DE COLOR</w:t>
      </w:r>
      <w:r w:rsidDel="00000000" w:rsidR="00000000" w:rsidRPr="00000000">
        <w:rPr>
          <w:rtl w:val="0"/>
        </w:rPr>
      </w:r>
    </w:p>
    <w:p w:rsidR="00000000" w:rsidDel="00000000" w:rsidP="00000000" w:rsidRDefault="00000000" w:rsidRPr="00000000" w14:paraId="00000021">
      <w:pPr>
        <w:pStyle w:val="Heading1"/>
        <w:spacing w:after="120" w:before="80" w:lineRule="auto"/>
        <w:rPr/>
      </w:pPr>
      <w:r w:rsidDel="00000000" w:rsidR="00000000" w:rsidRPr="00000000">
        <w:rPr>
          <w:b w:val="1"/>
          <w:bCs w:val="1"/>
          <w:color w:val="01255d"/>
          <w:sz w:val="32"/>
          <w:szCs w:val="32"/>
          <w:rtl w:val="0"/>
        </w:rPr>
        <w:t xml:space="preserve">Color</w:t>
      </w:r>
      <w:r w:rsidDel="00000000" w:rsidR="00000000" w:rsidRPr="00000000">
        <w:rPr>
          <w:rtl w:val="0"/>
        </w:rPr>
      </w:r>
    </w:p>
    <w:p w:rsidR="00000000" w:rsidDel="00000000" w:rsidP="00000000" w:rsidRDefault="00000000" w:rsidRPr="00000000" w14:paraId="00000022">
      <w:pPr>
        <w:spacing w:after="260" w:lineRule="auto"/>
        <w:rPr/>
      </w:pPr>
      <w:r w:rsidDel="00000000" w:rsidR="00000000" w:rsidRPr="00000000">
        <w:rPr>
          <w:color w:val="5b6b7c"/>
          <w:sz w:val="21"/>
          <w:szCs w:val="21"/>
          <w:rtl w:val="0"/>
        </w:rPr>
        <w:t xml:space="preserve">Cuatro colores de marca heredados del brand board v0.1, ahora con rol de uso asignado, más un set de neutros de apoyo que se añade en esta versión para completar el sistema.</w:t>
      </w:r>
      <w:r w:rsidDel="00000000" w:rsidR="00000000" w:rsidRPr="00000000">
        <w:rPr>
          <w:rtl w:val="0"/>
        </w:rPr>
      </w:r>
    </w:p>
    <w:p w:rsidR="00000000" w:rsidDel="00000000" w:rsidP="00000000" w:rsidRDefault="00000000" w:rsidRPr="00000000" w14:paraId="00000023">
      <w:pPr>
        <w:spacing w:after="160" w:before="200" w:lineRule="auto"/>
        <w:rPr/>
      </w:pPr>
      <w:r w:rsidDel="00000000" w:rsidR="00000000" w:rsidRPr="00000000">
        <w:rPr>
          <w:b w:val="1"/>
          <w:bCs w:val="1"/>
          <w:color w:val="5b6b7c"/>
          <w:sz w:val="18"/>
          <w:szCs w:val="18"/>
          <w:rtl w:val="0"/>
        </w:rPr>
        <w:t xml:space="preserve">PALETA OFICIAL</w:t>
      </w:r>
      <w:r w:rsidDel="00000000" w:rsidR="00000000" w:rsidRPr="00000000">
        <w:rPr>
          <w:rtl w:val="0"/>
        </w:rPr>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8"/>
        <w:tblGridChange w:id="0">
          <w:tblGrid>
            <w:gridCol w:w="2476"/>
            <w:gridCol w:w="2476"/>
            <w:gridCol w:w="2476"/>
            <w:gridCol w:w="24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55d" w:val="clear"/>
            <w:tcMar>
              <w:top w:w="620.0" w:type="dxa"/>
              <w:left w:w="0.0" w:type="dxa"/>
              <w:bottom w:w="620.0" w:type="dxa"/>
              <w:right w:w="0.0" w:type="dxa"/>
            </w:tcMar>
            <w:vAlign w:val="center"/>
          </w:tcPr>
          <w:p w:rsidR="00000000" w:rsidDel="00000000" w:rsidP="00000000" w:rsidRDefault="00000000" w:rsidRPr="00000000" w14:paraId="0000002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006dfd" w:val="clear"/>
            <w:tcMar>
              <w:top w:w="620.0" w:type="dxa"/>
              <w:left w:w="0.0" w:type="dxa"/>
              <w:bottom w:w="620.0" w:type="dxa"/>
              <w:right w:w="0.0" w:type="dxa"/>
            </w:tcMar>
            <w:vAlign w:val="center"/>
          </w:tcPr>
          <w:p w:rsidR="00000000" w:rsidDel="00000000" w:rsidP="00000000" w:rsidRDefault="00000000" w:rsidRPr="00000000" w14:paraId="0000002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00b79e" w:val="clear"/>
            <w:tcMar>
              <w:top w:w="620.0" w:type="dxa"/>
              <w:left w:w="0.0" w:type="dxa"/>
              <w:bottom w:w="620.0" w:type="dxa"/>
              <w:right w:w="0.0" w:type="dxa"/>
            </w:tcMar>
            <w:vAlign w:val="center"/>
          </w:tcPr>
          <w:p w:rsidR="00000000" w:rsidDel="00000000" w:rsidP="00000000" w:rsidRDefault="00000000" w:rsidRPr="00000000" w14:paraId="0000002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dcebff" w:val="clear"/>
            <w:tcMar>
              <w:top w:w="620.0" w:type="dxa"/>
              <w:left w:w="0.0" w:type="dxa"/>
              <w:bottom w:w="620.0" w:type="dxa"/>
              <w:right w:w="0.0" w:type="dxa"/>
            </w:tcMar>
            <w:vAlign w:val="center"/>
          </w:tcPr>
          <w:p w:rsidR="00000000" w:rsidDel="00000000" w:rsidP="00000000" w:rsidRDefault="00000000" w:rsidRPr="00000000" w14:paraId="00000027">
            <w:pPr>
              <w:rPr/>
            </w:pPr>
            <w:r w:rsidDel="00000000" w:rsidR="00000000" w:rsidRPr="00000000">
              <w:rPr>
                <w:rtl w:val="0"/>
              </w:rPr>
              <w:t xml:space="preserve"> </w:t>
            </w:r>
          </w:p>
        </w:tc>
      </w:tr>
      <w:tr>
        <w:trPr>
          <w:cantSplit w:val="0"/>
          <w:trHeight w:val="466.9335937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28">
            <w:pPr>
              <w:spacing w:after="20" w:before="140" w:lineRule="auto"/>
              <w:rPr/>
            </w:pPr>
            <w:r w:rsidDel="00000000" w:rsidR="00000000" w:rsidRPr="00000000">
              <w:rPr>
                <w:b w:val="1"/>
                <w:bCs w:val="1"/>
                <w:color w:val="01255d"/>
                <w:sz w:val="19"/>
                <w:szCs w:val="19"/>
                <w:rtl w:val="0"/>
              </w:rPr>
              <w:t xml:space="preserve">Azul oscuro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29">
            <w:pPr>
              <w:spacing w:after="20" w:before="140" w:lineRule="auto"/>
              <w:rPr/>
            </w:pPr>
            <w:r w:rsidDel="00000000" w:rsidR="00000000" w:rsidRPr="00000000">
              <w:rPr>
                <w:b w:val="1"/>
                <w:bCs w:val="1"/>
                <w:color w:val="01255d"/>
                <w:sz w:val="19"/>
                <w:szCs w:val="19"/>
                <w:rtl w:val="0"/>
              </w:rPr>
              <w:t xml:space="preserve">Azul claro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2A">
            <w:pPr>
              <w:spacing w:after="20" w:before="140" w:lineRule="auto"/>
              <w:rPr/>
            </w:pPr>
            <w:r w:rsidDel="00000000" w:rsidR="00000000" w:rsidRPr="00000000">
              <w:rPr>
                <w:b w:val="1"/>
                <w:bCs w:val="1"/>
                <w:color w:val="01255d"/>
                <w:sz w:val="19"/>
                <w:szCs w:val="19"/>
                <w:rtl w:val="0"/>
              </w:rPr>
              <w:t xml:space="preserve">Agua marina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2B">
            <w:pPr>
              <w:spacing w:after="20" w:before="140" w:lineRule="auto"/>
              <w:rPr/>
            </w:pPr>
            <w:r w:rsidDel="00000000" w:rsidR="00000000" w:rsidRPr="00000000">
              <w:rPr>
                <w:b w:val="1"/>
                <w:bCs w:val="1"/>
                <w:color w:val="01255d"/>
                <w:sz w:val="19"/>
                <w:szCs w:val="19"/>
                <w:rtl w:val="0"/>
              </w:rPr>
              <w:t xml:space="preserve">Fondo de apoyo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2C">
            <w:pPr>
              <w:spacing w:after="0" w:lineRule="auto"/>
              <w:rPr/>
            </w:pPr>
            <w:r w:rsidDel="00000000" w:rsidR="00000000" w:rsidRPr="00000000">
              <w:rPr>
                <w:color w:val="5b6b7c"/>
                <w:sz w:val="17"/>
                <w:szCs w:val="17"/>
                <w:rtl w:val="0"/>
              </w:rPr>
              <w:t xml:space="preserve">#01255D ·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2D">
            <w:pPr>
              <w:spacing w:after="0" w:lineRule="auto"/>
              <w:rPr/>
            </w:pPr>
            <w:r w:rsidDel="00000000" w:rsidR="00000000" w:rsidRPr="00000000">
              <w:rPr>
                <w:color w:val="5b6b7c"/>
                <w:sz w:val="17"/>
                <w:szCs w:val="17"/>
                <w:rtl w:val="0"/>
              </w:rPr>
              <w:t xml:space="preserve">#006DFD · Secundario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2E">
            <w:pPr>
              <w:spacing w:after="0" w:lineRule="auto"/>
              <w:rPr/>
            </w:pPr>
            <w:r w:rsidDel="00000000" w:rsidR="00000000" w:rsidRPr="00000000">
              <w:rPr>
                <w:color w:val="5b6b7c"/>
                <w:sz w:val="17"/>
                <w:szCs w:val="17"/>
                <w:rtl w:val="0"/>
              </w:rPr>
              <w:t xml:space="preserve">#00B79E · Acento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2F">
            <w:pPr>
              <w:spacing w:after="0" w:lineRule="auto"/>
              <w:rPr/>
            </w:pPr>
            <w:r w:rsidDel="00000000" w:rsidR="00000000" w:rsidRPr="00000000">
              <w:rPr>
                <w:color w:val="5b6b7c"/>
                <w:sz w:val="17"/>
                <w:szCs w:val="17"/>
                <w:rtl w:val="0"/>
              </w:rPr>
              <w:t xml:space="preserve">#DCEBFF · Fondo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30">
            <w:pPr>
              <w:spacing w:after="0" w:lineRule="auto"/>
              <w:rPr/>
            </w:pPr>
            <w:r w:rsidDel="00000000" w:rsidR="00000000" w:rsidRPr="00000000">
              <w:rPr>
                <w:color w:val="5b6b7c"/>
                <w:sz w:val="17"/>
                <w:szCs w:val="17"/>
                <w:rtl w:val="0"/>
              </w:rPr>
              <w:t xml:space="preserve">Texto, fondos oscuros, wordmark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31">
            <w:pPr>
              <w:spacing w:after="0" w:lineRule="auto"/>
              <w:rPr/>
            </w:pPr>
            <w:r w:rsidDel="00000000" w:rsidR="00000000" w:rsidRPr="00000000">
              <w:rPr>
                <w:color w:val="5b6b7c"/>
                <w:sz w:val="17"/>
                <w:szCs w:val="17"/>
                <w:rtl w:val="0"/>
              </w:rPr>
              <w:t xml:space="preserve">Acciones, enlaces, iconografía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32">
            <w:pPr>
              <w:spacing w:after="0" w:lineRule="auto"/>
              <w:rPr/>
            </w:pPr>
            <w:r w:rsidDel="00000000" w:rsidR="00000000" w:rsidRPr="00000000">
              <w:rPr>
                <w:color w:val="5b6b7c"/>
                <w:sz w:val="17"/>
                <w:szCs w:val="17"/>
                <w:rtl w:val="0"/>
              </w:rPr>
              <w:t xml:space="preserve">Confirmación, éxito, checkmark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33">
            <w:pPr>
              <w:spacing w:after="0" w:lineRule="auto"/>
              <w:rPr/>
            </w:pPr>
            <w:r w:rsidDel="00000000" w:rsidR="00000000" w:rsidRPr="00000000">
              <w:rPr>
                <w:color w:val="5b6b7c"/>
                <w:sz w:val="17"/>
                <w:szCs w:val="17"/>
                <w:rtl w:val="0"/>
              </w:rPr>
              <w:t xml:space="preserve">Fondos suaves, tarjetas destacadas</w:t>
            </w:r>
            <w:r w:rsidDel="00000000" w:rsidR="00000000" w:rsidRPr="00000000">
              <w:rPr>
                <w:rtl w:val="0"/>
              </w:rPr>
            </w:r>
          </w:p>
        </w:tc>
      </w:tr>
    </w:tbl>
    <w:p w:rsidR="00000000" w:rsidDel="00000000" w:rsidP="00000000" w:rsidRDefault="00000000" w:rsidRPr="00000000" w14:paraId="00000034">
      <w:pPr>
        <w:spacing w:after="160" w:before="200" w:lineRule="auto"/>
        <w:rPr/>
      </w:pPr>
      <w:r w:rsidDel="00000000" w:rsidR="00000000" w:rsidRPr="00000000">
        <w:rPr>
          <w:b w:val="1"/>
          <w:bCs w:val="1"/>
          <w:color w:val="5b6b7c"/>
          <w:sz w:val="18"/>
          <w:szCs w:val="18"/>
          <w:rtl w:val="0"/>
        </w:rPr>
        <w:t xml:space="preserve">NEUTROS DE APOYO</w:t>
      </w:r>
      <w:r w:rsidDel="00000000" w:rsidR="00000000" w:rsidRPr="00000000">
        <w:rPr>
          <w:color w:val="9db6d9"/>
          <w:sz w:val="18"/>
          <w:szCs w:val="18"/>
          <w:rtl w:val="0"/>
        </w:rPr>
        <w:t xml:space="preserve">  — propuestos en v1.0 para completar el sistema</w:t>
      </w:r>
      <w:r w:rsidDel="00000000" w:rsidR="00000000" w:rsidRPr="00000000">
        <w:rPr>
          <w:rtl w:val="0"/>
        </w:rPr>
      </w:r>
    </w:p>
    <w:tbl>
      <w:tblPr>
        <w:tblStyle w:val="Table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8"/>
        <w:tblGridChange w:id="0">
          <w:tblGrid>
            <w:gridCol w:w="2476"/>
            <w:gridCol w:w="2476"/>
            <w:gridCol w:w="2476"/>
            <w:gridCol w:w="24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220" w:val="clear"/>
            <w:tcMar>
              <w:top w:w="620.0" w:type="dxa"/>
              <w:left w:w="0.0" w:type="dxa"/>
              <w:bottom w:w="620.0" w:type="dxa"/>
              <w:right w:w="0.0" w:type="dxa"/>
            </w:tcMar>
            <w:vAlign w:val="center"/>
          </w:tcPr>
          <w:p w:rsidR="00000000" w:rsidDel="00000000" w:rsidP="00000000" w:rsidRDefault="00000000" w:rsidRPr="00000000" w14:paraId="0000003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5b6b7c" w:val="clear"/>
            <w:tcMar>
              <w:top w:w="620.0" w:type="dxa"/>
              <w:left w:w="0.0" w:type="dxa"/>
              <w:bottom w:w="620.0" w:type="dxa"/>
              <w:right w:w="0.0" w:type="dxa"/>
            </w:tcMar>
            <w:vAlign w:val="center"/>
          </w:tcPr>
          <w:p w:rsidR="00000000" w:rsidDel="00000000" w:rsidP="00000000" w:rsidRDefault="00000000" w:rsidRPr="00000000" w14:paraId="00000036">
            <w:pPr>
              <w:rPr/>
            </w:pPr>
            <w:r w:rsidDel="00000000" w:rsidR="00000000" w:rsidRPr="00000000">
              <w:rPr>
                <w:rtl w:val="0"/>
              </w:rPr>
              <w:t xml:space="preserve"> </w:t>
            </w:r>
          </w:p>
        </w:tc>
        <w:tc>
          <w:tcPr>
            <w:tcBorders>
              <w:top w:color="e4e9f1" w:space="0" w:sz="4" w:val="single"/>
              <w:left w:color="e4e9f1" w:space="0" w:sz="4" w:val="single"/>
              <w:bottom w:color="e4e9f1" w:space="0" w:sz="4" w:val="single"/>
              <w:right w:color="e4e9f1" w:space="0" w:sz="4" w:val="single"/>
            </w:tcBorders>
            <w:shd w:fill="f4f7fb" w:val="clear"/>
            <w:tcMar>
              <w:top w:w="620.0" w:type="dxa"/>
              <w:left w:w="0.0" w:type="dxa"/>
              <w:bottom w:w="620.0" w:type="dxa"/>
              <w:right w:w="0.0" w:type="dxa"/>
            </w:tcMar>
            <w:vAlign w:val="center"/>
          </w:tcPr>
          <w:p w:rsidR="00000000" w:rsidDel="00000000" w:rsidP="00000000" w:rsidRDefault="00000000" w:rsidRPr="00000000" w14:paraId="00000037">
            <w:pPr>
              <w:rPr/>
            </w:pPr>
            <w:r w:rsidDel="00000000" w:rsidR="00000000" w:rsidRPr="00000000">
              <w:rPr>
                <w:rtl w:val="0"/>
              </w:rPr>
              <w:t xml:space="preserve"> </w:t>
            </w:r>
          </w:p>
        </w:tc>
        <w:tc>
          <w:tcPr>
            <w:tcBorders>
              <w:top w:color="e4e9f1" w:space="0" w:sz="4" w:val="single"/>
              <w:left w:color="e4e9f1" w:space="0" w:sz="4" w:val="single"/>
              <w:bottom w:color="e4e9f1" w:space="0" w:sz="4" w:val="single"/>
              <w:right w:color="e4e9f1" w:space="0" w:sz="4" w:val="single"/>
            </w:tcBorders>
            <w:shd w:fill="ffffff" w:val="clear"/>
            <w:tcMar>
              <w:top w:w="620.0" w:type="dxa"/>
              <w:left w:w="0.0" w:type="dxa"/>
              <w:bottom w:w="620.0" w:type="dxa"/>
              <w:right w:w="0.0" w:type="dxa"/>
            </w:tcMar>
            <w:vAlign w:val="center"/>
          </w:tcPr>
          <w:p w:rsidR="00000000" w:rsidDel="00000000" w:rsidP="00000000" w:rsidRDefault="00000000" w:rsidRPr="00000000" w14:paraId="00000038">
            <w:pPr>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39">
            <w:pPr>
              <w:spacing w:after="20" w:before="140" w:lineRule="auto"/>
              <w:rPr/>
            </w:pPr>
            <w:r w:rsidDel="00000000" w:rsidR="00000000" w:rsidRPr="00000000">
              <w:rPr>
                <w:b w:val="1"/>
                <w:bCs w:val="1"/>
                <w:color w:val="01255d"/>
                <w:sz w:val="19"/>
                <w:szCs w:val="19"/>
                <w:rtl w:val="0"/>
              </w:rPr>
              <w:t xml:space="preserve">Texto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3A">
            <w:pPr>
              <w:spacing w:after="20" w:before="140" w:lineRule="auto"/>
              <w:rPr/>
            </w:pPr>
            <w:r w:rsidDel="00000000" w:rsidR="00000000" w:rsidRPr="00000000">
              <w:rPr>
                <w:b w:val="1"/>
                <w:bCs w:val="1"/>
                <w:color w:val="01255d"/>
                <w:sz w:val="19"/>
                <w:szCs w:val="19"/>
                <w:rtl w:val="0"/>
              </w:rPr>
              <w:t xml:space="preserve">Texto secundario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3B">
            <w:pPr>
              <w:spacing w:after="20" w:before="140" w:lineRule="auto"/>
              <w:rPr/>
            </w:pPr>
            <w:r w:rsidDel="00000000" w:rsidR="00000000" w:rsidRPr="00000000">
              <w:rPr>
                <w:b w:val="1"/>
                <w:bCs w:val="1"/>
                <w:color w:val="01255d"/>
                <w:sz w:val="19"/>
                <w:szCs w:val="19"/>
                <w:rtl w:val="0"/>
              </w:rPr>
              <w:t xml:space="preserve">Fondo neutro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100.0" w:type="dxa"/>
            </w:tcMar>
            <w:vAlign w:val="center"/>
          </w:tcPr>
          <w:p w:rsidR="00000000" w:rsidDel="00000000" w:rsidP="00000000" w:rsidRDefault="00000000" w:rsidRPr="00000000" w14:paraId="0000003C">
            <w:pPr>
              <w:spacing w:after="20" w:before="140" w:lineRule="auto"/>
              <w:rPr/>
            </w:pPr>
            <w:r w:rsidDel="00000000" w:rsidR="00000000" w:rsidRPr="00000000">
              <w:rPr>
                <w:b w:val="1"/>
                <w:bCs w:val="1"/>
                <w:color w:val="01255d"/>
                <w:sz w:val="19"/>
                <w:szCs w:val="19"/>
                <w:rtl w:val="0"/>
              </w:rPr>
              <w:t xml:space="preserve">Blanco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3D">
            <w:pPr>
              <w:spacing w:after="0" w:lineRule="auto"/>
              <w:rPr/>
            </w:pPr>
            <w:r w:rsidDel="00000000" w:rsidR="00000000" w:rsidRPr="00000000">
              <w:rPr>
                <w:color w:val="5b6b7c"/>
                <w:sz w:val="17"/>
                <w:szCs w:val="17"/>
                <w:rtl w:val="0"/>
              </w:rPr>
              <w:t xml:space="preserve">#0B1220 · Neutro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3E">
            <w:pPr>
              <w:spacing w:after="0" w:lineRule="auto"/>
              <w:rPr/>
            </w:pPr>
            <w:r w:rsidDel="00000000" w:rsidR="00000000" w:rsidRPr="00000000">
              <w:rPr>
                <w:color w:val="5b6b7c"/>
                <w:sz w:val="17"/>
                <w:szCs w:val="17"/>
                <w:rtl w:val="0"/>
              </w:rPr>
              <w:t xml:space="preserve">#5B6B7C · Neutro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3F">
            <w:pPr>
              <w:spacing w:after="0" w:lineRule="auto"/>
              <w:rPr/>
            </w:pPr>
            <w:r w:rsidDel="00000000" w:rsidR="00000000" w:rsidRPr="00000000">
              <w:rPr>
                <w:color w:val="5b6b7c"/>
                <w:sz w:val="17"/>
                <w:szCs w:val="17"/>
                <w:rtl w:val="0"/>
              </w:rPr>
              <w:t xml:space="preserve">#F4F7FB · Neutro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 w:type="dxa"/>
              <w:right w:w="100.0" w:type="dxa"/>
            </w:tcMar>
            <w:vAlign w:val="center"/>
          </w:tcPr>
          <w:p w:rsidR="00000000" w:rsidDel="00000000" w:rsidP="00000000" w:rsidRDefault="00000000" w:rsidRPr="00000000" w14:paraId="00000040">
            <w:pPr>
              <w:spacing w:after="0" w:lineRule="auto"/>
              <w:rPr/>
            </w:pPr>
            <w:r w:rsidDel="00000000" w:rsidR="00000000" w:rsidRPr="00000000">
              <w:rPr>
                <w:color w:val="5b6b7c"/>
                <w:sz w:val="17"/>
                <w:szCs w:val="17"/>
                <w:rtl w:val="0"/>
              </w:rPr>
              <w:t xml:space="preserve">#FFFFFF · Neutro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41">
            <w:pPr>
              <w:spacing w:after="0" w:lineRule="auto"/>
              <w:rPr/>
            </w:pPr>
            <w:r w:rsidDel="00000000" w:rsidR="00000000" w:rsidRPr="00000000">
              <w:rPr>
                <w:color w:val="5b6b7c"/>
                <w:sz w:val="17"/>
                <w:szCs w:val="17"/>
                <w:rtl w:val="0"/>
              </w:rPr>
              <w:t xml:space="preserve">Texto de cuerpo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42">
            <w:pPr>
              <w:spacing w:after="0" w:lineRule="auto"/>
              <w:rPr/>
            </w:pPr>
            <w:r w:rsidDel="00000000" w:rsidR="00000000" w:rsidRPr="00000000">
              <w:rPr>
                <w:color w:val="5b6b7c"/>
                <w:sz w:val="17"/>
                <w:szCs w:val="17"/>
                <w:rtl w:val="0"/>
              </w:rPr>
              <w:t xml:space="preserve">Metadatos, captions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43">
            <w:pPr>
              <w:spacing w:after="0" w:lineRule="auto"/>
              <w:rPr/>
            </w:pPr>
            <w:r w:rsidDel="00000000" w:rsidR="00000000" w:rsidRPr="00000000">
              <w:rPr>
                <w:color w:val="5b6b7c"/>
                <w:sz w:val="17"/>
                <w:szCs w:val="17"/>
                <w:rtl w:val="0"/>
              </w:rPr>
              <w:t xml:space="preserve">Superficies de contenido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200.0" w:type="dxa"/>
              <w:right w:w="100.0" w:type="dxa"/>
            </w:tcMar>
            <w:vAlign w:val="center"/>
          </w:tcPr>
          <w:p w:rsidR="00000000" w:rsidDel="00000000" w:rsidP="00000000" w:rsidRDefault="00000000" w:rsidRPr="00000000" w14:paraId="00000044">
            <w:pPr>
              <w:spacing w:after="0" w:lineRule="auto"/>
              <w:rPr/>
            </w:pPr>
            <w:r w:rsidDel="00000000" w:rsidR="00000000" w:rsidRPr="00000000">
              <w:rPr>
                <w:color w:val="5b6b7c"/>
                <w:sz w:val="17"/>
                <w:szCs w:val="17"/>
                <w:rtl w:val="0"/>
              </w:rPr>
              <w:t xml:space="preserve">Fondo base</w:t>
            </w:r>
            <w:r w:rsidDel="00000000" w:rsidR="00000000" w:rsidRPr="00000000">
              <w:rPr>
                <w:rtl w:val="0"/>
              </w:rPr>
            </w:r>
          </w:p>
        </w:tc>
      </w:tr>
    </w:tbl>
    <w:p w:rsidR="00000000" w:rsidDel="00000000" w:rsidP="00000000" w:rsidRDefault="00000000" w:rsidRPr="00000000" w14:paraId="00000045">
      <w:pPr>
        <w:spacing w:after="160" w:before="200" w:lineRule="auto"/>
        <w:rPr/>
      </w:pPr>
      <w:r w:rsidDel="00000000" w:rsidR="00000000" w:rsidRPr="00000000">
        <w:rPr>
          <w:b w:val="1"/>
          <w:bCs w:val="1"/>
          <w:color w:val="5b6b7c"/>
          <w:sz w:val="18"/>
          <w:szCs w:val="18"/>
          <w:rtl w:val="0"/>
        </w:rPr>
        <w:t xml:space="preserve">REGLAS DE USO</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b w:val="1"/>
          <w:bCs w:val="1"/>
          <w:color w:val="006dfd"/>
          <w:sz w:val="21"/>
          <w:szCs w:val="21"/>
          <w:rtl w:val="0"/>
        </w:rPr>
        <w:t xml:space="preserve">•  </w:t>
      </w:r>
      <w:r w:rsidDel="00000000" w:rsidR="00000000" w:rsidRPr="00000000">
        <w:rPr>
          <w:color w:val="0b1220"/>
          <w:sz w:val="21"/>
          <w:szCs w:val="21"/>
          <w:rtl w:val="0"/>
        </w:rPr>
        <w:t xml:space="preserve">El azul oscuro es el color de texto y de marca por defecto; el azul claro se reserva para elementos interactivos (botones, enlaces, íconos activos).</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color w:val="006dfd"/>
          <w:sz w:val="21"/>
          <w:szCs w:val="21"/>
          <w:rtl w:val="0"/>
        </w:rPr>
        <w:t xml:space="preserve">•  </w:t>
      </w:r>
      <w:r w:rsidDel="00000000" w:rsidR="00000000" w:rsidRPr="00000000">
        <w:rPr>
          <w:color w:val="0b1220"/>
          <w:sz w:val="21"/>
          <w:szCs w:val="21"/>
          <w:rtl w:val="0"/>
        </w:rPr>
        <w:t xml:space="preserve">El agua marina se usa con moderación: solo para estados de éxito, confirmación o el checkmark de marca. No se usa como color de texto extenso.</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b w:val="1"/>
          <w:bCs w:val="1"/>
          <w:color w:val="006dfd"/>
          <w:sz w:val="21"/>
          <w:szCs w:val="21"/>
          <w:rtl w:val="0"/>
        </w:rPr>
        <w:t xml:space="preserve">•  </w:t>
      </w:r>
      <w:r w:rsidDel="00000000" w:rsidR="00000000" w:rsidRPr="00000000">
        <w:rPr>
          <w:color w:val="0b1220"/>
          <w:sz w:val="21"/>
          <w:szCs w:val="21"/>
          <w:rtl w:val="0"/>
        </w:rPr>
        <w:t xml:space="preserve">El fondo de apoyo (#DCEBFF) funciona como superficie secundaria; el contenido principal vive sobre blanco o el fondo neutro (#F4F7FB).</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color w:val="006dfd"/>
          <w:sz w:val="21"/>
          <w:szCs w:val="21"/>
          <w:rtl w:val="0"/>
        </w:rPr>
        <w:t xml:space="preserve">•  </w:t>
      </w:r>
      <w:r w:rsidDel="00000000" w:rsidR="00000000" w:rsidRPr="00000000">
        <w:rPr>
          <w:color w:val="0b1220"/>
          <w:sz w:val="21"/>
          <w:szCs w:val="21"/>
          <w:rtl w:val="0"/>
        </w:rPr>
        <w:t xml:space="preserve">No se combinan los tres colores de marca en un mismo texto ni se crean degradados nuevos fuera del isotipo original.</w:t>
      </w:r>
      <w:r w:rsidDel="00000000" w:rsidR="00000000" w:rsidRPr="00000000">
        <w:rPr>
          <w:rtl w:val="0"/>
        </w:rPr>
      </w:r>
    </w:p>
    <w:p w:rsidR="00000000" w:rsidDel="00000000" w:rsidP="00000000" w:rsidRDefault="00000000" w:rsidRPr="00000000" w14:paraId="0000004A">
      <w:pPr>
        <w:pBdr>
          <w:bottom w:color="e4e9f1" w:space="0" w:sz="6" w:val="single"/>
        </w:pBdr>
        <w:spacing w:after="200" w:before="360" w:lineRule="auto"/>
        <w:rPr/>
      </w:pPr>
      <w:r w:rsidDel="00000000" w:rsidR="00000000" w:rsidRPr="00000000">
        <w:rPr>
          <w:rtl w:val="0"/>
        </w:rPr>
      </w:r>
    </w:p>
    <w:p w:rsidR="00000000" w:rsidDel="00000000" w:rsidP="00000000" w:rsidRDefault="00000000" w:rsidRPr="00000000" w14:paraId="0000004B">
      <w:pPr>
        <w:spacing w:after="60" w:before="120" w:lineRule="auto"/>
        <w:rPr/>
      </w:pPr>
      <w:r w:rsidDel="00000000" w:rsidR="00000000" w:rsidRPr="00000000">
        <w:rPr>
          <w:b w:val="1"/>
          <w:bCs w:val="1"/>
          <w:color w:val="006dfd"/>
          <w:sz w:val="16"/>
          <w:szCs w:val="16"/>
          <w:rtl w:val="0"/>
        </w:rPr>
        <w:t xml:space="preserve">03 · TIPOGRAFÍA</w:t>
      </w:r>
      <w:r w:rsidDel="00000000" w:rsidR="00000000" w:rsidRPr="00000000">
        <w:rPr>
          <w:rtl w:val="0"/>
        </w:rPr>
      </w:r>
    </w:p>
    <w:p w:rsidR="00000000" w:rsidDel="00000000" w:rsidP="00000000" w:rsidRDefault="00000000" w:rsidRPr="00000000" w14:paraId="0000004C">
      <w:pPr>
        <w:pStyle w:val="Heading1"/>
        <w:spacing w:after="120" w:before="80" w:lineRule="auto"/>
        <w:rPr/>
      </w:pPr>
      <w:r w:rsidDel="00000000" w:rsidR="00000000" w:rsidRPr="00000000">
        <w:rPr>
          <w:b w:val="1"/>
          <w:bCs w:val="1"/>
          <w:color w:val="01255d"/>
          <w:sz w:val="32"/>
          <w:szCs w:val="32"/>
          <w:rtl w:val="0"/>
        </w:rPr>
        <w:t xml:space="preserve">Tipografía</w:t>
      </w:r>
      <w:r w:rsidDel="00000000" w:rsidR="00000000" w:rsidRPr="00000000">
        <w:rPr>
          <w:rtl w:val="0"/>
        </w:rPr>
      </w:r>
    </w:p>
    <w:p w:rsidR="00000000" w:rsidDel="00000000" w:rsidP="00000000" w:rsidRDefault="00000000" w:rsidRPr="00000000" w14:paraId="0000004D">
      <w:pPr>
        <w:spacing w:after="260" w:lineRule="auto"/>
        <w:rPr/>
      </w:pPr>
      <w:r w:rsidDel="00000000" w:rsidR="00000000" w:rsidRPr="00000000">
        <w:rPr>
          <w:color w:val="5b6b7c"/>
          <w:sz w:val="21"/>
          <w:szCs w:val="21"/>
          <w:rtl w:val="0"/>
        </w:rPr>
        <w:t xml:space="preserve">Inter, confirmada como tipografía oficial única para producto y comunicación de marca — cubre de forma nativa acentos y la eñe del español, y tiene buen soporte en apps móviles de gama baja (RNF-017).</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Calibri" w:cs="Calibri" w:eastAsia="Calibri" w:hAnsi="Calibri"/>
          <w:b w:val="1"/>
          <w:bCs w:val="1"/>
          <w:color w:val="01255d"/>
          <w:sz w:val="64"/>
          <w:szCs w:val="64"/>
          <w:rtl w:val="0"/>
        </w:rPr>
        <w:t xml:space="preserve">Aa Bb Cc Ññ 123</w:t>
      </w:r>
      <w:r w:rsidDel="00000000" w:rsidR="00000000" w:rsidRPr="00000000">
        <w:rPr>
          <w:rtl w:val="0"/>
        </w:rPr>
      </w:r>
    </w:p>
    <w:p w:rsidR="00000000" w:rsidDel="00000000" w:rsidP="00000000" w:rsidRDefault="00000000" w:rsidRPr="00000000" w14:paraId="0000004F">
      <w:pPr>
        <w:spacing w:after="280" w:lineRule="auto"/>
        <w:rPr/>
      </w:pPr>
      <w:r w:rsidDel="00000000" w:rsidR="00000000" w:rsidRPr="00000000">
        <w:rPr>
          <w:color w:val="5b6b7c"/>
          <w:sz w:val="17"/>
          <w:szCs w:val="17"/>
          <w:rtl w:val="0"/>
        </w:rPr>
        <w:t xml:space="preserve">ABCDEFGHIJKLMNÑOPQRSTUVWXYZ   abcdefghijklmnñopqrstuvwxyz   0123456789</w:t>
      </w:r>
      <w:r w:rsidDel="00000000" w:rsidR="00000000" w:rsidRPr="00000000">
        <w:rPr>
          <w:rtl w:val="0"/>
        </w:rPr>
      </w:r>
    </w:p>
    <w:p w:rsidR="00000000" w:rsidDel="00000000" w:rsidP="00000000" w:rsidRDefault="00000000" w:rsidRPr="00000000" w14:paraId="00000050">
      <w:pPr>
        <w:spacing w:after="160" w:before="200" w:lineRule="auto"/>
        <w:rPr/>
      </w:pPr>
      <w:r w:rsidDel="00000000" w:rsidR="00000000" w:rsidRPr="00000000">
        <w:rPr>
          <w:b w:val="1"/>
          <w:bCs w:val="1"/>
          <w:color w:val="5b6b7c"/>
          <w:sz w:val="18"/>
          <w:szCs w:val="18"/>
          <w:rtl w:val="0"/>
        </w:rPr>
        <w:t xml:space="preserve">JERARQUÍA</w:t>
      </w:r>
      <w:r w:rsidDel="00000000" w:rsidR="00000000" w:rsidRPr="00000000">
        <w:rPr>
          <w:rtl w:val="0"/>
        </w:rPr>
      </w:r>
    </w:p>
    <w:tbl>
      <w:tblPr>
        <w:tblStyle w:val="Table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3"/>
        <w:gridCol w:w="7133"/>
        <w:tblGridChange w:id="0">
          <w:tblGrid>
            <w:gridCol w:w="2773"/>
            <w:gridCol w:w="7133"/>
          </w:tblGrid>
        </w:tblGridChange>
      </w:tblGrid>
      <w:tr>
        <w:trPr>
          <w:cantSplit w:val="0"/>
          <w:tblHeader w:val="0"/>
        </w:trPr>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1">
            <w:pPr>
              <w:spacing w:after="0" w:lineRule="auto"/>
              <w:rPr/>
            </w:pPr>
            <w:r w:rsidDel="00000000" w:rsidR="00000000" w:rsidRPr="00000000">
              <w:rPr>
                <w:color w:val="5b6b7c"/>
                <w:sz w:val="17"/>
                <w:szCs w:val="17"/>
                <w:rtl w:val="0"/>
              </w:rPr>
              <w:t xml:space="preserve">H1 · 800 · 32/40</w:t>
            </w:r>
            <w:r w:rsidDel="00000000" w:rsidR="00000000" w:rsidRPr="00000000">
              <w:rPr>
                <w:rtl w:val="0"/>
              </w:rPr>
            </w:r>
          </w:p>
        </w:tc>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2">
            <w:pPr>
              <w:rPr/>
            </w:pPr>
            <w:r w:rsidDel="00000000" w:rsidR="00000000" w:rsidRPr="00000000">
              <w:rPr>
                <w:b w:val="1"/>
                <w:bCs w:val="1"/>
                <w:color w:val="01255d"/>
                <w:sz w:val="26"/>
                <w:szCs w:val="26"/>
                <w:rtl w:val="0"/>
              </w:rPr>
              <w:t xml:space="preserve">Título de sección</w:t>
            </w:r>
            <w:r w:rsidDel="00000000" w:rsidR="00000000" w:rsidRPr="00000000">
              <w:rPr>
                <w:rtl w:val="0"/>
              </w:rPr>
            </w:r>
          </w:p>
        </w:tc>
      </w:tr>
      <w:tr>
        <w:trPr>
          <w:cantSplit w:val="0"/>
          <w:tblHeader w:val="0"/>
        </w:trPr>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3">
            <w:pPr>
              <w:spacing w:after="0" w:lineRule="auto"/>
              <w:rPr/>
            </w:pPr>
            <w:r w:rsidDel="00000000" w:rsidR="00000000" w:rsidRPr="00000000">
              <w:rPr>
                <w:color w:val="5b6b7c"/>
                <w:sz w:val="17"/>
                <w:szCs w:val="17"/>
                <w:rtl w:val="0"/>
              </w:rPr>
              <w:t xml:space="preserve">H2 · 700 · 24/32</w:t>
            </w:r>
            <w:r w:rsidDel="00000000" w:rsidR="00000000" w:rsidRPr="00000000">
              <w:rPr>
                <w:rtl w:val="0"/>
              </w:rPr>
            </w:r>
          </w:p>
        </w:tc>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4">
            <w:pPr>
              <w:rPr/>
            </w:pPr>
            <w:r w:rsidDel="00000000" w:rsidR="00000000" w:rsidRPr="00000000">
              <w:rPr>
                <w:b w:val="1"/>
                <w:bCs w:val="1"/>
                <w:color w:val="01255d"/>
                <w:sz w:val="22"/>
                <w:szCs w:val="22"/>
                <w:rtl w:val="0"/>
              </w:rPr>
              <w:t xml:space="preserve">Subtítulo de contenido</w:t>
            </w:r>
            <w:r w:rsidDel="00000000" w:rsidR="00000000" w:rsidRPr="00000000">
              <w:rPr>
                <w:rtl w:val="0"/>
              </w:rPr>
            </w:r>
          </w:p>
        </w:tc>
      </w:tr>
      <w:tr>
        <w:trPr>
          <w:cantSplit w:val="0"/>
          <w:tblHeader w:val="0"/>
        </w:trPr>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5">
            <w:pPr>
              <w:spacing w:after="0" w:lineRule="auto"/>
              <w:rPr/>
            </w:pPr>
            <w:r w:rsidDel="00000000" w:rsidR="00000000" w:rsidRPr="00000000">
              <w:rPr>
                <w:color w:val="5b6b7c"/>
                <w:sz w:val="17"/>
                <w:szCs w:val="17"/>
                <w:rtl w:val="0"/>
              </w:rPr>
              <w:t xml:space="preserve">Cuerpo · 400 · 16/24</w:t>
            </w:r>
            <w:r w:rsidDel="00000000" w:rsidR="00000000" w:rsidRPr="00000000">
              <w:rPr>
                <w:rtl w:val="0"/>
              </w:rPr>
            </w:r>
          </w:p>
        </w:tc>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6">
            <w:pPr>
              <w:rPr/>
            </w:pPr>
            <w:r w:rsidDel="00000000" w:rsidR="00000000" w:rsidRPr="00000000">
              <w:rPr>
                <w:b w:val="0"/>
                <w:bCs w:val="0"/>
                <w:color w:val="0b1220"/>
                <w:sz w:val="20"/>
                <w:szCs w:val="20"/>
                <w:rtl w:val="0"/>
              </w:rPr>
              <w:t xml:space="preserve">Texto de cuerpo para descripciones, formularios y contenido general de la aplicación.</w:t>
            </w:r>
            <w:r w:rsidDel="00000000" w:rsidR="00000000" w:rsidRPr="00000000">
              <w:rPr>
                <w:rtl w:val="0"/>
              </w:rPr>
            </w:r>
          </w:p>
        </w:tc>
      </w:tr>
      <w:tr>
        <w:trPr>
          <w:cantSplit w:val="0"/>
          <w:tblHeader w:val="0"/>
        </w:trPr>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7">
            <w:pPr>
              <w:spacing w:after="0" w:lineRule="auto"/>
              <w:rPr/>
            </w:pPr>
            <w:r w:rsidDel="00000000" w:rsidR="00000000" w:rsidRPr="00000000">
              <w:rPr>
                <w:color w:val="5b6b7c"/>
                <w:sz w:val="17"/>
                <w:szCs w:val="17"/>
                <w:rtl w:val="0"/>
              </w:rPr>
              <w:t xml:space="preserve">Botón · 600 · 15/20</w:t>
            </w:r>
            <w:r w:rsidDel="00000000" w:rsidR="00000000" w:rsidRPr="00000000">
              <w:rPr>
                <w:rtl w:val="0"/>
              </w:rPr>
            </w:r>
          </w:p>
        </w:tc>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8">
            <w:pPr>
              <w:rPr/>
            </w:pPr>
            <w:r w:rsidDel="00000000" w:rsidR="00000000" w:rsidRPr="00000000">
              <w:rPr>
                <w:b w:val="1"/>
                <w:bCs w:val="1"/>
                <w:color w:val="006dfd"/>
                <w:sz w:val="19"/>
                <w:szCs w:val="19"/>
                <w:rtl w:val="0"/>
              </w:rPr>
              <w:t xml:space="preserve">Publicar problema</w:t>
            </w:r>
            <w:r w:rsidDel="00000000" w:rsidR="00000000" w:rsidRPr="00000000">
              <w:rPr>
                <w:rtl w:val="0"/>
              </w:rPr>
            </w:r>
          </w:p>
        </w:tc>
      </w:tr>
      <w:tr>
        <w:trPr>
          <w:cantSplit w:val="0"/>
          <w:tblHeader w:val="0"/>
        </w:trPr>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9">
            <w:pPr>
              <w:spacing w:after="0" w:lineRule="auto"/>
              <w:rPr/>
            </w:pPr>
            <w:r w:rsidDel="00000000" w:rsidR="00000000" w:rsidRPr="00000000">
              <w:rPr>
                <w:color w:val="5b6b7c"/>
                <w:sz w:val="17"/>
                <w:szCs w:val="17"/>
                <w:rtl w:val="0"/>
              </w:rPr>
              <w:t xml:space="preserve">Caption · 500 · 13/18</w:t>
            </w:r>
            <w:r w:rsidDel="00000000" w:rsidR="00000000" w:rsidRPr="00000000">
              <w:rPr>
                <w:rtl w:val="0"/>
              </w:rPr>
            </w:r>
          </w:p>
        </w:tc>
        <w:tc>
          <w:tcPr>
            <w:tcBorders>
              <w:top w:color="000000" w:space="0" w:sz="0" w:val="nil"/>
              <w:left w:color="000000" w:space="0" w:sz="0" w:val="nil"/>
              <w:bottom w:color="e4e9f1" w:space="0" w:sz="4"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A">
            <w:pPr>
              <w:rPr/>
            </w:pPr>
            <w:r w:rsidDel="00000000" w:rsidR="00000000" w:rsidRPr="00000000">
              <w:rPr>
                <w:b w:val="0"/>
                <w:bCs w:val="0"/>
                <w:color w:val="5b6b7c"/>
                <w:sz w:val="16"/>
                <w:szCs w:val="16"/>
                <w:rtl w:val="0"/>
              </w:rPr>
              <w:t xml:space="preserve">Metadatos, fechas, etiquetas de estado</w:t>
            </w:r>
            <w:r w:rsidDel="00000000" w:rsidR="00000000" w:rsidRPr="00000000">
              <w:rPr>
                <w:rtl w:val="0"/>
              </w:rPr>
            </w:r>
          </w:p>
        </w:tc>
      </w:tr>
    </w:tbl>
    <w:p w:rsidR="00000000" w:rsidDel="00000000" w:rsidP="00000000" w:rsidRDefault="00000000" w:rsidRPr="00000000" w14:paraId="0000005B">
      <w:pPr>
        <w:pBdr>
          <w:bottom w:color="e4e9f1" w:space="0" w:sz="6" w:val="single"/>
        </w:pBdr>
        <w:spacing w:after="200" w:before="360" w:lineRule="auto"/>
        <w:rPr/>
      </w:pPr>
      <w:r w:rsidDel="00000000" w:rsidR="00000000" w:rsidRPr="00000000">
        <w:rPr>
          <w:rtl w:val="0"/>
        </w:rPr>
      </w:r>
    </w:p>
    <w:p w:rsidR="00000000" w:rsidDel="00000000" w:rsidP="00000000" w:rsidRDefault="00000000" w:rsidRPr="00000000" w14:paraId="0000005C">
      <w:pPr>
        <w:spacing w:after="60" w:before="120" w:lineRule="auto"/>
        <w:rPr/>
      </w:pPr>
      <w:r w:rsidDel="00000000" w:rsidR="00000000" w:rsidRPr="00000000">
        <w:rPr>
          <w:b w:val="1"/>
          <w:bCs w:val="1"/>
          <w:color w:val="006dfd"/>
          <w:sz w:val="16"/>
          <w:szCs w:val="16"/>
          <w:rtl w:val="0"/>
        </w:rPr>
        <w:t xml:space="preserve">04 · USO DEL LOGOTIPO</w:t>
      </w:r>
      <w:r w:rsidDel="00000000" w:rsidR="00000000" w:rsidRPr="00000000">
        <w:rPr>
          <w:rtl w:val="0"/>
        </w:rPr>
      </w:r>
    </w:p>
    <w:p w:rsidR="00000000" w:rsidDel="00000000" w:rsidP="00000000" w:rsidRDefault="00000000" w:rsidRPr="00000000" w14:paraId="0000005D">
      <w:pPr>
        <w:pStyle w:val="Heading1"/>
        <w:spacing w:after="120" w:before="80" w:lineRule="auto"/>
        <w:rPr/>
      </w:pPr>
      <w:r w:rsidDel="00000000" w:rsidR="00000000" w:rsidRPr="00000000">
        <w:rPr>
          <w:b w:val="1"/>
          <w:bCs w:val="1"/>
          <w:color w:val="01255d"/>
          <w:sz w:val="32"/>
          <w:szCs w:val="32"/>
          <w:rtl w:val="0"/>
        </w:rPr>
        <w:t xml:space="preserve">Correcto e incorrecto</w:t>
      </w:r>
      <w:r w:rsidDel="00000000" w:rsidR="00000000" w:rsidRPr="00000000">
        <w:rPr>
          <w:rtl w:val="0"/>
        </w:rPr>
      </w:r>
    </w:p>
    <w:p w:rsidR="00000000" w:rsidDel="00000000" w:rsidP="00000000" w:rsidRDefault="00000000" w:rsidRPr="00000000" w14:paraId="0000005E">
      <w:pPr>
        <w:spacing w:after="260" w:lineRule="auto"/>
        <w:rPr/>
      </w:pPr>
      <w:r w:rsidDel="00000000" w:rsidR="00000000" w:rsidRPr="00000000">
        <w:rPr>
          <w:color w:val="5b6b7c"/>
          <w:sz w:val="21"/>
          <w:szCs w:val="21"/>
          <w:rtl w:val="0"/>
        </w:rPr>
        <w:t xml:space="preserve">El isotipo y el logotipo son elementos fijos: no se recolorean, no se deforman y no se les agregan efectos.</w:t>
      </w:r>
      <w:r w:rsidDel="00000000" w:rsidR="00000000" w:rsidRPr="00000000">
        <w:rPr>
          <w:rtl w:val="0"/>
        </w:rPr>
      </w:r>
    </w:p>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3"/>
        <w:gridCol w:w="4953"/>
        <w:tblGridChange w:id="0">
          <w:tblGrid>
            <w:gridCol w:w="4953"/>
            <w:gridCol w:w="49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20.0" w:type="dxa"/>
              <w:left w:w="200.0" w:type="dxa"/>
              <w:bottom w:w="220.0" w:type="dxa"/>
              <w:right w:w="200.0" w:type="dxa"/>
            </w:tcMar>
            <w:vAlign w:val="top"/>
          </w:tcPr>
          <w:p w:rsidR="00000000" w:rsidDel="00000000" w:rsidP="00000000" w:rsidRDefault="00000000" w:rsidRPr="00000000" w14:paraId="0000005F">
            <w:pPr>
              <w:spacing w:after="120" w:lineRule="auto"/>
              <w:jc w:val="center"/>
              <w:rPr/>
            </w:pPr>
            <w:r w:rsidDel="00000000" w:rsidR="00000000" w:rsidRPr="00000000">
              <w:rPr/>
              <w:drawing>
                <wp:inline distB="0" distT="0" distL="0" distR="0">
                  <wp:extent cx="857250" cy="8382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572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color w:val="00b79e"/>
                <w:sz w:val="19"/>
                <w:szCs w:val="19"/>
                <w:rtl w:val="0"/>
              </w:rPr>
              <w:t xml:space="preserve">✓  </w:t>
            </w:r>
            <w:r w:rsidDel="00000000" w:rsidR="00000000" w:rsidRPr="00000000">
              <w:rPr>
                <w:b w:val="1"/>
                <w:bCs w:val="1"/>
                <w:color w:val="01255d"/>
                <w:sz w:val="19"/>
                <w:szCs w:val="19"/>
                <w:rtl w:val="0"/>
              </w:rPr>
              <w:t xml:space="preserve">Mantener proporciones y colores originales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ebff" w:val="clear"/>
            <w:tcMar>
              <w:top w:w="220.0" w:type="dxa"/>
              <w:left w:w="200.0" w:type="dxa"/>
              <w:bottom w:w="220.0" w:type="dxa"/>
              <w:right w:w="200.0" w:type="dxa"/>
            </w:tcMar>
            <w:vAlign w:val="top"/>
          </w:tcPr>
          <w:p w:rsidR="00000000" w:rsidDel="00000000" w:rsidP="00000000" w:rsidRDefault="00000000" w:rsidRPr="00000000" w14:paraId="00000061">
            <w:pPr>
              <w:spacing w:after="120" w:lineRule="auto"/>
              <w:jc w:val="center"/>
              <w:rPr/>
            </w:pPr>
            <w:r w:rsidDel="00000000" w:rsidR="00000000" w:rsidRPr="00000000">
              <w:rPr/>
              <w:drawing>
                <wp:inline distB="0" distT="0" distL="0" distR="0">
                  <wp:extent cx="1428750" cy="523875"/>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287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c0392b"/>
                <w:sz w:val="19"/>
                <w:szCs w:val="19"/>
                <w:rtl w:val="0"/>
              </w:rPr>
              <w:t xml:space="preserve">✕  </w:t>
            </w:r>
            <w:r w:rsidDel="00000000" w:rsidR="00000000" w:rsidRPr="00000000">
              <w:rPr>
                <w:b w:val="1"/>
                <w:bCs w:val="1"/>
                <w:color w:val="01255d"/>
                <w:sz w:val="19"/>
                <w:szCs w:val="19"/>
                <w:rtl w:val="0"/>
              </w:rPr>
              <w:t xml:space="preserve">No estirar ni deformar el isotipo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20.0" w:type="dxa"/>
              <w:left w:w="200.0" w:type="dxa"/>
              <w:bottom w:w="220.0" w:type="dxa"/>
              <w:right w:w="200.0" w:type="dxa"/>
            </w:tcMar>
            <w:vAlign w:val="top"/>
          </w:tcPr>
          <w:p w:rsidR="00000000" w:rsidDel="00000000" w:rsidP="00000000" w:rsidRDefault="00000000" w:rsidRPr="00000000" w14:paraId="00000063">
            <w:pPr>
              <w:spacing w:after="120" w:lineRule="auto"/>
              <w:jc w:val="center"/>
              <w:rPr/>
            </w:pPr>
            <w:r w:rsidDel="00000000" w:rsidR="00000000" w:rsidRPr="00000000">
              <w:rPr/>
              <w:drawing>
                <wp:inline distB="0" distT="0" distL="0" distR="0">
                  <wp:extent cx="1809750" cy="9144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color w:val="00b79e"/>
                <w:sz w:val="19"/>
                <w:szCs w:val="19"/>
                <w:rtl w:val="0"/>
              </w:rPr>
              <w:t xml:space="preserve">✓  </w:t>
            </w:r>
            <w:r w:rsidDel="00000000" w:rsidR="00000000" w:rsidRPr="00000000">
              <w:rPr>
                <w:b w:val="1"/>
                <w:bCs w:val="1"/>
                <w:color w:val="01255d"/>
                <w:sz w:val="19"/>
                <w:szCs w:val="19"/>
                <w:rtl w:val="0"/>
              </w:rPr>
              <w:t xml:space="preserve">Usar la versión monocromática sobre fondo blanco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c8dfb" w:val="clear"/>
            <w:tcMar>
              <w:top w:w="220.0" w:type="dxa"/>
              <w:left w:w="200.0" w:type="dxa"/>
              <w:bottom w:w="220.0" w:type="dxa"/>
              <w:right w:w="200.0" w:type="dxa"/>
            </w:tcMar>
            <w:vAlign w:val="top"/>
          </w:tcPr>
          <w:p w:rsidR="00000000" w:rsidDel="00000000" w:rsidP="00000000" w:rsidRDefault="00000000" w:rsidRPr="00000000" w14:paraId="00000065">
            <w:pPr>
              <w:spacing w:after="120" w:lineRule="auto"/>
              <w:jc w:val="center"/>
              <w:rPr/>
            </w:pPr>
            <w:r w:rsidDel="00000000" w:rsidR="00000000" w:rsidRPr="00000000">
              <w:rPr/>
              <w:drawing>
                <wp:inline distB="0" distT="0" distL="0" distR="0">
                  <wp:extent cx="857250" cy="8382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572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color w:val="c0392b"/>
                <w:sz w:val="19"/>
                <w:szCs w:val="19"/>
                <w:rtl w:val="0"/>
              </w:rPr>
              <w:t xml:space="preserve">✕  </w:t>
            </w:r>
            <w:r w:rsidDel="00000000" w:rsidR="00000000" w:rsidRPr="00000000">
              <w:rPr>
                <w:b w:val="1"/>
                <w:bCs w:val="1"/>
                <w:color w:val="01255d"/>
                <w:sz w:val="19"/>
                <w:szCs w:val="19"/>
                <w:rtl w:val="0"/>
              </w:rPr>
              <w:t xml:space="preserve">No ubicar el logo a color sobre fondos que se confunden con su propio azul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20.0" w:type="dxa"/>
              <w:left w:w="200.0" w:type="dxa"/>
              <w:bottom w:w="220.0" w:type="dxa"/>
              <w:right w:w="200.0" w:type="dxa"/>
            </w:tcMar>
            <w:vAlign w:val="top"/>
          </w:tcPr>
          <w:p w:rsidR="00000000" w:rsidDel="00000000" w:rsidP="00000000" w:rsidRDefault="00000000" w:rsidRPr="00000000" w14:paraId="00000067">
            <w:pPr>
              <w:spacing w:after="120" w:lineRule="auto"/>
              <w:jc w:val="center"/>
              <w:rPr/>
            </w:pPr>
            <w:r w:rsidDel="00000000" w:rsidR="00000000" w:rsidRPr="00000000">
              <w:rPr/>
              <w:drawing>
                <wp:inline distB="0" distT="0" distL="0" distR="0">
                  <wp:extent cx="857250" cy="8382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572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00b79e"/>
                <w:sz w:val="19"/>
                <w:szCs w:val="19"/>
                <w:rtl w:val="0"/>
              </w:rPr>
              <w:t xml:space="preserve">✓  </w:t>
            </w:r>
            <w:r w:rsidDel="00000000" w:rsidR="00000000" w:rsidRPr="00000000">
              <w:rPr>
                <w:b w:val="1"/>
                <w:bCs w:val="1"/>
                <w:color w:val="01255d"/>
                <w:sz w:val="19"/>
                <w:szCs w:val="19"/>
                <w:rtl w:val="0"/>
              </w:rPr>
              <w:t xml:space="preserve">Presentar el isotipo limpio, sin efectos adicionales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b" w:val="clear"/>
            <w:tcMar>
              <w:top w:w="220.0" w:type="dxa"/>
              <w:left w:w="200.0" w:type="dxa"/>
              <w:bottom w:w="220.0" w:type="dxa"/>
              <w:right w:w="200.0" w:type="dxa"/>
            </w:tcMar>
            <w:vAlign w:val="top"/>
          </w:tcPr>
          <w:p w:rsidR="00000000" w:rsidDel="00000000" w:rsidP="00000000" w:rsidRDefault="00000000" w:rsidRPr="00000000" w14:paraId="00000069">
            <w:pPr>
              <w:spacing w:after="120" w:lineRule="auto"/>
              <w:jc w:val="center"/>
              <w:rPr/>
            </w:pPr>
            <w:r w:rsidDel="00000000" w:rsidR="00000000" w:rsidRPr="00000000">
              <w:rPr/>
              <w:drawing>
                <wp:inline distB="0" distT="0" distL="0" distR="0">
                  <wp:extent cx="762000" cy="742950"/>
                  <wp:effectExtent b="107906" l="104074" r="104074" t="107906"/>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rot="1200000">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c0392b"/>
                <w:sz w:val="19"/>
                <w:szCs w:val="19"/>
                <w:rtl w:val="0"/>
              </w:rPr>
              <w:t xml:space="preserve">✕  </w:t>
            </w:r>
            <w:r w:rsidDel="00000000" w:rsidR="00000000" w:rsidRPr="00000000">
              <w:rPr>
                <w:b w:val="1"/>
                <w:bCs w:val="1"/>
                <w:color w:val="01255d"/>
                <w:sz w:val="19"/>
                <w:szCs w:val="19"/>
                <w:rtl w:val="0"/>
              </w:rPr>
              <w:t xml:space="preserve">No rotar ni agregar sombras, brillos o contornos</w:t>
            </w:r>
            <w:r w:rsidDel="00000000" w:rsidR="00000000" w:rsidRPr="00000000">
              <w:rPr>
                <w:rtl w:val="0"/>
              </w:rPr>
            </w:r>
          </w:p>
        </w:tc>
      </w:tr>
    </w:tbl>
    <w:p w:rsidR="00000000" w:rsidDel="00000000" w:rsidP="00000000" w:rsidRDefault="00000000" w:rsidRPr="00000000" w14:paraId="0000006B">
      <w:pPr>
        <w:pBdr>
          <w:bottom w:color="e4e9f1" w:space="0" w:sz="6" w:val="single"/>
        </w:pBdr>
        <w:spacing w:after="200" w:before="360" w:lineRule="auto"/>
        <w:rPr/>
      </w:pPr>
      <w:r w:rsidDel="00000000" w:rsidR="00000000" w:rsidRPr="00000000">
        <w:rPr>
          <w:rtl w:val="0"/>
        </w:rPr>
      </w:r>
    </w:p>
    <w:p w:rsidR="00000000" w:rsidDel="00000000" w:rsidP="00000000" w:rsidRDefault="00000000" w:rsidRPr="00000000" w14:paraId="0000006C">
      <w:pPr>
        <w:spacing w:after="60" w:before="120" w:lineRule="auto"/>
        <w:rPr/>
      </w:pPr>
      <w:r w:rsidDel="00000000" w:rsidR="00000000" w:rsidRPr="00000000">
        <w:rPr>
          <w:b w:val="1"/>
          <w:bCs w:val="1"/>
          <w:color w:val="006dfd"/>
          <w:sz w:val="16"/>
          <w:szCs w:val="16"/>
          <w:rtl w:val="0"/>
        </w:rPr>
        <w:t xml:space="preserve">05 · VOZ DE MARCA</w:t>
      </w:r>
      <w:r w:rsidDel="00000000" w:rsidR="00000000" w:rsidRPr="00000000">
        <w:rPr>
          <w:rtl w:val="0"/>
        </w:rPr>
      </w:r>
    </w:p>
    <w:p w:rsidR="00000000" w:rsidDel="00000000" w:rsidP="00000000" w:rsidRDefault="00000000" w:rsidRPr="00000000" w14:paraId="0000006D">
      <w:pPr>
        <w:pStyle w:val="Heading1"/>
        <w:spacing w:after="120" w:before="80" w:lineRule="auto"/>
        <w:rPr/>
      </w:pPr>
      <w:r w:rsidDel="00000000" w:rsidR="00000000" w:rsidRPr="00000000">
        <w:rPr>
          <w:b w:val="1"/>
          <w:bCs w:val="1"/>
          <w:color w:val="01255d"/>
          <w:sz w:val="32"/>
          <w:szCs w:val="32"/>
          <w:rtl w:val="0"/>
        </w:rPr>
        <w:t xml:space="preserve">Tono de comunicación</w:t>
      </w:r>
      <w:r w:rsidDel="00000000" w:rsidR="00000000" w:rsidRPr="00000000">
        <w:rPr>
          <w:rtl w:val="0"/>
        </w:rPr>
      </w:r>
    </w:p>
    <w:p w:rsidR="00000000" w:rsidDel="00000000" w:rsidP="00000000" w:rsidRDefault="00000000" w:rsidRPr="00000000" w14:paraId="0000006E">
      <w:pPr>
        <w:spacing w:after="260" w:lineRule="auto"/>
        <w:rPr/>
      </w:pPr>
      <w:r w:rsidDel="00000000" w:rsidR="00000000" w:rsidRPr="00000000">
        <w:rPr>
          <w:color w:val="5b6b7c"/>
          <w:sz w:val="21"/>
          <w:szCs w:val="21"/>
          <w:rtl w:val="0"/>
        </w:rPr>
        <w:t xml:space="preserve">Tres principios que guían el copy del producto y las comunicaciones de Fixia, especialmente en pantallas de pago, verificación y disputas.</w:t>
      </w:r>
      <w:r w:rsidDel="00000000" w:rsidR="00000000" w:rsidRPr="00000000">
        <w:rPr>
          <w:rtl w:val="0"/>
        </w:rPr>
      </w:r>
    </w:p>
    <w:tbl>
      <w:tblPr>
        <w:tblStyle w:val="Table1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2"/>
        <w:gridCol w:w="3302"/>
        <w:gridCol w:w="3302"/>
        <w:tblGridChange w:id="0">
          <w:tblGrid>
            <w:gridCol w:w="3302"/>
            <w:gridCol w:w="3302"/>
            <w:gridCol w:w="33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06F">
            <w:pPr>
              <w:spacing w:after="20" w:before="0" w:lineRule="auto"/>
              <w:rPr/>
            </w:pPr>
            <w:r w:rsidDel="00000000" w:rsidR="00000000" w:rsidRPr="00000000">
              <w:rPr>
                <w:b w:val="1"/>
                <w:bCs w:val="1"/>
                <w:color w:val="01255d"/>
                <w:sz w:val="20"/>
                <w:szCs w:val="20"/>
                <w:rtl w:val="0"/>
              </w:rPr>
              <w:t xml:space="preserve">Claro y directo</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color w:val="5b6b7c"/>
                <w:sz w:val="18"/>
                <w:szCs w:val="18"/>
                <w:rtl w:val="0"/>
              </w:rPr>
              <w:t xml:space="preserve">Sin tecnicismos ni jerga financiera. Cada acción crítica explica qué pasó y qué sigue (RNF-016).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071">
            <w:pPr>
              <w:spacing w:after="20" w:before="0" w:lineRule="auto"/>
              <w:rPr/>
            </w:pPr>
            <w:r w:rsidDel="00000000" w:rsidR="00000000" w:rsidRPr="00000000">
              <w:rPr>
                <w:b w:val="1"/>
                <w:bCs w:val="1"/>
                <w:color w:val="01255d"/>
                <w:sz w:val="20"/>
                <w:szCs w:val="20"/>
                <w:rtl w:val="0"/>
              </w:rPr>
              <w:t xml:space="preserve">Cercano, no informal</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color w:val="5b6b7c"/>
                <w:sz w:val="18"/>
                <w:szCs w:val="18"/>
                <w:rtl w:val="0"/>
              </w:rPr>
              <w:t xml:space="preserve">Trato de confianza entre cliente y técnico, sin caer en un tono infantil o excesivamente casual.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073">
            <w:pPr>
              <w:spacing w:after="20" w:before="0" w:lineRule="auto"/>
              <w:rPr/>
            </w:pPr>
            <w:r w:rsidDel="00000000" w:rsidR="00000000" w:rsidRPr="00000000">
              <w:rPr>
                <w:b w:val="1"/>
                <w:bCs w:val="1"/>
                <w:color w:val="01255d"/>
                <w:sz w:val="20"/>
                <w:szCs w:val="20"/>
                <w:rtl w:val="0"/>
              </w:rPr>
              <w:t xml:space="preserve">Seguro y verificable</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color w:val="5b6b7c"/>
                <w:sz w:val="18"/>
                <w:szCs w:val="18"/>
                <w:rtl w:val="0"/>
              </w:rPr>
              <w:t xml:space="preserve">En verificación, pagos y disputas el lenguaje transmite control y respaldo, nunca ambigüedad.</w:t>
            </w:r>
            <w:r w:rsidDel="00000000" w:rsidR="00000000" w:rsidRPr="00000000">
              <w:rPr>
                <w:rtl w:val="0"/>
              </w:rPr>
            </w:r>
          </w:p>
        </w:tc>
      </w:tr>
    </w:tbl>
    <w:p w:rsidR="00000000" w:rsidDel="00000000" w:rsidP="00000000" w:rsidRDefault="00000000" w:rsidRPr="00000000" w14:paraId="00000075">
      <w:pPr>
        <w:pBdr>
          <w:bottom w:color="e4e9f1" w:space="0" w:sz="6" w:val="single"/>
        </w:pBdr>
        <w:spacing w:after="200" w:before="400" w:lineRule="auto"/>
        <w:rPr/>
      </w:pPr>
      <w:r w:rsidDel="00000000" w:rsidR="00000000" w:rsidRPr="00000000">
        <w:rPr>
          <w:rtl w:val="0"/>
        </w:rPr>
      </w:r>
    </w:p>
    <w:p w:rsidR="00000000" w:rsidDel="00000000" w:rsidP="00000000" w:rsidRDefault="00000000" w:rsidRPr="00000000" w14:paraId="00000076">
      <w:pPr>
        <w:spacing w:after="20" w:before="0" w:lineRule="auto"/>
        <w:rPr/>
      </w:pPr>
      <w:r w:rsidDel="00000000" w:rsidR="00000000" w:rsidRPr="00000000">
        <w:rPr>
          <w:b w:val="1"/>
          <w:bCs w:val="1"/>
          <w:color w:val="01255d"/>
          <w:sz w:val="19"/>
          <w:szCs w:val="19"/>
          <w:rtl w:val="0"/>
        </w:rPr>
        <w:t xml:space="preserve">Control del documento</w:t>
      </w:r>
      <w:r w:rsidDel="00000000" w:rsidR="00000000" w:rsidRPr="00000000">
        <w:rPr>
          <w:rtl w:val="0"/>
        </w:rPr>
      </w:r>
    </w:p>
    <w:tbl>
      <w:tblPr>
        <w:tblStyle w:val="Table1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5406"/>
        <w:gridCol w:w="2200"/>
        <w:tblGridChange w:id="0">
          <w:tblGrid>
            <w:gridCol w:w="900"/>
            <w:gridCol w:w="1400"/>
            <w:gridCol w:w="5406"/>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7fb" w:val="clear"/>
            <w:tcMar>
              <w:top w:w="160.0" w:type="dxa"/>
              <w:left w:w="160.0" w:type="dxa"/>
              <w:bottom w:w="160.0" w:type="dxa"/>
              <w:right w:w="160.0" w:type="dxa"/>
            </w:tcMar>
            <w:vAlign w:val="center"/>
          </w:tcPr>
          <w:p w:rsidR="00000000" w:rsidDel="00000000" w:rsidP="00000000" w:rsidRDefault="00000000" w:rsidRPr="00000000" w14:paraId="00000077">
            <w:pPr>
              <w:rPr/>
            </w:pPr>
            <w:r w:rsidDel="00000000" w:rsidR="00000000" w:rsidRPr="00000000">
              <w:rPr>
                <w:b w:val="1"/>
                <w:bCs w:val="1"/>
                <w:color w:val="01255d"/>
                <w:sz w:val="17"/>
                <w:szCs w:val="17"/>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b" w:val="clear"/>
            <w:tcMar>
              <w:top w:w="160.0" w:type="dxa"/>
              <w:left w:w="160.0" w:type="dxa"/>
              <w:bottom w:w="160.0" w:type="dxa"/>
              <w:right w:w="160.0" w:type="dxa"/>
            </w:tcMar>
            <w:vAlign w:val="center"/>
          </w:tcPr>
          <w:p w:rsidR="00000000" w:rsidDel="00000000" w:rsidP="00000000" w:rsidRDefault="00000000" w:rsidRPr="00000000" w14:paraId="00000078">
            <w:pPr>
              <w:rPr/>
            </w:pPr>
            <w:r w:rsidDel="00000000" w:rsidR="00000000" w:rsidRPr="00000000">
              <w:rPr>
                <w:b w:val="1"/>
                <w:bCs w:val="1"/>
                <w:color w:val="01255d"/>
                <w:sz w:val="17"/>
                <w:szCs w:val="17"/>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b" w:val="clear"/>
            <w:tcMar>
              <w:top w:w="160.0" w:type="dxa"/>
              <w:left w:w="160.0" w:type="dxa"/>
              <w:bottom w:w="160.0" w:type="dxa"/>
              <w:right w:w="160.0" w:type="dxa"/>
            </w:tcMar>
            <w:vAlign w:val="center"/>
          </w:tcPr>
          <w:p w:rsidR="00000000" w:rsidDel="00000000" w:rsidP="00000000" w:rsidRDefault="00000000" w:rsidRPr="00000000" w14:paraId="00000079">
            <w:pPr>
              <w:rPr/>
            </w:pPr>
            <w:r w:rsidDel="00000000" w:rsidR="00000000" w:rsidRPr="00000000">
              <w:rPr>
                <w:b w:val="1"/>
                <w:bCs w:val="1"/>
                <w:color w:val="01255d"/>
                <w:sz w:val="17"/>
                <w:szCs w:val="17"/>
                <w:rtl w:val="0"/>
              </w:rPr>
              <w:t xml:space="preserve">Descripción del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b" w:val="clear"/>
            <w:tcMar>
              <w:top w:w="160.0" w:type="dxa"/>
              <w:left w:w="160.0" w:type="dxa"/>
              <w:bottom w:w="160.0" w:type="dxa"/>
              <w:right w:w="160.0" w:type="dxa"/>
            </w:tcMar>
            <w:vAlign w:val="center"/>
          </w:tcPr>
          <w:p w:rsidR="00000000" w:rsidDel="00000000" w:rsidP="00000000" w:rsidRDefault="00000000" w:rsidRPr="00000000" w14:paraId="0000007A">
            <w:pPr>
              <w:rPr/>
            </w:pPr>
            <w:r w:rsidDel="00000000" w:rsidR="00000000" w:rsidRPr="00000000">
              <w:rPr>
                <w:b w:val="1"/>
                <w:bCs w:val="1"/>
                <w:color w:val="01255d"/>
                <w:sz w:val="17"/>
                <w:szCs w:val="17"/>
                <w:rtl w:val="0"/>
              </w:rPr>
              <w:t xml:space="preserve">Responsable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B">
            <w:pPr>
              <w:spacing w:after="0" w:lineRule="auto"/>
              <w:rPr/>
            </w:pPr>
            <w:r w:rsidDel="00000000" w:rsidR="00000000" w:rsidRPr="00000000">
              <w:rPr>
                <w:color w:val="5b6b7c"/>
                <w:sz w:val="17"/>
                <w:szCs w:val="17"/>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C">
            <w:pPr>
              <w:spacing w:after="0" w:lineRule="auto"/>
              <w:rPr/>
            </w:pPr>
            <w:r w:rsidDel="00000000" w:rsidR="00000000" w:rsidRPr="00000000">
              <w:rPr>
                <w:color w:val="5b6b7c"/>
                <w:sz w:val="17"/>
                <w:szCs w:val="17"/>
                <w:rtl w:val="0"/>
              </w:rPr>
              <w:t xml:space="preserve">12/08/2026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D">
            <w:pPr>
              <w:spacing w:after="0" w:lineRule="auto"/>
              <w:rPr/>
            </w:pPr>
            <w:r w:rsidDel="00000000" w:rsidR="00000000" w:rsidRPr="00000000">
              <w:rPr>
                <w:color w:val="5b6b7c"/>
                <w:sz w:val="17"/>
                <w:szCs w:val="17"/>
                <w:rtl w:val="0"/>
              </w:rPr>
              <w:t xml:space="preserve">Primer brand board: logo, paleta oficial y elementos por definir (tipografía y eslogan propuestos, sin cerrar).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E">
            <w:pPr>
              <w:spacing w:after="0" w:lineRule="auto"/>
              <w:rPr/>
            </w:pPr>
            <w:r w:rsidDel="00000000" w:rsidR="00000000" w:rsidRPr="00000000">
              <w:rPr>
                <w:color w:val="5b6b7c"/>
                <w:sz w:val="17"/>
                <w:szCs w:val="17"/>
                <w:rtl w:val="0"/>
              </w:rPr>
              <w:t xml:space="preserve">Equipo Fixia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F">
            <w:pPr>
              <w:spacing w:after="0" w:lineRule="auto"/>
              <w:rPr/>
            </w:pPr>
            <w:r w:rsidDel="00000000" w:rsidR="00000000" w:rsidRPr="00000000">
              <w:rPr>
                <w:color w:val="5b6b7c"/>
                <w:sz w:val="17"/>
                <w:szCs w:val="17"/>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0">
            <w:pPr>
              <w:spacing w:after="0" w:lineRule="auto"/>
              <w:rPr/>
            </w:pPr>
            <w:r w:rsidDel="00000000" w:rsidR="00000000" w:rsidRPr="00000000">
              <w:rPr>
                <w:color w:val="5b6b7c"/>
                <w:sz w:val="17"/>
                <w:szCs w:val="17"/>
                <w:rtl w:val="0"/>
              </w:rPr>
              <w:t xml:space="preserve">30/08/2026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1">
            <w:pPr>
              <w:spacing w:after="0" w:lineRule="auto"/>
              <w:rPr/>
            </w:pPr>
            <w:r w:rsidDel="00000000" w:rsidR="00000000" w:rsidRPr="00000000">
              <w:rPr>
                <w:color w:val="5b6b7c"/>
                <w:sz w:val="17"/>
                <w:szCs w:val="17"/>
                <w:rtl w:val="0"/>
              </w:rPr>
              <w:t xml:space="preserve">Guía de marca pulida (GC-182): tipografía y eslogan confirmados, reglas de logo, tamaños mínimos, neutros de apoyo, reglas de uso, uso correcto/incorrecto y voz de 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2">
            <w:pPr>
              <w:spacing w:after="0" w:lineRule="auto"/>
              <w:rPr/>
            </w:pPr>
            <w:r w:rsidDel="00000000" w:rsidR="00000000" w:rsidRPr="00000000">
              <w:rPr>
                <w:color w:val="5b6b7c"/>
                <w:sz w:val="17"/>
                <w:szCs w:val="17"/>
                <w:rtl w:val="0"/>
              </w:rPr>
              <w:t xml:space="preserve">David Santiago Rodríguez Prieto</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1"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color w:val="5b6b7c"/>
        <w:sz w:val="15"/>
        <w:szCs w:val="15"/>
        <w:rtl w:val="0"/>
      </w:rPr>
      <w:t xml:space="preserve">Fixia · Guía de marca v1.0 — </w:t>
    </w:r>
    <w:r w:rsidDel="00000000" w:rsidR="00000000" w:rsidRPr="00000000">
      <w:rPr>
        <w:color w:val="5b6b7c"/>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b12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b122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m8kjNWhw5iIsJsDJtiUBytCoKA==">CgMxLjA4AHIhMVhTSEpTOUhEOTJSZmU1ZkNwZ21nNkdKazdZaTd3OVB0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2026-08-30T22:49:54.123Z</dcterms:created>
  <dc:creator>Un-named</dc:creator>
</cp:coreProperties>
</file>

<file path=docProps/custom.xml><?xml version="1.0" encoding="utf-8"?>
<Properties xmlns="http://schemas.openxmlformats.org/officeDocument/2006/custom-properties" xmlns:vt="http://schemas.openxmlformats.org/officeDocument/2006/docPropsVTypes"/>
</file>