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67D2" w14:textId="77777777" w:rsidR="007527D3" w:rsidRDefault="007527D3">
      <w:pPr>
        <w:rPr>
          <w:rFonts w:ascii="Times New Roman" w:eastAsia="Times New Roman" w:hAnsi="Times New Roman" w:cs="Times New Roman"/>
        </w:rPr>
      </w:pPr>
    </w:p>
    <w:p w14:paraId="2379C23A" w14:textId="77777777" w:rsidR="007527D3" w:rsidRDefault="007527D3">
      <w:pPr>
        <w:rPr>
          <w:rFonts w:ascii="Times New Roman" w:eastAsia="Times New Roman" w:hAnsi="Times New Roman" w:cs="Times New Roman"/>
        </w:rPr>
      </w:pPr>
    </w:p>
    <w:p w14:paraId="111CE3DF" w14:textId="77777777" w:rsidR="007527D3" w:rsidRDefault="007527D3">
      <w:pPr>
        <w:rPr>
          <w:rFonts w:ascii="Times New Roman" w:eastAsia="Times New Roman" w:hAnsi="Times New Roman" w:cs="Times New Roman"/>
        </w:rPr>
      </w:pPr>
    </w:p>
    <w:p w14:paraId="1C5E895A"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b/>
          <w:bCs/>
          <w:color w:val="2E74B5"/>
          <w:sz w:val="26"/>
          <w:szCs w:val="26"/>
        </w:rPr>
        <w:t>FIXIA</w:t>
      </w:r>
    </w:p>
    <w:p w14:paraId="71C80308"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b/>
          <w:bCs/>
          <w:color w:val="0B2545"/>
          <w:sz w:val="54"/>
          <w:szCs w:val="54"/>
        </w:rPr>
        <w:t>Especificación de Requisitos de Software</w:t>
      </w:r>
    </w:p>
    <w:p w14:paraId="212932BC" w14:textId="77777777" w:rsidR="007527D3" w:rsidRDefault="00000000">
      <w:pPr>
        <w:spacing w:after="480"/>
        <w:rPr>
          <w:rFonts w:ascii="Times New Roman" w:eastAsia="Times New Roman" w:hAnsi="Times New Roman" w:cs="Times New Roman"/>
        </w:rPr>
      </w:pPr>
      <w:r>
        <w:rPr>
          <w:rFonts w:ascii="Times New Roman" w:eastAsia="Times New Roman" w:hAnsi="Times New Roman" w:cs="Times New Roman"/>
          <w:color w:val="5C6773"/>
          <w:sz w:val="30"/>
          <w:szCs w:val="30"/>
        </w:rPr>
        <w:t>SRS V3.2 - Plataforma de servicios técnicos</w:t>
      </w:r>
    </w:p>
    <w:tbl>
      <w:tblPr>
        <w:tblStyle w:val="a"/>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700"/>
        <w:gridCol w:w="6660"/>
      </w:tblGrid>
      <w:tr w:rsidR="007527D3" w14:paraId="0C3A38C7" w14:textId="77777777">
        <w:trPr>
          <w:cantSplit/>
          <w:tblHeader/>
        </w:trPr>
        <w:tc>
          <w:tcPr>
            <w:tcW w:w="2700" w:type="dxa"/>
            <w:shd w:val="clear" w:color="auto" w:fill="E8EEF5"/>
            <w:tcMar>
              <w:top w:w="80" w:type="dxa"/>
              <w:bottom w:w="80" w:type="dxa"/>
            </w:tcMar>
            <w:vAlign w:val="center"/>
          </w:tcPr>
          <w:p w14:paraId="448C0E4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Control</w:t>
            </w:r>
          </w:p>
        </w:tc>
        <w:tc>
          <w:tcPr>
            <w:tcW w:w="6660" w:type="dxa"/>
            <w:shd w:val="clear" w:color="auto" w:fill="E8EEF5"/>
            <w:tcMar>
              <w:top w:w="80" w:type="dxa"/>
              <w:bottom w:w="80" w:type="dxa"/>
            </w:tcMar>
            <w:vAlign w:val="center"/>
          </w:tcPr>
          <w:p w14:paraId="4C0C3AD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Detalle</w:t>
            </w:r>
          </w:p>
        </w:tc>
      </w:tr>
      <w:tr w:rsidR="007527D3" w14:paraId="0CBA17B3" w14:textId="77777777">
        <w:trPr>
          <w:cantSplit/>
        </w:trPr>
        <w:tc>
          <w:tcPr>
            <w:tcW w:w="2700" w:type="dxa"/>
            <w:tcMar>
              <w:top w:w="80" w:type="dxa"/>
              <w:bottom w:w="80" w:type="dxa"/>
            </w:tcMar>
            <w:vAlign w:val="center"/>
          </w:tcPr>
          <w:p w14:paraId="30A0E8A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Versión</w:t>
            </w:r>
          </w:p>
        </w:tc>
        <w:tc>
          <w:tcPr>
            <w:tcW w:w="6660" w:type="dxa"/>
            <w:tcMar>
              <w:top w:w="80" w:type="dxa"/>
              <w:bottom w:w="80" w:type="dxa"/>
            </w:tcMar>
            <w:vAlign w:val="center"/>
          </w:tcPr>
          <w:p w14:paraId="28096D7D" w14:textId="0272FEE5"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3.</w:t>
            </w:r>
            <w:r w:rsidR="00557EDA">
              <w:rPr>
                <w:rFonts w:ascii="Times New Roman" w:eastAsia="Times New Roman" w:hAnsi="Times New Roman" w:cs="Times New Roman"/>
                <w:color w:val="000000"/>
                <w:sz w:val="20"/>
                <w:szCs w:val="20"/>
              </w:rPr>
              <w:t>2</w:t>
            </w:r>
          </w:p>
        </w:tc>
      </w:tr>
      <w:tr w:rsidR="007527D3" w14:paraId="47F7D5D1" w14:textId="77777777">
        <w:trPr>
          <w:cantSplit/>
        </w:trPr>
        <w:tc>
          <w:tcPr>
            <w:tcW w:w="2700" w:type="dxa"/>
            <w:tcMar>
              <w:top w:w="80" w:type="dxa"/>
              <w:bottom w:w="80" w:type="dxa"/>
            </w:tcMar>
            <w:vAlign w:val="center"/>
          </w:tcPr>
          <w:p w14:paraId="5A2BE5D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Estado</w:t>
            </w:r>
          </w:p>
        </w:tc>
        <w:tc>
          <w:tcPr>
            <w:tcW w:w="6660" w:type="dxa"/>
            <w:tcMar>
              <w:top w:w="80" w:type="dxa"/>
              <w:bottom w:w="80" w:type="dxa"/>
            </w:tcMar>
            <w:vAlign w:val="center"/>
          </w:tcPr>
          <w:p w14:paraId="611D9C0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Consolidado - Sprint 2 (GC-228 completado)</w:t>
            </w:r>
            <w:r>
              <w:rPr>
                <w:rFonts w:ascii="Times New Roman" w:eastAsia="Times New Roman" w:hAnsi="Times New Roman" w:cs="Times New Roman"/>
                <w:sz w:val="20"/>
                <w:szCs w:val="20"/>
              </w:rPr>
            </w:r>
            <w:r>
              <w:rPr>
                <w:rFonts w:ascii="Times New Roman" w:eastAsia="Times New Roman" w:hAnsi="Times New Roman" w:cs="Times New Roman"/>
                <w:color w:val="000000"/>
                <w:sz w:val="20"/>
                <w:szCs w:val="20"/>
              </w:rPr>
            </w:r>
          </w:p>
        </w:tc>
      </w:tr>
      <w:tr w:rsidR="007527D3" w14:paraId="7F6F9E00" w14:textId="77777777">
        <w:trPr>
          <w:cantSplit/>
        </w:trPr>
        <w:tc>
          <w:tcPr>
            <w:tcW w:w="2700" w:type="dxa"/>
            <w:tcMar>
              <w:top w:w="80" w:type="dxa"/>
              <w:bottom w:w="80" w:type="dxa"/>
            </w:tcMar>
            <w:vAlign w:val="center"/>
          </w:tcPr>
          <w:p w14:paraId="09D296E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Fecha</w:t>
            </w:r>
          </w:p>
        </w:tc>
        <w:tc>
          <w:tcPr>
            <w:tcW w:w="6660" w:type="dxa"/>
            <w:tcMar>
              <w:top w:w="80" w:type="dxa"/>
              <w:bottom w:w="80" w:type="dxa"/>
            </w:tcMar>
            <w:vAlign w:val="center"/>
          </w:tcPr>
          <w:p w14:paraId="6EF31B6A" w14:textId="56B01686"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23 de septiembre de 2026</w:t>
            </w:r>
            <w:r w:rsidR="00557EDA">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p>
        </w:tc>
      </w:tr>
      <w:tr w:rsidR="007527D3" w14:paraId="33D05EC6" w14:textId="77777777">
        <w:trPr>
          <w:cantSplit/>
        </w:trPr>
        <w:tc>
          <w:tcPr>
            <w:tcW w:w="2700" w:type="dxa"/>
            <w:tcMar>
              <w:top w:w="80" w:type="dxa"/>
              <w:bottom w:w="80" w:type="dxa"/>
            </w:tcMar>
            <w:vAlign w:val="center"/>
          </w:tcPr>
          <w:p w14:paraId="780D66C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Norma de referencia</w:t>
            </w:r>
          </w:p>
        </w:tc>
        <w:tc>
          <w:tcPr>
            <w:tcW w:w="6660" w:type="dxa"/>
            <w:tcMar>
              <w:top w:w="80" w:type="dxa"/>
              <w:bottom w:w="80" w:type="dxa"/>
            </w:tcMar>
            <w:vAlign w:val="center"/>
          </w:tcPr>
          <w:p w14:paraId="352DA99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ISO/IEC/IEEE 29148:2018</w:t>
            </w:r>
          </w:p>
        </w:tc>
      </w:tr>
      <w:tr w:rsidR="007527D3" w14:paraId="514901F8" w14:textId="77777777">
        <w:trPr>
          <w:cantSplit/>
        </w:trPr>
        <w:tc>
          <w:tcPr>
            <w:tcW w:w="2700" w:type="dxa"/>
            <w:tcMar>
              <w:top w:w="80" w:type="dxa"/>
              <w:bottom w:w="80" w:type="dxa"/>
            </w:tcMar>
            <w:vAlign w:val="center"/>
          </w:tcPr>
          <w:p w14:paraId="5BD0A5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Clasificación de calidad</w:t>
            </w:r>
          </w:p>
        </w:tc>
        <w:tc>
          <w:tcPr>
            <w:tcW w:w="6660" w:type="dxa"/>
            <w:tcMar>
              <w:top w:w="80" w:type="dxa"/>
              <w:bottom w:w="80" w:type="dxa"/>
            </w:tcMar>
            <w:vAlign w:val="center"/>
          </w:tcPr>
          <w:p w14:paraId="6E7D203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ISO/IEC 25010:2023</w:t>
            </w:r>
          </w:p>
        </w:tc>
      </w:tr>
      <w:tr w:rsidR="007527D3" w14:paraId="19D386BD" w14:textId="77777777">
        <w:trPr>
          <w:cantSplit/>
        </w:trPr>
        <w:tc>
          <w:tcPr>
            <w:tcW w:w="2700" w:type="dxa"/>
            <w:tcMar>
              <w:top w:w="80" w:type="dxa"/>
              <w:bottom w:w="80" w:type="dxa"/>
            </w:tcMar>
            <w:vAlign w:val="center"/>
          </w:tcPr>
          <w:p w14:paraId="78DD5ED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Asignatura</w:t>
            </w:r>
          </w:p>
        </w:tc>
        <w:tc>
          <w:tcPr>
            <w:tcW w:w="6660" w:type="dxa"/>
            <w:tcMar>
              <w:top w:w="80" w:type="dxa"/>
              <w:bottom w:w="80" w:type="dxa"/>
            </w:tcMar>
            <w:vAlign w:val="center"/>
          </w:tcPr>
          <w:p w14:paraId="5F8C061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20"/>
                <w:szCs w:val="20"/>
              </w:rPr>
              <w:t>Arquitectura de Software</w:t>
            </w:r>
          </w:p>
        </w:tc>
      </w:tr>
    </w:tbl>
    <w:p w14:paraId="62E4D255" w14:textId="77777777" w:rsidR="007527D3" w:rsidRDefault="007527D3">
      <w:pPr>
        <w:spacing w:after="40"/>
        <w:rPr>
          <w:rFonts w:ascii="Times New Roman" w:eastAsia="Times New Roman" w:hAnsi="Times New Roman" w:cs="Times New Roman"/>
        </w:rPr>
      </w:pPr>
    </w:p>
    <w:p w14:paraId="7F65E044" w14:textId="77777777" w:rsidR="007527D3" w:rsidRDefault="00000000">
      <w:pPr>
        <w:rPr>
          <w:rFonts w:ascii="Times New Roman" w:eastAsia="Times New Roman" w:hAnsi="Times New Roman" w:cs="Times New Roman"/>
        </w:rPr>
      </w:pPr>
      <w:r>
        <w:rPr>
          <w:rFonts w:ascii="Times New Roman" w:eastAsia="Times New Roman" w:hAnsi="Times New Roman" w:cs="Times New Roman"/>
          <w:i/>
          <w:iCs/>
          <w:color w:val="000000"/>
        </w:rPr>
        <w:t>Pontificia Universidad Javeriana - Facultad de Ingeniería - Programa de Ingeniería de Sistemas</w:t>
      </w:r>
    </w:p>
    <w:p w14:paraId="0259854C"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Autores: Gustavo Salvador Aguilar; Andrés David Ortiz Forero; Miguel Ángel Laiton Ruiz; Tomás Andrés Ospina Ulloa; Tomás Ramírez Roa; David Santiago Rodríguez Prieto; Juan Pablo Espinosa; Juan Sebastián Cenón Quintero.</w:t>
      </w:r>
    </w:p>
    <w:p w14:paraId="3F5B5A00" w14:textId="77777777" w:rsidR="007527D3" w:rsidRDefault="00000000">
      <w:pPr>
        <w:rPr>
          <w:rFonts w:ascii="Times New Roman" w:eastAsia="Times New Roman" w:hAnsi="Times New Roman" w:cs="Times New Roman"/>
        </w:rPr>
      </w:pPr>
      <w:r>
        <w:br w:type="page"/>
      </w:r>
    </w:p>
    <w:p w14:paraId="2E987DFB"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Control del documento</w:t>
      </w:r>
    </w:p>
    <w:tbl>
      <w:tblPr>
        <w:tblStyle w:val="a0"/>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000"/>
        <w:gridCol w:w="1200"/>
        <w:gridCol w:w="5560"/>
        <w:gridCol w:w="1600"/>
      </w:tblGrid>
      <w:tr w:rsidR="007527D3" w14:paraId="4B653BA3" w14:textId="77777777">
        <w:trPr>
          <w:cantSplit/>
          <w:tblHeader/>
        </w:trPr>
        <w:tc>
          <w:tcPr>
            <w:tcW w:w="1000" w:type="dxa"/>
            <w:shd w:val="clear" w:color="auto" w:fill="F2F4F7"/>
            <w:tcMar>
              <w:top w:w="80" w:type="dxa"/>
              <w:bottom w:w="80" w:type="dxa"/>
            </w:tcMar>
            <w:vAlign w:val="center"/>
          </w:tcPr>
          <w:p w14:paraId="2B25D7B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Versión</w:t>
            </w:r>
          </w:p>
        </w:tc>
        <w:tc>
          <w:tcPr>
            <w:tcW w:w="1200" w:type="dxa"/>
            <w:shd w:val="clear" w:color="auto" w:fill="F2F4F7"/>
            <w:tcMar>
              <w:top w:w="80" w:type="dxa"/>
              <w:bottom w:w="80" w:type="dxa"/>
            </w:tcMar>
            <w:vAlign w:val="center"/>
          </w:tcPr>
          <w:p w14:paraId="65D1063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Fecha</w:t>
            </w:r>
          </w:p>
        </w:tc>
        <w:tc>
          <w:tcPr>
            <w:tcW w:w="5560" w:type="dxa"/>
            <w:shd w:val="clear" w:color="auto" w:fill="F2F4F7"/>
            <w:tcMar>
              <w:top w:w="80" w:type="dxa"/>
              <w:bottom w:w="80" w:type="dxa"/>
            </w:tcMar>
            <w:vAlign w:val="center"/>
          </w:tcPr>
          <w:p w14:paraId="1EE7F5B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Descripción del cambio</w:t>
            </w:r>
          </w:p>
        </w:tc>
        <w:tc>
          <w:tcPr>
            <w:tcW w:w="1600" w:type="dxa"/>
            <w:shd w:val="clear" w:color="auto" w:fill="F2F4F7"/>
            <w:tcMar>
              <w:top w:w="80" w:type="dxa"/>
              <w:bottom w:w="80" w:type="dxa"/>
            </w:tcMar>
            <w:vAlign w:val="center"/>
          </w:tcPr>
          <w:p w14:paraId="43CA853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Responsable</w:t>
            </w:r>
          </w:p>
        </w:tc>
      </w:tr>
      <w:tr w:rsidR="007527D3" w14:paraId="2B177EB5" w14:textId="77777777">
        <w:trPr>
          <w:cantSplit/>
        </w:trPr>
        <w:tc>
          <w:tcPr>
            <w:tcW w:w="1000" w:type="dxa"/>
            <w:tcMar>
              <w:top w:w="80" w:type="dxa"/>
              <w:bottom w:w="80" w:type="dxa"/>
            </w:tcMar>
            <w:vAlign w:val="center"/>
          </w:tcPr>
          <w:p w14:paraId="05ADBFF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1.0</w:t>
            </w:r>
          </w:p>
        </w:tc>
        <w:tc>
          <w:tcPr>
            <w:tcW w:w="1200" w:type="dxa"/>
            <w:tcMar>
              <w:top w:w="80" w:type="dxa"/>
              <w:bottom w:w="80" w:type="dxa"/>
            </w:tcMar>
            <w:vAlign w:val="center"/>
          </w:tcPr>
          <w:p w14:paraId="75A977A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20/08/2026</w:t>
            </w:r>
          </w:p>
        </w:tc>
        <w:tc>
          <w:tcPr>
            <w:tcW w:w="5560" w:type="dxa"/>
            <w:tcMar>
              <w:top w:w="80" w:type="dxa"/>
              <w:bottom w:w="80" w:type="dxa"/>
            </w:tcMar>
            <w:vAlign w:val="center"/>
          </w:tcPr>
          <w:p w14:paraId="01616D7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Primera especificación del producto.</w:t>
            </w:r>
          </w:p>
        </w:tc>
        <w:tc>
          <w:tcPr>
            <w:tcW w:w="1600" w:type="dxa"/>
            <w:tcMar>
              <w:top w:w="80" w:type="dxa"/>
              <w:bottom w:w="80" w:type="dxa"/>
            </w:tcMar>
            <w:vAlign w:val="center"/>
          </w:tcPr>
          <w:p w14:paraId="11B014B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Equipo </w:t>
            </w:r>
            <w:proofErr w:type="spellStart"/>
            <w:r>
              <w:rPr>
                <w:rFonts w:ascii="Times New Roman" w:eastAsia="Times New Roman" w:hAnsi="Times New Roman" w:cs="Times New Roman"/>
                <w:color w:val="000000"/>
                <w:sz w:val="17"/>
                <w:szCs w:val="17"/>
              </w:rPr>
              <w:t>Fixia</w:t>
            </w:r>
            <w:proofErr w:type="spellEnd"/>
          </w:p>
        </w:tc>
      </w:tr>
      <w:tr w:rsidR="007527D3" w14:paraId="4DDAA69E" w14:textId="77777777">
        <w:trPr>
          <w:cantSplit/>
        </w:trPr>
        <w:tc>
          <w:tcPr>
            <w:tcW w:w="1000" w:type="dxa"/>
            <w:tcMar>
              <w:top w:w="80" w:type="dxa"/>
              <w:bottom w:w="80" w:type="dxa"/>
            </w:tcMar>
            <w:vAlign w:val="center"/>
          </w:tcPr>
          <w:p w14:paraId="3F64BD0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2.0</w:t>
            </w:r>
          </w:p>
        </w:tc>
        <w:tc>
          <w:tcPr>
            <w:tcW w:w="1200" w:type="dxa"/>
            <w:tcMar>
              <w:top w:w="80" w:type="dxa"/>
              <w:bottom w:w="80" w:type="dxa"/>
            </w:tcMar>
            <w:vAlign w:val="center"/>
          </w:tcPr>
          <w:p w14:paraId="16B3D05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30/08/2026</w:t>
            </w:r>
          </w:p>
        </w:tc>
        <w:tc>
          <w:tcPr>
            <w:tcW w:w="5560" w:type="dxa"/>
            <w:tcMar>
              <w:top w:w="80" w:type="dxa"/>
              <w:bottom w:w="80" w:type="dxa"/>
            </w:tcMar>
            <w:vAlign w:val="center"/>
          </w:tcPr>
          <w:p w14:paraId="0B4CEDF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Reestructuración conforme a ISO/IEC/IEEE 29148; actualización de usuarios, preocupaciones, módulos, requisitos, publicación y postulación, contratación, pagos retenidos, billetera, retiros, reembolsos y disputas.</w:t>
            </w:r>
          </w:p>
        </w:tc>
        <w:tc>
          <w:tcPr>
            <w:tcW w:w="1600" w:type="dxa"/>
            <w:tcMar>
              <w:top w:w="80" w:type="dxa"/>
              <w:bottom w:w="80" w:type="dxa"/>
            </w:tcMar>
            <w:vAlign w:val="center"/>
          </w:tcPr>
          <w:p w14:paraId="21517AA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Equipo </w:t>
            </w:r>
            <w:proofErr w:type="spellStart"/>
            <w:r>
              <w:rPr>
                <w:rFonts w:ascii="Times New Roman" w:eastAsia="Times New Roman" w:hAnsi="Times New Roman" w:cs="Times New Roman"/>
                <w:color w:val="000000"/>
                <w:sz w:val="17"/>
                <w:szCs w:val="17"/>
              </w:rPr>
              <w:t>Fixia</w:t>
            </w:r>
            <w:proofErr w:type="spellEnd"/>
          </w:p>
        </w:tc>
      </w:tr>
      <w:tr w:rsidR="007527D3" w14:paraId="3EF33D08" w14:textId="77777777">
        <w:trPr>
          <w:cantSplit/>
        </w:trPr>
        <w:tc>
          <w:tcPr>
            <w:tcW w:w="1000" w:type="dxa"/>
            <w:tcMar>
              <w:top w:w="80" w:type="dxa"/>
              <w:bottom w:w="80" w:type="dxa"/>
            </w:tcMar>
            <w:vAlign w:val="center"/>
          </w:tcPr>
          <w:p w14:paraId="5836C85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3.0</w:t>
            </w:r>
          </w:p>
        </w:tc>
        <w:tc>
          <w:tcPr>
            <w:tcW w:w="1200" w:type="dxa"/>
            <w:tcMar>
              <w:top w:w="80" w:type="dxa"/>
              <w:bottom w:w="80" w:type="dxa"/>
            </w:tcMar>
            <w:vAlign w:val="center"/>
          </w:tcPr>
          <w:p w14:paraId="48B0ED1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16/09/2026</w:t>
            </w:r>
          </w:p>
        </w:tc>
        <w:tc>
          <w:tcPr>
            <w:tcW w:w="5560" w:type="dxa"/>
            <w:tcMar>
              <w:top w:w="80" w:type="dxa"/>
              <w:bottom w:w="80" w:type="dxa"/>
            </w:tcMar>
            <w:vAlign w:val="center"/>
          </w:tcPr>
          <w:p w14:paraId="4683DD9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Actualización funcional y de reglas de negocio para el Sprint 2: participación de empresas como prestadores, selección de prestador, asignación de técnico empresarial y trazabilidad asociada. Se mantienen pendientes las actualizaciones asignadas a GC-227 y GC-228 y las decisiones de negocio aún no aclaradas con el cliente.</w:t>
            </w:r>
          </w:p>
        </w:tc>
        <w:tc>
          <w:tcPr>
            <w:tcW w:w="1600" w:type="dxa"/>
            <w:tcMar>
              <w:top w:w="80" w:type="dxa"/>
              <w:bottom w:w="80" w:type="dxa"/>
            </w:tcMar>
            <w:vAlign w:val="center"/>
          </w:tcPr>
          <w:p w14:paraId="4BD82AE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Andrés David Ortiz / Equipo </w:t>
            </w:r>
            <w:proofErr w:type="spellStart"/>
            <w:r>
              <w:rPr>
                <w:rFonts w:ascii="Times New Roman" w:eastAsia="Times New Roman" w:hAnsi="Times New Roman" w:cs="Times New Roman"/>
                <w:color w:val="000000"/>
                <w:sz w:val="17"/>
                <w:szCs w:val="17"/>
              </w:rPr>
              <w:t>Fixia</w:t>
            </w:r>
            <w:proofErr w:type="spellEnd"/>
          </w:p>
        </w:tc>
      </w:tr>
      <w:tr w:rsidR="007527D3" w14:paraId="643249C3" w14:textId="77777777">
        <w:trPr>
          <w:cantSplit/>
        </w:trPr>
        <w:tc>
          <w:tcPr>
            <w:tcW w:w="1000" w:type="dxa"/>
            <w:tcMar>
              <w:top w:w="80" w:type="dxa"/>
              <w:bottom w:w="80" w:type="dxa"/>
            </w:tcMar>
            <w:vAlign w:val="center"/>
          </w:tcPr>
          <w:p w14:paraId="1479369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3.1</w:t>
            </w:r>
          </w:p>
        </w:tc>
        <w:tc>
          <w:tcPr>
            <w:tcW w:w="1200" w:type="dxa"/>
            <w:tcMar>
              <w:top w:w="80" w:type="dxa"/>
              <w:bottom w:w="80" w:type="dxa"/>
            </w:tcMar>
            <w:vAlign w:val="center"/>
          </w:tcPr>
          <w:p w14:paraId="092F50A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21/09/2026</w:t>
            </w:r>
          </w:p>
        </w:tc>
        <w:tc>
          <w:tcPr>
            <w:tcW w:w="5560" w:type="dxa"/>
            <w:tcMar>
              <w:top w:w="80" w:type="dxa"/>
              <w:bottom w:w="80" w:type="dxa"/>
            </w:tcMar>
            <w:vAlign w:val="center"/>
          </w:tcPr>
          <w:p w14:paraId="77354FA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GC-227: actualización de requisitos no funcionales y restricciones conforme al SAD V2, al Documento de Arquitectura de Infraestructura K3s y a los ADR-021 a ADR-031. Retiro de la referencia desactualizada a </w:t>
            </w:r>
            <w:proofErr w:type="spellStart"/>
            <w:r>
              <w:rPr>
                <w:rFonts w:ascii="Times New Roman" w:eastAsia="Times New Roman" w:hAnsi="Times New Roman" w:cs="Times New Roman"/>
                <w:color w:val="000000"/>
                <w:sz w:val="17"/>
                <w:szCs w:val="17"/>
              </w:rPr>
              <w:t>Firebase</w:t>
            </w:r>
            <w:proofErr w:type="spellEnd"/>
            <w:r>
              <w:rPr>
                <w:rFonts w:ascii="Times New Roman" w:eastAsia="Times New Roman" w:hAnsi="Times New Roman" w:cs="Times New Roman"/>
                <w:color w:val="000000"/>
                <w:sz w:val="17"/>
                <w:szCs w:val="17"/>
              </w:rPr>
              <w:t>; adición de RES-09 y RNF-023 a RNF-028; armonización de RNF-001 (latencia), RNF-010 (cifrado/WORM) y RNF-021 (cobertura de pruebas) con el SAD y los estándares vigentes del equipo.</w:t>
            </w:r>
          </w:p>
        </w:tc>
        <w:tc>
          <w:tcPr>
            <w:tcW w:w="1600" w:type="dxa"/>
            <w:tcMar>
              <w:top w:w="80" w:type="dxa"/>
              <w:bottom w:w="80" w:type="dxa"/>
            </w:tcMar>
            <w:vAlign w:val="center"/>
          </w:tcPr>
          <w:p w14:paraId="533CF28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Tomás Ramírez Roa / Equipo </w:t>
            </w:r>
            <w:proofErr w:type="spellStart"/>
            <w:r>
              <w:rPr>
                <w:rFonts w:ascii="Times New Roman" w:eastAsia="Times New Roman" w:hAnsi="Times New Roman" w:cs="Times New Roman"/>
                <w:color w:val="000000"/>
                <w:sz w:val="17"/>
                <w:szCs w:val="17"/>
              </w:rPr>
              <w:t>Fixia</w:t>
            </w:r>
            <w:proofErr w:type="spellEnd"/>
          </w:p>
        </w:tc>
      </w:tr>
      <w:tr w:rsidR="0082316D" w14:paraId="0BCD50D7" w14:textId="77777777">
        <w:trPr>
          <w:cantSplit/>
        </w:trPr>
        <w:tc>
          <w:tcPr>
            <w:tcW w:w="1000" w:type="dxa"/>
            <w:tcMar>
              <w:top w:w="80" w:type="dxa"/>
              <w:bottom w:w="80" w:type="dxa"/>
            </w:tcMar>
            <w:vAlign w:val="center"/>
          </w:tcPr>
          <w:p w14:paraId="7844BAAB" w14:textId="55C1E6C7" w:rsidR="0082316D" w:rsidRDefault="0082316D" w:rsidP="0082316D">
            <w:pPr>
              <w:spacing w:after="40" w:line="252" w:lineRule="auto"/>
              <w:jc w:val="center"/>
              <w:rPr>
                <w:rFonts w:ascii="Times New Roman" w:eastAsia="Times New Roman" w:hAnsi="Times New Roman" w:cs="Times New Roman"/>
                <w:color w:val="000000"/>
                <w:sz w:val="17"/>
                <w:szCs w:val="17"/>
              </w:rPr>
            </w:pPr>
            <w:r>
              <w:rPr>
                <w:rFonts w:ascii="Times New Roman" w:eastAsia="Times New Roman" w:hAnsi="Times New Roman" w:cs="Times New Roman"/>
                <w:sz w:val="17"/>
                <w:szCs w:val="17"/>
              </w:rPr>
              <w:t>3.2</w:t>
            </w:r>
          </w:p>
        </w:tc>
        <w:tc>
          <w:tcPr>
            <w:tcW w:w="1200" w:type="dxa"/>
            <w:tcMar>
              <w:top w:w="80" w:type="dxa"/>
              <w:bottom w:w="80" w:type="dxa"/>
            </w:tcMar>
            <w:vAlign w:val="center"/>
          </w:tcPr>
          <w:p w14:paraId="7FBA237C" w14:textId="77777777" w:rsidR="0082316D" w:rsidRDefault="0082316D" w:rsidP="0082316D">
            <w:pPr>
              <w:spacing w:after="40" w:line="252" w:lineRule="auto"/>
              <w:jc w:val="center"/>
              <w:rPr>
                <w:rFonts w:ascii="Times New Roman" w:eastAsia="Times New Roman" w:hAnsi="Times New Roman" w:cs="Times New Roman"/>
                <w:color w:val="000000"/>
                <w:sz w:val="17"/>
                <w:szCs w:val="17"/>
              </w:rPr>
            </w:pPr>
            <w:r>
              <w:rPr>
                <w:rFonts w:ascii="Times New Roman" w:eastAsia="Times New Roman" w:hAnsi="Times New Roman" w:cs="Times New Roman"/>
                <w:sz w:val="17"/>
                <w:szCs w:val="17"/>
              </w:rPr>
              <w:t>23/09/2026</w:t>
            </w:r>
          </w:p>
        </w:tc>
        <w:tc>
          <w:tcPr>
            <w:tcW w:w="5560" w:type="dxa"/>
            <w:tcMar>
              <w:top w:w="80" w:type="dxa"/>
              <w:bottom w:w="80" w:type="dxa"/>
            </w:tcMar>
            <w:vAlign w:val="center"/>
          </w:tcPr>
          <w:p w14:paraId="22F04582" w14:textId="77777777" w:rsidR="0082316D" w:rsidRDefault="0082316D" w:rsidP="0082316D">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sz w:val="17"/>
                <w:szCs w:val="17"/>
              </w:rPr>
              <w:t>GC-228: actualización de modelos y documentación complementaria conforme al Sprint 2 (modelo lógico de información, trazabilidad de requisitos/backlog, matriz de evolución y glosario empresarial).</w:t>
            </w:r>
          </w:p>
        </w:tc>
        <w:tc>
          <w:tcPr>
            <w:tcW w:w="1600" w:type="dxa"/>
            <w:tcMar>
              <w:top w:w="80" w:type="dxa"/>
              <w:bottom w:w="80" w:type="dxa"/>
            </w:tcMar>
            <w:vAlign w:val="center"/>
          </w:tcPr>
          <w:p w14:paraId="76A750A2" w14:textId="760074FC" w:rsidR="0082316D" w:rsidRDefault="0082316D" w:rsidP="0082316D">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Juan Sebastián Cenón Quintero / Equipo Fixia</w:t>
            </w:r>
            <w:proofErr w:type="spellStart"/>
            <w:r>
              <w:rPr>
                <w:rFonts w:ascii="Times New Roman" w:eastAsia="Times New Roman" w:hAnsi="Times New Roman" w:cs="Times New Roman"/>
                <w:color w:val="000000"/>
                <w:sz w:val="17"/>
                <w:szCs w:val="17"/>
              </w:rPr>
            </w:r>
            <w:proofErr w:type="spellEnd"/>
          </w:p>
        </w:tc>
      </w:tr>
    </w:tbl>
    <w:p w14:paraId="5EA2F07E" w14:textId="77777777" w:rsidR="007527D3" w:rsidRDefault="00000000">
      <w:pPr>
        <w:pStyle w:val="Heading1"/>
        <w:rPr>
          <w:rFonts w:ascii="Times New Roman" w:eastAsia="Times New Roman" w:hAnsi="Times New Roman" w:cs="Times New Roman"/>
        </w:rPr>
      </w:pPr>
      <w:proofErr w:type="spellStart"/>
      <w:r>
        <w:rPr>
          <w:rFonts w:ascii="Times New Roman" w:eastAsia="Times New Roman" w:hAnsi="Times New Roman" w:cs="Times New Roman"/>
        </w:rPr>
        <w:t>Contenido</w:t>
      </w:r>
      <w:proofErr w:type="spellEnd"/>
    </w:p>
    <w:p w14:paraId="2BF0E7F1"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1. Introducción</w:t>
      </w:r>
    </w:p>
    <w:p w14:paraId="53FEDE0B"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2. Descripción general del producto</w:t>
      </w:r>
    </w:p>
    <w:p w14:paraId="73992F7F"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3. Usuarios, interesados y preocupaciones</w:t>
      </w:r>
    </w:p>
    <w:p w14:paraId="56C023BB"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4. Módulos funcionales y relación usuarios-módulos</w:t>
      </w:r>
    </w:p>
    <w:p w14:paraId="24279BDF"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5. Interfaces externas</w:t>
      </w:r>
    </w:p>
    <w:p w14:paraId="1E9372CF"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6. Requisitos funcionales</w:t>
      </w:r>
    </w:p>
    <w:p w14:paraId="19A83CE7"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7. Reglas de negocio y requisitos de datos</w:t>
      </w:r>
    </w:p>
    <w:p w14:paraId="66352B41"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8. Requisitos no funcionales y atributos de calidad</w:t>
      </w:r>
    </w:p>
    <w:p w14:paraId="20C94571"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9. Verificación y criterios de aceptación</w:t>
      </w:r>
    </w:p>
    <w:p w14:paraId="6479B7F2"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10. Trazabilidad y evolución respecto de la V1</w:t>
      </w:r>
    </w:p>
    <w:p w14:paraId="2C92AC16"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11. Supuestos, dependencias y límites</w:t>
      </w:r>
    </w:p>
    <w:p w14:paraId="11E0946C" w14:textId="77777777" w:rsidR="007527D3" w:rsidRDefault="00000000">
      <w:pPr>
        <w:spacing w:after="60"/>
        <w:ind w:left="216"/>
        <w:rPr>
          <w:rFonts w:ascii="Times New Roman" w:eastAsia="Times New Roman" w:hAnsi="Times New Roman" w:cs="Times New Roman"/>
        </w:rPr>
      </w:pPr>
      <w:r>
        <w:rPr>
          <w:rFonts w:ascii="Times New Roman" w:eastAsia="Times New Roman" w:hAnsi="Times New Roman" w:cs="Times New Roman"/>
          <w:color w:val="0B2545"/>
          <w:sz w:val="21"/>
          <w:szCs w:val="21"/>
        </w:rPr>
        <w:t>Anexo A. Glosario</w:t>
      </w:r>
    </w:p>
    <w:p w14:paraId="6FAAB133" w14:textId="77777777" w:rsidR="007527D3" w:rsidRDefault="00000000">
      <w:pPr>
        <w:rPr>
          <w:rFonts w:ascii="Times New Roman" w:eastAsia="Times New Roman" w:hAnsi="Times New Roman" w:cs="Times New Roman"/>
        </w:rPr>
      </w:pPr>
      <w:r>
        <w:br w:type="page"/>
      </w:r>
    </w:p>
    <w:p w14:paraId="025CD3B0"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1. Introducción</w:t>
      </w:r>
    </w:p>
    <w:p w14:paraId="3E31B89E"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1.1 Propósito</w:t>
      </w:r>
    </w:p>
    <w:p w14:paraId="1484494A"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 xml:space="preserve">Este documento especifica los requisitos funcionales, las interfaces, las restricciones, las reglas de negocio y los atributos de calidad de </w:t>
      </w:r>
      <w:proofErr w:type="spellStart"/>
      <w:r>
        <w:rPr>
          <w:rFonts w:ascii="Times New Roman" w:eastAsia="Times New Roman" w:hAnsi="Times New Roman" w:cs="Times New Roman"/>
          <w:color w:val="000000"/>
        </w:rPr>
        <w:t>Fixia</w:t>
      </w:r>
      <w:proofErr w:type="spellEnd"/>
      <w:r>
        <w:rPr>
          <w:rFonts w:ascii="Times New Roman" w:eastAsia="Times New Roman" w:hAnsi="Times New Roman" w:cs="Times New Roman"/>
          <w:color w:val="000000"/>
        </w:rPr>
        <w:t xml:space="preserve">. Su propósito es ofrecer una fuente común y verificable para el </w:t>
      </w:r>
      <w:proofErr w:type="spellStart"/>
      <w:r>
        <w:rPr>
          <w:rFonts w:ascii="Times New Roman" w:eastAsia="Times New Roman" w:hAnsi="Times New Roman" w:cs="Times New Roman"/>
          <w:color w:val="000000"/>
        </w:rPr>
        <w:t>Product</w:t>
      </w:r>
      <w:proofErr w:type="spellEnd"/>
      <w:r>
        <w:rPr>
          <w:rFonts w:ascii="Times New Roman" w:eastAsia="Times New Roman" w:hAnsi="Times New Roman" w:cs="Times New Roman"/>
          <w:color w:val="000000"/>
        </w:rPr>
        <w:t xml:space="preserve"> Owner, el equipo de desarrollo, QA, DevOps, arquitectura y los evaluadores académicos durante la evolución del producto.</w:t>
      </w:r>
    </w:p>
    <w:p w14:paraId="31FC55BB"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La estructura se adapta a ISO/IEC/IEEE 29148:2018. Los requisitos se redactan de forma identificable y trazable, y los requisitos de calidad se clasifican con base en ISO/IEC 25010:2023.</w:t>
      </w:r>
    </w:p>
    <w:p w14:paraId="3871A31A"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1.2 Alcance del producto</w:t>
      </w:r>
    </w:p>
    <w:p w14:paraId="7A8AF0D0" w14:textId="77777777" w:rsidR="007527D3" w:rsidRDefault="00000000">
      <w:pPr>
        <w:rPr>
          <w:rFonts w:ascii="Times New Roman" w:eastAsia="Times New Roman" w:hAnsi="Times New Roman" w:cs="Times New Roman"/>
        </w:rPr>
      </w:pPr>
      <w:proofErr w:type="spellStart"/>
      <w:r>
        <w:rPr>
          <w:rFonts w:ascii="Times New Roman" w:eastAsia="Times New Roman" w:hAnsi="Times New Roman" w:cs="Times New Roman"/>
          <w:color w:val="000000"/>
        </w:rPr>
        <w:t>Fixia</w:t>
      </w:r>
      <w:proofErr w:type="spellEnd"/>
      <w:r>
        <w:rPr>
          <w:rFonts w:ascii="Times New Roman" w:eastAsia="Times New Roman" w:hAnsi="Times New Roman" w:cs="Times New Roman"/>
          <w:color w:val="000000"/>
        </w:rPr>
        <w:t xml:space="preserve"> es una plataforma digital para conectar clientes que requieren servicios técnicos con prestadores de servicios, ya sean técnicos independientes o empresas de servicios técnicos. El cliente publica un problema; los prestadores compatibles consultan la oportunidad y se postulan; el cliente compara a los postulantes y selecciona un único prestador. Las partes acuerdan por chat el alcance, el precio y la fecha, formalizan la contratación y hacen seguimiento al servicio hasta su cierre. Cuando el prestador seleccionado es una empresa, esta asigna un técnico asociado para ejecutar el servicio e informa al cliente quién será el técnico ejecutor.</w:t>
      </w:r>
    </w:p>
    <w:p w14:paraId="3F4549A2" w14:textId="77777777" w:rsidR="007527D3" w:rsidRDefault="00000000">
      <w:pPr>
        <w:rPr>
          <w:rFonts w:ascii="Times New Roman" w:eastAsia="Times New Roman" w:hAnsi="Times New Roman" w:cs="Times New Roman"/>
        </w:rPr>
      </w:pPr>
      <w:proofErr w:type="spellStart"/>
      <w:r>
        <w:rPr>
          <w:rFonts w:ascii="Times New Roman" w:eastAsia="Times New Roman" w:hAnsi="Times New Roman" w:cs="Times New Roman"/>
          <w:color w:val="000000"/>
        </w:rPr>
        <w:t>Fixia</w:t>
      </w:r>
      <w:proofErr w:type="spellEnd"/>
      <w:r>
        <w:rPr>
          <w:rFonts w:ascii="Times New Roman" w:eastAsia="Times New Roman" w:hAnsi="Times New Roman" w:cs="Times New Roman"/>
          <w:color w:val="000000"/>
        </w:rPr>
        <w:t xml:space="preserve"> recibe el pago mediante la infraestructura financiera integrada y lo conserva como saldo retenido asociado al prestador correspondiente. Tras la confirmación del servicio o la resolución administrativa aplicable, el valor neto pasa a saldo disponible y puede ser retirado. Si el trabajo no se realiza, procede el reembolso; si existe una inconformidad, el dinero permanece bloqueado mientras se gestiona la disputa.</w:t>
      </w:r>
    </w:p>
    <w:p w14:paraId="60269F3F"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El alcance inicial se concentra en Bogotá D.C. y contempla una aplicación móvil con experiencias diferenciadas por rol, un panel administrativo web y las integraciones externas necesarias para autenticación, pagos, mapas, notificaciones, verificación y almacenamiento.</w:t>
      </w:r>
    </w:p>
    <w:p w14:paraId="44B81418"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1.3 Audiencia</w:t>
      </w:r>
    </w:p>
    <w:tbl>
      <w:tblPr>
        <w:tblStyle w:val="a1"/>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200"/>
        <w:gridCol w:w="7160"/>
      </w:tblGrid>
      <w:tr w:rsidR="007527D3" w14:paraId="19237179" w14:textId="77777777">
        <w:trPr>
          <w:cantSplit/>
          <w:tblHeader/>
        </w:trPr>
        <w:tc>
          <w:tcPr>
            <w:tcW w:w="2200" w:type="dxa"/>
            <w:shd w:val="clear" w:color="auto" w:fill="F2F4F7"/>
            <w:tcMar>
              <w:top w:w="80" w:type="dxa"/>
              <w:bottom w:w="80" w:type="dxa"/>
            </w:tcMar>
            <w:vAlign w:val="center"/>
          </w:tcPr>
          <w:p w14:paraId="64E7BF3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Audiencia</w:t>
            </w:r>
          </w:p>
        </w:tc>
        <w:tc>
          <w:tcPr>
            <w:tcW w:w="7160" w:type="dxa"/>
            <w:shd w:val="clear" w:color="auto" w:fill="F2F4F7"/>
            <w:tcMar>
              <w:top w:w="80" w:type="dxa"/>
              <w:bottom w:w="80" w:type="dxa"/>
            </w:tcMar>
            <w:vAlign w:val="center"/>
          </w:tcPr>
          <w:p w14:paraId="29A0CE9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Uso del documento</w:t>
            </w:r>
          </w:p>
        </w:tc>
      </w:tr>
      <w:tr w:rsidR="007527D3" w14:paraId="24794C9E" w14:textId="77777777">
        <w:trPr>
          <w:cantSplit/>
        </w:trPr>
        <w:tc>
          <w:tcPr>
            <w:tcW w:w="2200" w:type="dxa"/>
            <w:tcMar>
              <w:top w:w="80" w:type="dxa"/>
              <w:bottom w:w="80" w:type="dxa"/>
            </w:tcMar>
            <w:vAlign w:val="center"/>
          </w:tcPr>
          <w:p w14:paraId="7FC4DBE9"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8"/>
                <w:szCs w:val="18"/>
              </w:rPr>
              <w:t>Product</w:t>
            </w:r>
            <w:proofErr w:type="spellEnd"/>
            <w:r>
              <w:rPr>
                <w:rFonts w:ascii="Times New Roman" w:eastAsia="Times New Roman" w:hAnsi="Times New Roman" w:cs="Times New Roman"/>
                <w:color w:val="000000"/>
                <w:sz w:val="18"/>
                <w:szCs w:val="18"/>
              </w:rPr>
              <w:t xml:space="preserve"> Owner</w:t>
            </w:r>
          </w:p>
        </w:tc>
        <w:tc>
          <w:tcPr>
            <w:tcW w:w="7160" w:type="dxa"/>
            <w:tcMar>
              <w:top w:w="80" w:type="dxa"/>
              <w:bottom w:w="80" w:type="dxa"/>
            </w:tcMar>
            <w:vAlign w:val="center"/>
          </w:tcPr>
          <w:p w14:paraId="3E35793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Validar alcance, prioridades, reglas y decisiones de negocio.</w:t>
            </w:r>
          </w:p>
        </w:tc>
      </w:tr>
      <w:tr w:rsidR="007527D3" w14:paraId="3BE8AD1C" w14:textId="77777777">
        <w:trPr>
          <w:cantSplit/>
        </w:trPr>
        <w:tc>
          <w:tcPr>
            <w:tcW w:w="2200" w:type="dxa"/>
            <w:tcMar>
              <w:top w:w="80" w:type="dxa"/>
              <w:bottom w:w="80" w:type="dxa"/>
            </w:tcMar>
            <w:vAlign w:val="center"/>
          </w:tcPr>
          <w:p w14:paraId="5C7CFD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Arquitectura</w:t>
            </w:r>
          </w:p>
        </w:tc>
        <w:tc>
          <w:tcPr>
            <w:tcW w:w="7160" w:type="dxa"/>
            <w:tcMar>
              <w:top w:w="80" w:type="dxa"/>
              <w:bottom w:w="80" w:type="dxa"/>
            </w:tcMar>
            <w:vAlign w:val="center"/>
          </w:tcPr>
          <w:p w14:paraId="42290D1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Identificar drivers, restricciones, atributos de calidad y trazabilidad hacia SAD y ADR.</w:t>
            </w:r>
          </w:p>
        </w:tc>
      </w:tr>
      <w:tr w:rsidR="007527D3" w14:paraId="45047BFA" w14:textId="77777777">
        <w:trPr>
          <w:cantSplit/>
        </w:trPr>
        <w:tc>
          <w:tcPr>
            <w:tcW w:w="2200" w:type="dxa"/>
            <w:tcMar>
              <w:top w:w="80" w:type="dxa"/>
              <w:bottom w:w="80" w:type="dxa"/>
            </w:tcMar>
            <w:vAlign w:val="center"/>
          </w:tcPr>
          <w:p w14:paraId="6845DF0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Desarrollo</w:t>
            </w:r>
          </w:p>
        </w:tc>
        <w:tc>
          <w:tcPr>
            <w:tcW w:w="7160" w:type="dxa"/>
            <w:tcMar>
              <w:top w:w="80" w:type="dxa"/>
              <w:bottom w:w="80" w:type="dxa"/>
            </w:tcMar>
            <w:vAlign w:val="center"/>
          </w:tcPr>
          <w:p w14:paraId="5B89801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Implementar funciones e interfaces sin depender de interpretaciones informales.</w:t>
            </w:r>
          </w:p>
        </w:tc>
      </w:tr>
      <w:tr w:rsidR="007527D3" w14:paraId="05544445" w14:textId="77777777">
        <w:trPr>
          <w:cantSplit/>
        </w:trPr>
        <w:tc>
          <w:tcPr>
            <w:tcW w:w="2200" w:type="dxa"/>
            <w:tcMar>
              <w:top w:w="80" w:type="dxa"/>
              <w:bottom w:w="80" w:type="dxa"/>
            </w:tcMar>
            <w:vAlign w:val="center"/>
          </w:tcPr>
          <w:p w14:paraId="5814FC7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QA/Tester</w:t>
            </w:r>
          </w:p>
        </w:tc>
        <w:tc>
          <w:tcPr>
            <w:tcW w:w="7160" w:type="dxa"/>
            <w:tcMar>
              <w:top w:w="80" w:type="dxa"/>
              <w:bottom w:w="80" w:type="dxa"/>
            </w:tcMar>
            <w:vAlign w:val="center"/>
          </w:tcPr>
          <w:p w14:paraId="38252DA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Derivar casos de prueba y verificar criterios de aceptación.</w:t>
            </w:r>
          </w:p>
        </w:tc>
      </w:tr>
      <w:tr w:rsidR="007527D3" w14:paraId="593D837C" w14:textId="77777777">
        <w:trPr>
          <w:cantSplit/>
        </w:trPr>
        <w:tc>
          <w:tcPr>
            <w:tcW w:w="2200" w:type="dxa"/>
            <w:tcMar>
              <w:top w:w="80" w:type="dxa"/>
              <w:bottom w:w="80" w:type="dxa"/>
            </w:tcMar>
            <w:vAlign w:val="center"/>
          </w:tcPr>
          <w:p w14:paraId="0CCBC92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DevOps</w:t>
            </w:r>
          </w:p>
        </w:tc>
        <w:tc>
          <w:tcPr>
            <w:tcW w:w="7160" w:type="dxa"/>
            <w:tcMar>
              <w:top w:w="80" w:type="dxa"/>
              <w:bottom w:w="80" w:type="dxa"/>
            </w:tcMar>
            <w:vAlign w:val="center"/>
          </w:tcPr>
          <w:p w14:paraId="00F1D9C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Preparar ambientes, integraciones, </w:t>
            </w:r>
            <w:proofErr w:type="spellStart"/>
            <w:r>
              <w:rPr>
                <w:rFonts w:ascii="Times New Roman" w:eastAsia="Times New Roman" w:hAnsi="Times New Roman" w:cs="Times New Roman"/>
                <w:color w:val="000000"/>
                <w:sz w:val="18"/>
                <w:szCs w:val="18"/>
              </w:rPr>
              <w:t>observabilidad</w:t>
            </w:r>
            <w:proofErr w:type="spellEnd"/>
            <w:r>
              <w:rPr>
                <w:rFonts w:ascii="Times New Roman" w:eastAsia="Times New Roman" w:hAnsi="Times New Roman" w:cs="Times New Roman"/>
                <w:color w:val="000000"/>
                <w:sz w:val="18"/>
                <w:szCs w:val="18"/>
              </w:rPr>
              <w:t xml:space="preserve"> y políticas de despliegue.</w:t>
            </w:r>
          </w:p>
        </w:tc>
      </w:tr>
      <w:tr w:rsidR="007527D3" w14:paraId="4DD4589E" w14:textId="77777777">
        <w:trPr>
          <w:cantSplit/>
        </w:trPr>
        <w:tc>
          <w:tcPr>
            <w:tcW w:w="2200" w:type="dxa"/>
            <w:tcMar>
              <w:top w:w="80" w:type="dxa"/>
              <w:bottom w:w="80" w:type="dxa"/>
            </w:tcMar>
            <w:vAlign w:val="center"/>
          </w:tcPr>
          <w:p w14:paraId="27EA091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Evaluadores académicos</w:t>
            </w:r>
          </w:p>
        </w:tc>
        <w:tc>
          <w:tcPr>
            <w:tcW w:w="7160" w:type="dxa"/>
            <w:tcMar>
              <w:top w:w="80" w:type="dxa"/>
              <w:bottom w:w="80" w:type="dxa"/>
            </w:tcMar>
            <w:vAlign w:val="center"/>
          </w:tcPr>
          <w:p w14:paraId="586C4D0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Revisar coherencia entre problema, backlog, requisitos y entregables del Sprint.</w:t>
            </w:r>
          </w:p>
        </w:tc>
      </w:tr>
    </w:tbl>
    <w:p w14:paraId="66587306" w14:textId="77777777" w:rsidR="007527D3" w:rsidRDefault="007527D3">
      <w:pPr>
        <w:spacing w:after="40"/>
        <w:rPr>
          <w:rFonts w:ascii="Times New Roman" w:eastAsia="Times New Roman" w:hAnsi="Times New Roman" w:cs="Times New Roman"/>
        </w:rPr>
      </w:pPr>
    </w:p>
    <w:p w14:paraId="6A418DE9"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1.4 Convenciones</w:t>
      </w:r>
    </w:p>
    <w:p w14:paraId="6FEE1096"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 xml:space="preserve">Los requisitos funcionales se identifican como RF-XXX; los requisitos no funcionales como RNF-XXX; las reglas de negocio como RN-XXX; los supuestos como SUP-XX y los criterios de aceptación como CA-XX. La prioridad utiliza MoSCoW: Must, </w:t>
      </w:r>
      <w:proofErr w:type="spellStart"/>
      <w:r>
        <w:rPr>
          <w:rFonts w:ascii="Times New Roman" w:eastAsia="Times New Roman" w:hAnsi="Times New Roman" w:cs="Times New Roman"/>
          <w:color w:val="000000"/>
        </w:rPr>
        <w:t>Should</w:t>
      </w:r>
      <w:proofErr w:type="spellEnd"/>
      <w:r>
        <w:rPr>
          <w:rFonts w:ascii="Times New Roman" w:eastAsia="Times New Roman" w:hAnsi="Times New Roman" w:cs="Times New Roman"/>
          <w:color w:val="000000"/>
        </w:rPr>
        <w:t xml:space="preserve"> y </w:t>
      </w:r>
      <w:proofErr w:type="spellStart"/>
      <w:r>
        <w:rPr>
          <w:rFonts w:ascii="Times New Roman" w:eastAsia="Times New Roman" w:hAnsi="Times New Roman" w:cs="Times New Roman"/>
          <w:color w:val="000000"/>
        </w:rPr>
        <w:t>Could</w:t>
      </w:r>
      <w:proofErr w:type="spellEnd"/>
      <w:r>
        <w:rPr>
          <w:rFonts w:ascii="Times New Roman" w:eastAsia="Times New Roman" w:hAnsi="Times New Roman" w:cs="Times New Roman"/>
          <w:color w:val="000000"/>
        </w:rPr>
        <w:t>.</w:t>
      </w:r>
    </w:p>
    <w:p w14:paraId="1AFF4EBE" w14:textId="77777777" w:rsidR="007527D3" w:rsidRDefault="00000000">
      <w:pPr>
        <w:rPr>
          <w:rFonts w:ascii="Times New Roman" w:eastAsia="Times New Roman" w:hAnsi="Times New Roman" w:cs="Times New Roman"/>
        </w:rPr>
      </w:pPr>
      <w:r>
        <w:rPr>
          <w:rFonts w:ascii="Times New Roman" w:eastAsia="Times New Roman" w:hAnsi="Times New Roman" w:cs="Times New Roman"/>
          <w:b/>
          <w:bCs/>
        </w:rPr>
        <w:t xml:space="preserve">GC-227 (resuelto en esta versión): se actualizaron el entorno operativo, las restricciones y los requisitos no funcionales de la sección 8 conforme al SAD V2 vigente, el Documento de Arquitectura de Infraestructura K3s y los ADR-021 a ADR-031; se retiró la referencia desactualizada a </w:t>
      </w:r>
      <w:proofErr w:type="spellStart"/>
      <w:r>
        <w:rPr>
          <w:rFonts w:ascii="Times New Roman" w:eastAsia="Times New Roman" w:hAnsi="Times New Roman" w:cs="Times New Roman"/>
          <w:b/>
          <w:bCs/>
        </w:rPr>
        <w:t>Firebase</w:t>
      </w:r>
      <w:proofErr w:type="spellEnd"/>
      <w:r>
        <w:rPr>
          <w:rFonts w:ascii="Times New Roman" w:eastAsia="Times New Roman" w:hAnsi="Times New Roman" w:cs="Times New Roman"/>
          <w:b/>
          <w:bCs/>
        </w:rPr>
        <w:t xml:space="preserve"> y se armonizaron los valores cuantitativos de calidad con los escenarios de calidad del SAD.</w:t>
      </w:r>
      <w:r>
        <w:t xml:space="preserve"> GC-228 (resuelto en esta versión): se actualizaron el modelo lógico de información, la trazabilidad requisitos/backlog, la matriz de evolución y el glosario empresarial, manteniendo explícitas las decisiones de negocio que aún requieren validación del cliente.</w:t>
      </w:r>
    </w:p>
    <w:p w14:paraId="2A47A639" w14:textId="77777777" w:rsidR="007527D3" w:rsidRDefault="007527D3">
      <w:pPr>
        <w:spacing w:after="80"/>
        <w:rPr>
          <w:rFonts w:ascii="Times New Roman" w:eastAsia="Times New Roman" w:hAnsi="Times New Roman" w:cs="Times New Roman"/>
        </w:rPr>
      </w:pPr>
    </w:p>
    <w:p w14:paraId="19C0A7FC"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1.5 Referencias</w:t>
      </w:r>
    </w:p>
    <w:tbl>
      <w:tblPr>
        <w:tblStyle w:val="a3"/>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100"/>
        <w:gridCol w:w="8260"/>
      </w:tblGrid>
      <w:tr w:rsidR="007527D3" w14:paraId="4AC9EBBE" w14:textId="77777777">
        <w:trPr>
          <w:cantSplit/>
          <w:tblHeader/>
        </w:trPr>
        <w:tc>
          <w:tcPr>
            <w:tcW w:w="1100" w:type="dxa"/>
            <w:shd w:val="clear" w:color="auto" w:fill="F2F4F7"/>
            <w:tcMar>
              <w:top w:w="80" w:type="dxa"/>
              <w:bottom w:w="80" w:type="dxa"/>
            </w:tcMar>
            <w:vAlign w:val="center"/>
          </w:tcPr>
          <w:p w14:paraId="0EF928C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8260" w:type="dxa"/>
            <w:shd w:val="clear" w:color="auto" w:fill="F2F4F7"/>
            <w:tcMar>
              <w:top w:w="80" w:type="dxa"/>
              <w:bottom w:w="80" w:type="dxa"/>
            </w:tcMar>
            <w:vAlign w:val="center"/>
          </w:tcPr>
          <w:p w14:paraId="079DC63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Referencia</w:t>
            </w:r>
          </w:p>
        </w:tc>
      </w:tr>
      <w:tr w:rsidR="007527D3" w:rsidRPr="00557EDA" w14:paraId="49046224" w14:textId="77777777">
        <w:trPr>
          <w:cantSplit/>
        </w:trPr>
        <w:tc>
          <w:tcPr>
            <w:tcW w:w="1100" w:type="dxa"/>
            <w:tcMar>
              <w:top w:w="80" w:type="dxa"/>
              <w:bottom w:w="80" w:type="dxa"/>
            </w:tcMar>
            <w:vAlign w:val="center"/>
          </w:tcPr>
          <w:p w14:paraId="3F65C7F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REF-01</w:t>
            </w:r>
          </w:p>
        </w:tc>
        <w:tc>
          <w:tcPr>
            <w:tcW w:w="8260" w:type="dxa"/>
            <w:tcMar>
              <w:top w:w="80" w:type="dxa"/>
              <w:bottom w:w="80" w:type="dxa"/>
            </w:tcMar>
            <w:vAlign w:val="center"/>
          </w:tcPr>
          <w:p w14:paraId="3EB536CE" w14:textId="77777777" w:rsidR="007527D3" w:rsidRPr="0082316D" w:rsidRDefault="00000000">
            <w:pPr>
              <w:spacing w:after="40" w:line="252" w:lineRule="auto"/>
              <w:rPr>
                <w:rFonts w:ascii="Times New Roman" w:eastAsia="Times New Roman" w:hAnsi="Times New Roman" w:cs="Times New Roman"/>
                <w:lang w:val="en-US"/>
              </w:rPr>
            </w:pPr>
            <w:r w:rsidRPr="0082316D">
              <w:rPr>
                <w:rFonts w:ascii="Times New Roman" w:eastAsia="Times New Roman" w:hAnsi="Times New Roman" w:cs="Times New Roman"/>
                <w:color w:val="000000"/>
                <w:sz w:val="18"/>
                <w:szCs w:val="18"/>
                <w:lang w:val="en-US"/>
              </w:rPr>
              <w:t>ISO/IEC/IEEE 29148:2018, Systems and software engineering - Life cycle processes - Requirements engineering.</w:t>
            </w:r>
          </w:p>
        </w:tc>
      </w:tr>
      <w:tr w:rsidR="007527D3" w:rsidRPr="00557EDA" w14:paraId="2C2D0401" w14:textId="77777777">
        <w:trPr>
          <w:cantSplit/>
        </w:trPr>
        <w:tc>
          <w:tcPr>
            <w:tcW w:w="1100" w:type="dxa"/>
            <w:tcMar>
              <w:top w:w="80" w:type="dxa"/>
              <w:bottom w:w="80" w:type="dxa"/>
            </w:tcMar>
            <w:vAlign w:val="center"/>
          </w:tcPr>
          <w:p w14:paraId="4835C8B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REF-02</w:t>
            </w:r>
          </w:p>
        </w:tc>
        <w:tc>
          <w:tcPr>
            <w:tcW w:w="8260" w:type="dxa"/>
            <w:tcMar>
              <w:top w:w="80" w:type="dxa"/>
              <w:bottom w:w="80" w:type="dxa"/>
            </w:tcMar>
            <w:vAlign w:val="center"/>
          </w:tcPr>
          <w:p w14:paraId="52629CFA" w14:textId="77777777" w:rsidR="007527D3" w:rsidRPr="0082316D" w:rsidRDefault="00000000">
            <w:pPr>
              <w:spacing w:after="40" w:line="252" w:lineRule="auto"/>
              <w:rPr>
                <w:rFonts w:ascii="Times New Roman" w:eastAsia="Times New Roman" w:hAnsi="Times New Roman" w:cs="Times New Roman"/>
                <w:lang w:val="en-US"/>
              </w:rPr>
            </w:pPr>
            <w:r w:rsidRPr="0082316D">
              <w:rPr>
                <w:rFonts w:ascii="Times New Roman" w:eastAsia="Times New Roman" w:hAnsi="Times New Roman" w:cs="Times New Roman"/>
                <w:color w:val="000000"/>
                <w:sz w:val="18"/>
                <w:szCs w:val="18"/>
                <w:lang w:val="en-US"/>
              </w:rPr>
              <w:t>ISO/IEC 25010:2023, Systems and software quality models.</w:t>
            </w:r>
          </w:p>
        </w:tc>
      </w:tr>
      <w:tr w:rsidR="007527D3" w14:paraId="46F3E6C6" w14:textId="77777777">
        <w:trPr>
          <w:cantSplit/>
        </w:trPr>
        <w:tc>
          <w:tcPr>
            <w:tcW w:w="1100" w:type="dxa"/>
            <w:tcMar>
              <w:top w:w="80" w:type="dxa"/>
              <w:bottom w:w="80" w:type="dxa"/>
            </w:tcMar>
            <w:vAlign w:val="center"/>
          </w:tcPr>
          <w:p w14:paraId="55FF646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REF-03</w:t>
            </w:r>
          </w:p>
        </w:tc>
        <w:tc>
          <w:tcPr>
            <w:tcW w:w="8260" w:type="dxa"/>
            <w:tcMar>
              <w:top w:w="80" w:type="dxa"/>
              <w:bottom w:w="80" w:type="dxa"/>
            </w:tcMar>
            <w:vAlign w:val="center"/>
          </w:tcPr>
          <w:p w14:paraId="41BB3BDA"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8"/>
                <w:szCs w:val="18"/>
              </w:rPr>
              <w:t>Fixia</w:t>
            </w:r>
            <w:proofErr w:type="spellEnd"/>
            <w:r>
              <w:rPr>
                <w:rFonts w:ascii="Times New Roman" w:eastAsia="Times New Roman" w:hAnsi="Times New Roman" w:cs="Times New Roman"/>
                <w:color w:val="000000"/>
                <w:sz w:val="18"/>
                <w:szCs w:val="18"/>
              </w:rPr>
              <w:t xml:space="preserve"> - Especificación de Requisitos de Software V1, 20 de agosto de 2026.</w:t>
            </w:r>
          </w:p>
        </w:tc>
      </w:tr>
      <w:tr w:rsidR="007527D3" w14:paraId="173F93E4" w14:textId="77777777">
        <w:trPr>
          <w:cantSplit/>
        </w:trPr>
        <w:tc>
          <w:tcPr>
            <w:tcW w:w="1100" w:type="dxa"/>
            <w:tcMar>
              <w:top w:w="80" w:type="dxa"/>
              <w:bottom w:w="80" w:type="dxa"/>
            </w:tcMar>
            <w:vAlign w:val="center"/>
          </w:tcPr>
          <w:p w14:paraId="15E905D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REF-04</w:t>
            </w:r>
          </w:p>
        </w:tc>
        <w:tc>
          <w:tcPr>
            <w:tcW w:w="8260" w:type="dxa"/>
            <w:tcMar>
              <w:top w:w="80" w:type="dxa"/>
              <w:bottom w:w="80" w:type="dxa"/>
            </w:tcMar>
            <w:vAlign w:val="center"/>
          </w:tcPr>
          <w:p w14:paraId="2791964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Backlog de Desarrollo V2: épicas E1 a E9 y </w:t>
            </w:r>
            <w:proofErr w:type="spellStart"/>
            <w:r>
              <w:rPr>
                <w:rFonts w:ascii="Times New Roman" w:eastAsia="Times New Roman" w:hAnsi="Times New Roman" w:cs="Times New Roman"/>
                <w:color w:val="000000"/>
                <w:sz w:val="18"/>
                <w:szCs w:val="18"/>
              </w:rPr>
              <w:t>features</w:t>
            </w:r>
            <w:proofErr w:type="spellEnd"/>
            <w:r>
              <w:rPr>
                <w:rFonts w:ascii="Times New Roman" w:eastAsia="Times New Roman" w:hAnsi="Times New Roman" w:cs="Times New Roman"/>
                <w:color w:val="000000"/>
                <w:sz w:val="18"/>
                <w:szCs w:val="18"/>
              </w:rPr>
              <w:t xml:space="preserve"> F1.1 a F9.5.</w:t>
            </w:r>
          </w:p>
        </w:tc>
      </w:tr>
      <w:tr w:rsidR="007527D3" w14:paraId="2B4151DD" w14:textId="77777777">
        <w:trPr>
          <w:cantSplit/>
        </w:trPr>
        <w:tc>
          <w:tcPr>
            <w:tcW w:w="1100" w:type="dxa"/>
            <w:tcMar>
              <w:top w:w="80" w:type="dxa"/>
              <w:bottom w:w="80" w:type="dxa"/>
            </w:tcMar>
            <w:vAlign w:val="center"/>
          </w:tcPr>
          <w:p w14:paraId="7D1940B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REF-05</w:t>
            </w:r>
          </w:p>
        </w:tc>
        <w:tc>
          <w:tcPr>
            <w:tcW w:w="8260" w:type="dxa"/>
            <w:tcMar>
              <w:top w:w="80" w:type="dxa"/>
              <w:bottom w:w="80" w:type="dxa"/>
            </w:tcMar>
            <w:vAlign w:val="center"/>
          </w:tcPr>
          <w:p w14:paraId="4CD53AE5"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8"/>
                <w:szCs w:val="18"/>
              </w:rPr>
              <w:t>Fixia</w:t>
            </w:r>
            <w:proofErr w:type="spellEnd"/>
            <w:r>
              <w:rPr>
                <w:rFonts w:ascii="Times New Roman" w:eastAsia="Times New Roman" w:hAnsi="Times New Roman" w:cs="Times New Roman"/>
                <w:color w:val="000000"/>
                <w:sz w:val="18"/>
                <w:szCs w:val="18"/>
              </w:rPr>
              <w:t xml:space="preserve"> - Drivers funcionales, de calidad y de restricción, Sprint 1.</w:t>
            </w:r>
          </w:p>
        </w:tc>
      </w:tr>
      <w:tr w:rsidR="007527D3" w14:paraId="6898C520" w14:textId="77777777">
        <w:trPr>
          <w:cantSplit/>
        </w:trPr>
        <w:tc>
          <w:tcPr>
            <w:tcW w:w="1100" w:type="dxa"/>
            <w:tcMar>
              <w:top w:w="80" w:type="dxa"/>
              <w:bottom w:w="80" w:type="dxa"/>
            </w:tcMar>
            <w:vAlign w:val="center"/>
          </w:tcPr>
          <w:p w14:paraId="03EE49A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REF-06</w:t>
            </w:r>
          </w:p>
        </w:tc>
        <w:tc>
          <w:tcPr>
            <w:tcW w:w="8260" w:type="dxa"/>
            <w:tcMar>
              <w:top w:w="80" w:type="dxa"/>
              <w:bottom w:w="80" w:type="dxa"/>
            </w:tcMar>
            <w:vAlign w:val="center"/>
          </w:tcPr>
          <w:p w14:paraId="678B5DC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Guía del proyecto de Arquitectura de Software: SRS, usuarios y preocupaciones, módulos, usuarios versus módulos y requisitos funcionales.</w:t>
            </w:r>
          </w:p>
        </w:tc>
      </w:tr>
    </w:tbl>
    <w:p w14:paraId="47CF3ACF" w14:textId="77777777" w:rsidR="007527D3" w:rsidRDefault="007527D3">
      <w:pPr>
        <w:spacing w:after="40"/>
        <w:rPr>
          <w:rFonts w:ascii="Times New Roman" w:eastAsia="Times New Roman" w:hAnsi="Times New Roman" w:cs="Times New Roman"/>
        </w:rPr>
      </w:pPr>
    </w:p>
    <w:p w14:paraId="740FFD66"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2. Descripción general del producto</w:t>
      </w:r>
    </w:p>
    <w:p w14:paraId="247928F8"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2.1 Perspectiva del producto</w:t>
      </w:r>
    </w:p>
    <w:p w14:paraId="57256FC2" w14:textId="77777777" w:rsidR="007527D3" w:rsidRDefault="00000000">
      <w:pPr>
        <w:rPr>
          <w:rFonts w:ascii="Times New Roman" w:eastAsia="Times New Roman" w:hAnsi="Times New Roman" w:cs="Times New Roman"/>
        </w:rPr>
      </w:pPr>
      <w:proofErr w:type="spellStart"/>
      <w:r>
        <w:rPr>
          <w:rFonts w:ascii="Times New Roman" w:eastAsia="Times New Roman" w:hAnsi="Times New Roman" w:cs="Times New Roman"/>
          <w:color w:val="000000"/>
        </w:rPr>
        <w:t>Fixia</w:t>
      </w:r>
      <w:proofErr w:type="spellEnd"/>
      <w:r>
        <w:rPr>
          <w:rFonts w:ascii="Times New Roman" w:eastAsia="Times New Roman" w:hAnsi="Times New Roman" w:cs="Times New Roman"/>
          <w:color w:val="000000"/>
        </w:rPr>
        <w:t xml:space="preserve"> funciona como un </w:t>
      </w:r>
      <w:proofErr w:type="spellStart"/>
      <w:r>
        <w:rPr>
          <w:rFonts w:ascii="Times New Roman" w:eastAsia="Times New Roman" w:hAnsi="Times New Roman" w:cs="Times New Roman"/>
          <w:color w:val="000000"/>
        </w:rPr>
        <w:t>marketplace</w:t>
      </w:r>
      <w:proofErr w:type="spellEnd"/>
      <w:r>
        <w:rPr>
          <w:rFonts w:ascii="Times New Roman" w:eastAsia="Times New Roman" w:hAnsi="Times New Roman" w:cs="Times New Roman"/>
          <w:color w:val="000000"/>
        </w:rPr>
        <w:t xml:space="preserve"> transaccional de servicios técnicos. No asigna automáticamente un trabajo al primer prestador disponible: facilita la publicación del problema, la postulación de técnicos independientes o empresas compatibles, la decisión del cliente, la coordinación por chat y la formalización del servicio. Cuando el prestador seleccionado es una empresa, esta debe asignar un técnico asociado antes de la ejecución. La plataforma registra el ciclo completo para generar confianza, trazabilidad y mecanismos de protección para ambas partes.</w:t>
      </w:r>
    </w:p>
    <w:p w14:paraId="523D521F"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2.2 Contexto de negocio</w:t>
      </w:r>
    </w:p>
    <w:tbl>
      <w:tblPr>
        <w:tblStyle w:val="a4"/>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300"/>
        <w:gridCol w:w="7060"/>
      </w:tblGrid>
      <w:tr w:rsidR="007527D3" w14:paraId="026C6315" w14:textId="77777777">
        <w:trPr>
          <w:cantSplit/>
          <w:tblHeader/>
        </w:trPr>
        <w:tc>
          <w:tcPr>
            <w:tcW w:w="2300" w:type="dxa"/>
            <w:shd w:val="clear" w:color="auto" w:fill="F2F4F7"/>
            <w:tcMar>
              <w:top w:w="80" w:type="dxa"/>
              <w:bottom w:w="80" w:type="dxa"/>
            </w:tcMar>
            <w:vAlign w:val="center"/>
          </w:tcPr>
          <w:p w14:paraId="158457A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Participante</w:t>
            </w:r>
          </w:p>
        </w:tc>
        <w:tc>
          <w:tcPr>
            <w:tcW w:w="7060" w:type="dxa"/>
            <w:shd w:val="clear" w:color="auto" w:fill="F2F4F7"/>
            <w:tcMar>
              <w:top w:w="80" w:type="dxa"/>
              <w:bottom w:w="80" w:type="dxa"/>
            </w:tcMar>
            <w:vAlign w:val="center"/>
          </w:tcPr>
          <w:p w14:paraId="1122E30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Responsabilidad general</w:t>
            </w:r>
          </w:p>
        </w:tc>
      </w:tr>
      <w:tr w:rsidR="007527D3" w14:paraId="15AD84EE" w14:textId="77777777">
        <w:trPr>
          <w:cantSplit/>
        </w:trPr>
        <w:tc>
          <w:tcPr>
            <w:tcW w:w="2300" w:type="dxa"/>
            <w:tcMar>
              <w:top w:w="80" w:type="dxa"/>
              <w:bottom w:w="80" w:type="dxa"/>
            </w:tcMar>
            <w:vAlign w:val="center"/>
          </w:tcPr>
          <w:p w14:paraId="1321C07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Cliente</w:t>
            </w:r>
          </w:p>
        </w:tc>
        <w:tc>
          <w:tcPr>
            <w:tcW w:w="7060" w:type="dxa"/>
            <w:tcMar>
              <w:top w:w="80" w:type="dxa"/>
              <w:bottom w:w="80" w:type="dxa"/>
            </w:tcMar>
            <w:vAlign w:val="center"/>
          </w:tcPr>
          <w:p w14:paraId="10E0A88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Publica una necesidad, evalúa postulantes, acuerda condiciones, contrata, paga, confirma el resultado y califica.</w:t>
            </w:r>
          </w:p>
        </w:tc>
      </w:tr>
      <w:tr w:rsidR="007527D3" w14:paraId="0EDF00CF" w14:textId="77777777">
        <w:trPr>
          <w:cantSplit/>
        </w:trPr>
        <w:tc>
          <w:tcPr>
            <w:tcW w:w="2300" w:type="dxa"/>
            <w:tcMar>
              <w:top w:w="80" w:type="dxa"/>
              <w:bottom w:w="80" w:type="dxa"/>
            </w:tcMar>
            <w:vAlign w:val="center"/>
          </w:tcPr>
          <w:p w14:paraId="3CD1620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lastRenderedPageBreak/>
              <w:t>Técnico independiente</w:t>
            </w:r>
          </w:p>
        </w:tc>
        <w:tc>
          <w:tcPr>
            <w:tcW w:w="7060" w:type="dxa"/>
            <w:tcMar>
              <w:top w:w="80" w:type="dxa"/>
              <w:bottom w:w="80" w:type="dxa"/>
            </w:tcMar>
            <w:vAlign w:val="center"/>
          </w:tcPr>
          <w:p w14:paraId="47AB3A0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Mantiene su perfil, consulta problemas compatibles, se postula, acuerda el servicio y ejecuta el trabajo cuando es seleccionado directamente como prestador.</w:t>
            </w:r>
          </w:p>
        </w:tc>
      </w:tr>
      <w:tr w:rsidR="007527D3" w14:paraId="52534113" w14:textId="77777777">
        <w:trPr>
          <w:cantSplit/>
        </w:trPr>
        <w:tc>
          <w:tcPr>
            <w:tcW w:w="2300" w:type="dxa"/>
            <w:tcMar>
              <w:top w:w="80" w:type="dxa"/>
              <w:bottom w:w="80" w:type="dxa"/>
            </w:tcMar>
            <w:vAlign w:val="center"/>
          </w:tcPr>
          <w:p w14:paraId="1C2EB0E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Empresa de servicios</w:t>
            </w:r>
          </w:p>
        </w:tc>
        <w:tc>
          <w:tcPr>
            <w:tcW w:w="7060" w:type="dxa"/>
            <w:tcMar>
              <w:top w:w="80" w:type="dxa"/>
              <w:bottom w:w="80" w:type="dxa"/>
            </w:tcMar>
            <w:vAlign w:val="center"/>
          </w:tcPr>
          <w:p w14:paraId="4644A3F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Actúa como prestador empresarial: administra técnicos asociados, consulta oportunidades, se postula, acuerda la contratación y asigna un técnico asociado cuando resulta seleccionada.</w:t>
            </w:r>
          </w:p>
        </w:tc>
      </w:tr>
      <w:tr w:rsidR="007527D3" w14:paraId="4D46CAE5" w14:textId="77777777">
        <w:trPr>
          <w:cantSplit/>
        </w:trPr>
        <w:tc>
          <w:tcPr>
            <w:tcW w:w="2300" w:type="dxa"/>
            <w:tcMar>
              <w:top w:w="80" w:type="dxa"/>
              <w:bottom w:w="80" w:type="dxa"/>
            </w:tcMar>
            <w:vAlign w:val="center"/>
          </w:tcPr>
          <w:p w14:paraId="5EF469E4"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8"/>
                <w:szCs w:val="18"/>
              </w:rPr>
              <w:t>Fixia</w:t>
            </w:r>
            <w:proofErr w:type="spellEnd"/>
          </w:p>
        </w:tc>
        <w:tc>
          <w:tcPr>
            <w:tcW w:w="7060" w:type="dxa"/>
            <w:tcMar>
              <w:top w:w="80" w:type="dxa"/>
              <w:bottom w:w="80" w:type="dxa"/>
            </w:tcMar>
            <w:vAlign w:val="center"/>
          </w:tcPr>
          <w:p w14:paraId="618F308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Intermedia la interacción, formaliza la contratación, registra pagos y saldos, protege fondos, administra disputas y conserva trazabilidad.</w:t>
            </w:r>
          </w:p>
        </w:tc>
      </w:tr>
      <w:tr w:rsidR="007527D3" w14:paraId="54A68640" w14:textId="77777777">
        <w:trPr>
          <w:cantSplit/>
        </w:trPr>
        <w:tc>
          <w:tcPr>
            <w:tcW w:w="2300" w:type="dxa"/>
            <w:tcMar>
              <w:top w:w="80" w:type="dxa"/>
              <w:bottom w:w="80" w:type="dxa"/>
            </w:tcMar>
            <w:vAlign w:val="center"/>
          </w:tcPr>
          <w:p w14:paraId="2FE2911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Proveedores externos</w:t>
            </w:r>
          </w:p>
        </w:tc>
        <w:tc>
          <w:tcPr>
            <w:tcW w:w="7060" w:type="dxa"/>
            <w:tcMar>
              <w:top w:w="80" w:type="dxa"/>
              <w:bottom w:w="80" w:type="dxa"/>
            </w:tcMar>
            <w:vAlign w:val="center"/>
          </w:tcPr>
          <w:p w14:paraId="21E4769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Prestan servicios de pago, mapas, notificaciones, verificación de identidad y almacenamiento.</w:t>
            </w:r>
          </w:p>
        </w:tc>
      </w:tr>
      <w:tr w:rsidR="007527D3" w14:paraId="3AAC825C" w14:textId="77777777">
        <w:trPr>
          <w:cantSplit/>
        </w:trPr>
        <w:tc>
          <w:tcPr>
            <w:tcW w:w="2300" w:type="dxa"/>
            <w:tcMar>
              <w:top w:w="80" w:type="dxa"/>
              <w:bottom w:w="80" w:type="dxa"/>
            </w:tcMar>
            <w:vAlign w:val="center"/>
          </w:tcPr>
          <w:p w14:paraId="137927B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Técnico asignado</w:t>
            </w:r>
          </w:p>
        </w:tc>
        <w:tc>
          <w:tcPr>
            <w:tcW w:w="7060" w:type="dxa"/>
            <w:tcMar>
              <w:top w:w="80" w:type="dxa"/>
              <w:bottom w:w="80" w:type="dxa"/>
            </w:tcMar>
            <w:vAlign w:val="center"/>
          </w:tcPr>
          <w:p w14:paraId="29F5182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Ejecuta el servicio en representación de una empresa seleccionada, registra avances y evidencias y conserva su identidad individual dentro de la trazabilidad del servicio.</w:t>
            </w:r>
          </w:p>
        </w:tc>
      </w:tr>
    </w:tbl>
    <w:p w14:paraId="0711D65F" w14:textId="77777777" w:rsidR="007527D3" w:rsidRDefault="007527D3">
      <w:pPr>
        <w:spacing w:after="40"/>
        <w:rPr>
          <w:rFonts w:ascii="Times New Roman" w:eastAsia="Times New Roman" w:hAnsi="Times New Roman" w:cs="Times New Roman"/>
        </w:rPr>
      </w:pPr>
    </w:p>
    <w:p w14:paraId="5259B0E9"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2.3 Flujo principal de contratación</w:t>
      </w:r>
    </w:p>
    <w:p w14:paraId="55E4AF8A"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El cliente publica el problema indicando categoría, descripción, ubicación aproximada, momento esperado y evidencia opcional.</w:t>
      </w:r>
    </w:p>
    <w:p w14:paraId="412F1341"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El sistema presenta la publicación a prestadores habilitados compatibles con la categoría, especialidad, zona y demás condiciones aplicables.</w:t>
      </w:r>
    </w:p>
    <w:p w14:paraId="46028173"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Los técnicos independientes y las empresas de servicios interesadas consultan la publicación y se postulan según su elegibilidad.</w:t>
      </w:r>
    </w:p>
    <w:p w14:paraId="692CF4A3"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El cliente revisa los prestadores postulados, su información y reputación, y selecciona al prestador con el que desea continuar.</w:t>
      </w:r>
    </w:p>
    <w:p w14:paraId="7CB20593"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El cliente y el prestador seleccionado acuerdan por chat el alcance, el precio, los materiales y la fecha del servicio, sujeto a la definición pendiente del interlocutor cuando el prestador es una empresa.</w:t>
      </w:r>
    </w:p>
    <w:p w14:paraId="548CDBFA"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El prestador seleccionado formaliza la cotización y el cliente la acepta, completa la solicitud y continúa con el flujo de contratación definido para el servicio.</w:t>
      </w:r>
    </w:p>
    <w:p w14:paraId="3ADFDE29"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rPr>
        <w:t>Cuando el prestador seleccionado es una empresa, esta asigna un técnico asociado al servicio antes de su ejecución y el sistema informa al cliente la identidad del técnico ejecutor.</w:t>
      </w:r>
    </w:p>
    <w:p w14:paraId="395AAAA7"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El valor queda como saldo retenido; la contratación se confirma y el servicio se programa.</w:t>
      </w:r>
    </w:p>
    <w:p w14:paraId="6651A7C0"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El técnico ejecutor actualiza el progreso y adjunta evidencias hasta marcar el trabajo como finalizado. Si el prestador contratado es una empresa, el técnico ejecutor corresponde al técnico asociado que la empresa haya asignado al servicio.</w:t>
      </w:r>
    </w:p>
    <w:p w14:paraId="659D5DD8"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 xml:space="preserve">El cliente confirma la finalización o presenta una inconformidad. </w:t>
      </w:r>
      <w:proofErr w:type="spellStart"/>
      <w:r>
        <w:rPr>
          <w:rFonts w:ascii="Times New Roman" w:eastAsia="Times New Roman" w:hAnsi="Times New Roman" w:cs="Times New Roman"/>
          <w:color w:val="000000"/>
        </w:rPr>
        <w:t>Fixia</w:t>
      </w:r>
      <w:proofErr w:type="spellEnd"/>
      <w:r>
        <w:rPr>
          <w:rFonts w:ascii="Times New Roman" w:eastAsia="Times New Roman" w:hAnsi="Times New Roman" w:cs="Times New Roman"/>
          <w:color w:val="000000"/>
        </w:rPr>
        <w:t xml:space="preserve"> libera, reembolsa o bloquea los fondos según el resultado.</w:t>
      </w:r>
    </w:p>
    <w:p w14:paraId="6126134A" w14:textId="77777777" w:rsidR="007527D3" w:rsidRDefault="00000000">
      <w:pPr>
        <w:numPr>
          <w:ilvl w:val="0"/>
          <w:numId w:val="5"/>
        </w:numPr>
        <w:spacing w:after="160" w:line="280" w:lineRule="auto"/>
        <w:rPr>
          <w:rFonts w:ascii="Times New Roman" w:eastAsia="Times New Roman" w:hAnsi="Times New Roman" w:cs="Times New Roman"/>
        </w:rPr>
      </w:pPr>
      <w:r>
        <w:rPr>
          <w:rFonts w:ascii="Times New Roman" w:eastAsia="Times New Roman" w:hAnsi="Times New Roman" w:cs="Times New Roman"/>
          <w:color w:val="000000"/>
        </w:rPr>
        <w:t>Las partes califican la experiencia y el sistema conserva el historial y la trazabilidad financiera y operativa.</w:t>
      </w:r>
    </w:p>
    <w:p w14:paraId="0CBEE656"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2.4 Funciones principales</w:t>
      </w:r>
    </w:p>
    <w:p w14:paraId="12972CAA" w14:textId="77777777" w:rsidR="007527D3" w:rsidRDefault="00000000">
      <w:pPr>
        <w:numPr>
          <w:ilvl w:val="0"/>
          <w:numId w:val="6"/>
        </w:numPr>
        <w:spacing w:after="160" w:line="280" w:lineRule="auto"/>
      </w:pPr>
      <w:r>
        <w:rPr>
          <w:rFonts w:ascii="Times New Roman" w:eastAsia="Times New Roman" w:hAnsi="Times New Roman" w:cs="Times New Roman"/>
          <w:color w:val="000000"/>
        </w:rPr>
        <w:t>Identidad, autenticación y autorización por roles.</w:t>
      </w:r>
    </w:p>
    <w:p w14:paraId="4C992ACE" w14:textId="77777777" w:rsidR="007527D3" w:rsidRDefault="00000000">
      <w:pPr>
        <w:numPr>
          <w:ilvl w:val="0"/>
          <w:numId w:val="6"/>
        </w:numPr>
        <w:spacing w:after="160" w:line="280" w:lineRule="auto"/>
      </w:pPr>
      <w:r>
        <w:rPr>
          <w:rFonts w:ascii="Times New Roman" w:eastAsia="Times New Roman" w:hAnsi="Times New Roman" w:cs="Times New Roman"/>
          <w:color w:val="000000"/>
        </w:rPr>
        <w:t>Perfil profesional, especialidades, disponibilidad, zona y verificación del técnico.</w:t>
      </w:r>
    </w:p>
    <w:p w14:paraId="2B0C11C1" w14:textId="77777777" w:rsidR="007527D3" w:rsidRDefault="00000000">
      <w:pPr>
        <w:numPr>
          <w:ilvl w:val="0"/>
          <w:numId w:val="6"/>
        </w:numPr>
        <w:spacing w:after="160" w:line="280" w:lineRule="auto"/>
      </w:pPr>
      <w:r>
        <w:rPr>
          <w:rFonts w:ascii="Times New Roman" w:eastAsia="Times New Roman" w:hAnsi="Times New Roman" w:cs="Times New Roman"/>
          <w:color w:val="000000"/>
        </w:rPr>
        <w:t>Publicación de problemas, descubrimiento, postulación de técnicos independientes o empresas y selección del prestador.</w:t>
      </w:r>
    </w:p>
    <w:p w14:paraId="0911E8B1" w14:textId="77777777" w:rsidR="007527D3" w:rsidRDefault="00000000">
      <w:pPr>
        <w:numPr>
          <w:ilvl w:val="0"/>
          <w:numId w:val="6"/>
        </w:numPr>
        <w:spacing w:after="160" w:line="280" w:lineRule="auto"/>
      </w:pPr>
      <w:r>
        <w:rPr>
          <w:rFonts w:ascii="Times New Roman" w:eastAsia="Times New Roman" w:hAnsi="Times New Roman" w:cs="Times New Roman"/>
          <w:color w:val="000000"/>
        </w:rPr>
        <w:t>Cotización, contratación y cobros adicionales por materiales.</w:t>
      </w:r>
    </w:p>
    <w:p w14:paraId="0F187E09" w14:textId="77777777" w:rsidR="007527D3" w:rsidRDefault="00000000">
      <w:pPr>
        <w:numPr>
          <w:ilvl w:val="0"/>
          <w:numId w:val="6"/>
        </w:numPr>
        <w:spacing w:after="160" w:line="280" w:lineRule="auto"/>
      </w:pPr>
      <w:r>
        <w:rPr>
          <w:rFonts w:ascii="Times New Roman" w:eastAsia="Times New Roman" w:hAnsi="Times New Roman" w:cs="Times New Roman"/>
          <w:color w:val="000000"/>
        </w:rPr>
        <w:t>Mensajería, notificaciones y seguimiento del servicio.</w:t>
      </w:r>
    </w:p>
    <w:p w14:paraId="39A7C76F" w14:textId="77777777" w:rsidR="007527D3" w:rsidRDefault="00000000">
      <w:pPr>
        <w:numPr>
          <w:ilvl w:val="0"/>
          <w:numId w:val="6"/>
        </w:numPr>
        <w:spacing w:after="160" w:line="280" w:lineRule="auto"/>
      </w:pPr>
      <w:r>
        <w:rPr>
          <w:rFonts w:ascii="Times New Roman" w:eastAsia="Times New Roman" w:hAnsi="Times New Roman" w:cs="Times New Roman"/>
          <w:color w:val="000000"/>
        </w:rPr>
        <w:t>Ejecución, evidencias, cierre, inconformidades y disputas.</w:t>
      </w:r>
    </w:p>
    <w:p w14:paraId="749AAE95" w14:textId="77777777" w:rsidR="007527D3" w:rsidRDefault="00000000">
      <w:pPr>
        <w:numPr>
          <w:ilvl w:val="0"/>
          <w:numId w:val="6"/>
        </w:numPr>
        <w:spacing w:after="160" w:line="280" w:lineRule="auto"/>
      </w:pPr>
      <w:r>
        <w:rPr>
          <w:rFonts w:ascii="Times New Roman" w:eastAsia="Times New Roman" w:hAnsi="Times New Roman" w:cs="Times New Roman"/>
          <w:color w:val="000000"/>
        </w:rPr>
        <w:t>Reputación bidireccional e historial.</w:t>
      </w:r>
    </w:p>
    <w:p w14:paraId="6D289259" w14:textId="77777777" w:rsidR="007527D3" w:rsidRDefault="00000000">
      <w:pPr>
        <w:numPr>
          <w:ilvl w:val="0"/>
          <w:numId w:val="6"/>
        </w:numPr>
        <w:spacing w:after="160" w:line="280" w:lineRule="auto"/>
      </w:pPr>
      <w:r>
        <w:rPr>
          <w:rFonts w:ascii="Times New Roman" w:eastAsia="Times New Roman" w:hAnsi="Times New Roman" w:cs="Times New Roman"/>
          <w:color w:val="000000"/>
        </w:rPr>
        <w:t>Pago protegido, saldo retenido, saldo disponible, comisión, retiros y reembolsos.</w:t>
      </w:r>
    </w:p>
    <w:p w14:paraId="488342DD" w14:textId="77777777" w:rsidR="007527D3" w:rsidRDefault="00000000">
      <w:pPr>
        <w:numPr>
          <w:ilvl w:val="0"/>
          <w:numId w:val="6"/>
        </w:numPr>
        <w:spacing w:after="160" w:line="280" w:lineRule="auto"/>
      </w:pPr>
      <w:r>
        <w:rPr>
          <w:rFonts w:ascii="Times New Roman" w:eastAsia="Times New Roman" w:hAnsi="Times New Roman" w:cs="Times New Roman"/>
          <w:color w:val="000000"/>
        </w:rPr>
        <w:t>Operación administrativa, verificación, parámetros, soporte y auditoría.</w:t>
      </w:r>
    </w:p>
    <w:p w14:paraId="6EA8ECBA" w14:textId="77777777" w:rsidR="007527D3" w:rsidRDefault="00000000">
      <w:pPr>
        <w:numPr>
          <w:ilvl w:val="0"/>
          <w:numId w:val="6"/>
        </w:numPr>
        <w:spacing w:after="160" w:line="280" w:lineRule="auto"/>
      </w:pPr>
      <w:r>
        <w:rPr>
          <w:rFonts w:ascii="Times New Roman" w:eastAsia="Times New Roman" w:hAnsi="Times New Roman" w:cs="Times New Roman"/>
          <w:color w:val="000000"/>
        </w:rPr>
        <w:t>Gestión de empresas, técnicos asociados y asignación del técnico ejecutor en contrataciones empresariales.</w:t>
      </w:r>
    </w:p>
    <w:p w14:paraId="618E909B"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2.5 Entorno operativo</w:t>
      </w:r>
    </w:p>
    <w:tbl>
      <w:tblPr>
        <w:tblStyle w:val="a5"/>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200"/>
        <w:gridCol w:w="7160"/>
      </w:tblGrid>
      <w:tr w:rsidR="007527D3" w14:paraId="44FD1C09" w14:textId="77777777">
        <w:trPr>
          <w:cantSplit/>
          <w:tblHeader/>
        </w:trPr>
        <w:tc>
          <w:tcPr>
            <w:tcW w:w="2200" w:type="dxa"/>
            <w:shd w:val="clear" w:color="auto" w:fill="F2F4F7"/>
            <w:tcMar>
              <w:top w:w="80" w:type="dxa"/>
              <w:bottom w:w="80" w:type="dxa"/>
            </w:tcMar>
            <w:vAlign w:val="center"/>
          </w:tcPr>
          <w:p w14:paraId="354E800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Elemento</w:t>
            </w:r>
          </w:p>
        </w:tc>
        <w:tc>
          <w:tcPr>
            <w:tcW w:w="7160" w:type="dxa"/>
            <w:shd w:val="clear" w:color="auto" w:fill="F2F4F7"/>
            <w:tcMar>
              <w:top w:w="80" w:type="dxa"/>
              <w:bottom w:w="80" w:type="dxa"/>
            </w:tcMar>
            <w:vAlign w:val="center"/>
          </w:tcPr>
          <w:p w14:paraId="1F92275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Descripción</w:t>
            </w:r>
          </w:p>
        </w:tc>
      </w:tr>
      <w:tr w:rsidR="007527D3" w14:paraId="34E7CD62" w14:textId="77777777">
        <w:trPr>
          <w:cantSplit/>
        </w:trPr>
        <w:tc>
          <w:tcPr>
            <w:tcW w:w="2200" w:type="dxa"/>
            <w:tcMar>
              <w:top w:w="80" w:type="dxa"/>
              <w:bottom w:w="80" w:type="dxa"/>
            </w:tcMar>
            <w:vAlign w:val="center"/>
          </w:tcPr>
          <w:p w14:paraId="3D296BC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Aplicación móvil</w:t>
            </w:r>
          </w:p>
        </w:tc>
        <w:tc>
          <w:tcPr>
            <w:tcW w:w="7160" w:type="dxa"/>
            <w:tcMar>
              <w:top w:w="80" w:type="dxa"/>
              <w:bottom w:w="80" w:type="dxa"/>
            </w:tcMar>
            <w:vAlign w:val="center"/>
          </w:tcPr>
          <w:p w14:paraId="791850F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Una aplicación para cliente y técnico, con experiencias diferenciadas según el rol autenticado, disponible para iOS y Android.</w:t>
            </w:r>
          </w:p>
        </w:tc>
      </w:tr>
      <w:tr w:rsidR="007527D3" w14:paraId="479890E5" w14:textId="77777777">
        <w:trPr>
          <w:cantSplit/>
        </w:trPr>
        <w:tc>
          <w:tcPr>
            <w:tcW w:w="2200" w:type="dxa"/>
            <w:tcMar>
              <w:top w:w="80" w:type="dxa"/>
              <w:bottom w:w="80" w:type="dxa"/>
            </w:tcMar>
            <w:vAlign w:val="center"/>
          </w:tcPr>
          <w:p w14:paraId="3BBEE99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Panel administrativo</w:t>
            </w:r>
          </w:p>
        </w:tc>
        <w:tc>
          <w:tcPr>
            <w:tcW w:w="7160" w:type="dxa"/>
            <w:tcMar>
              <w:top w:w="80" w:type="dxa"/>
              <w:bottom w:w="80" w:type="dxa"/>
            </w:tcMar>
            <w:vAlign w:val="center"/>
          </w:tcPr>
          <w:p w14:paraId="261325A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Aplicación web independiente para el administrador de </w:t>
            </w:r>
            <w:proofErr w:type="spellStart"/>
            <w:r>
              <w:rPr>
                <w:rFonts w:ascii="Times New Roman" w:eastAsia="Times New Roman" w:hAnsi="Times New Roman" w:cs="Times New Roman"/>
                <w:color w:val="000000"/>
                <w:sz w:val="18"/>
                <w:szCs w:val="18"/>
              </w:rPr>
              <w:t>Fixia</w:t>
            </w:r>
            <w:proofErr w:type="spellEnd"/>
            <w:r>
              <w:rPr>
                <w:rFonts w:ascii="Times New Roman" w:eastAsia="Times New Roman" w:hAnsi="Times New Roman" w:cs="Times New Roman"/>
                <w:color w:val="000000"/>
                <w:sz w:val="18"/>
                <w:szCs w:val="18"/>
              </w:rPr>
              <w:t>.</w:t>
            </w:r>
          </w:p>
        </w:tc>
      </w:tr>
      <w:tr w:rsidR="007527D3" w14:paraId="682B6EAD" w14:textId="77777777">
        <w:trPr>
          <w:cantSplit/>
        </w:trPr>
        <w:tc>
          <w:tcPr>
            <w:tcW w:w="2200" w:type="dxa"/>
            <w:tcMar>
              <w:top w:w="80" w:type="dxa"/>
              <w:bottom w:w="80" w:type="dxa"/>
            </w:tcMar>
            <w:vAlign w:val="center"/>
          </w:tcPr>
          <w:p w14:paraId="42FB8C7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Administración empresarial</w:t>
            </w:r>
          </w:p>
        </w:tc>
        <w:tc>
          <w:tcPr>
            <w:tcW w:w="7160" w:type="dxa"/>
            <w:tcMar>
              <w:top w:w="80" w:type="dxa"/>
              <w:bottom w:w="80" w:type="dxa"/>
            </w:tcMar>
            <w:vAlign w:val="center"/>
          </w:tcPr>
          <w:p w14:paraId="4749757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Interfaz autenticada para gestionar información empresarial y técnicos asociados.</w:t>
            </w:r>
          </w:p>
        </w:tc>
      </w:tr>
      <w:tr w:rsidR="007527D3" w14:paraId="1B09A09D" w14:textId="77777777">
        <w:trPr>
          <w:cantSplit/>
        </w:trPr>
        <w:tc>
          <w:tcPr>
            <w:tcW w:w="2200" w:type="dxa"/>
            <w:tcMar>
              <w:top w:w="80" w:type="dxa"/>
              <w:bottom w:w="80" w:type="dxa"/>
            </w:tcMar>
            <w:vAlign w:val="center"/>
          </w:tcPr>
          <w:p w14:paraId="6541E200"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8"/>
                <w:szCs w:val="18"/>
              </w:rPr>
              <w:t>Backend</w:t>
            </w:r>
            <w:proofErr w:type="spellEnd"/>
          </w:p>
        </w:tc>
        <w:tc>
          <w:tcPr>
            <w:tcW w:w="7160" w:type="dxa"/>
            <w:tcMar>
              <w:top w:w="80" w:type="dxa"/>
              <w:bottom w:w="80" w:type="dxa"/>
            </w:tcMar>
            <w:vAlign w:val="center"/>
          </w:tcPr>
          <w:p w14:paraId="2B87FD3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Microservicios en Java 21 + Spring Boot (identidad, técnicos, servicios/pagos, comunicación) y un microservicio de </w:t>
            </w:r>
            <w:proofErr w:type="spellStart"/>
            <w:r>
              <w:rPr>
                <w:rFonts w:ascii="Times New Roman" w:eastAsia="Times New Roman" w:hAnsi="Times New Roman" w:cs="Times New Roman"/>
                <w:color w:val="000000"/>
                <w:sz w:val="18"/>
                <w:szCs w:val="18"/>
              </w:rPr>
              <w:t>matching</w:t>
            </w:r>
            <w:proofErr w:type="spellEnd"/>
            <w:r>
              <w:rPr>
                <w:rFonts w:ascii="Times New Roman" w:eastAsia="Times New Roman" w:hAnsi="Times New Roman" w:cs="Times New Roman"/>
                <w:color w:val="000000"/>
                <w:sz w:val="18"/>
                <w:szCs w:val="18"/>
              </w:rPr>
              <w:t xml:space="preserve"> y geolocalización en Python + </w:t>
            </w:r>
            <w:proofErr w:type="spellStart"/>
            <w:r>
              <w:rPr>
                <w:rFonts w:ascii="Times New Roman" w:eastAsia="Times New Roman" w:hAnsi="Times New Roman" w:cs="Times New Roman"/>
                <w:color w:val="000000"/>
                <w:sz w:val="18"/>
                <w:szCs w:val="18"/>
              </w:rPr>
              <w:t>FastAPI</w:t>
            </w:r>
            <w:proofErr w:type="spellEnd"/>
            <w:r>
              <w:rPr>
                <w:rFonts w:ascii="Times New Roman" w:eastAsia="Times New Roman" w:hAnsi="Times New Roman" w:cs="Times New Roman"/>
                <w:color w:val="000000"/>
                <w:sz w:val="18"/>
                <w:szCs w:val="18"/>
              </w:rPr>
              <w:t xml:space="preserve"> + </w:t>
            </w:r>
            <w:proofErr w:type="spellStart"/>
            <w:r>
              <w:rPr>
                <w:rFonts w:ascii="Times New Roman" w:eastAsia="Times New Roman" w:hAnsi="Times New Roman" w:cs="Times New Roman"/>
                <w:color w:val="000000"/>
                <w:sz w:val="18"/>
                <w:szCs w:val="18"/>
              </w:rPr>
              <w:t>PostGIS</w:t>
            </w:r>
            <w:proofErr w:type="spellEnd"/>
            <w:r>
              <w:rPr>
                <w:rFonts w:ascii="Times New Roman" w:eastAsia="Times New Roman" w:hAnsi="Times New Roman" w:cs="Times New Roman"/>
                <w:color w:val="000000"/>
                <w:sz w:val="18"/>
                <w:szCs w:val="18"/>
              </w:rPr>
              <w:t xml:space="preserve">, desplegados sobre un clúster </w:t>
            </w:r>
            <w:proofErr w:type="spellStart"/>
            <w:r>
              <w:rPr>
                <w:rFonts w:ascii="Times New Roman" w:eastAsia="Times New Roman" w:hAnsi="Times New Roman" w:cs="Times New Roman"/>
                <w:color w:val="000000"/>
                <w:sz w:val="18"/>
                <w:szCs w:val="18"/>
              </w:rPr>
              <w:t>on</w:t>
            </w:r>
            <w:proofErr w:type="spellEnd"/>
            <w:r>
              <w:rPr>
                <w:rFonts w:ascii="Times New Roman" w:eastAsia="Times New Roman" w:hAnsi="Times New Roman" w:cs="Times New Roman"/>
                <w:color w:val="000000"/>
                <w:sz w:val="18"/>
                <w:szCs w:val="18"/>
              </w:rPr>
              <w:t xml:space="preserve">-premise K3s; persistencia PostgreSQL dedicada por microservicio, MongoDB para vistas de consulta y </w:t>
            </w:r>
            <w:proofErr w:type="spellStart"/>
            <w:r>
              <w:rPr>
                <w:rFonts w:ascii="Times New Roman" w:eastAsia="Times New Roman" w:hAnsi="Times New Roman" w:cs="Times New Roman"/>
                <w:color w:val="000000"/>
                <w:sz w:val="18"/>
                <w:szCs w:val="18"/>
              </w:rPr>
              <w:t>MinIO</w:t>
            </w:r>
            <w:proofErr w:type="spellEnd"/>
            <w:r>
              <w:rPr>
                <w:rFonts w:ascii="Times New Roman" w:eastAsia="Times New Roman" w:hAnsi="Times New Roman" w:cs="Times New Roman"/>
                <w:color w:val="000000"/>
                <w:sz w:val="18"/>
                <w:szCs w:val="18"/>
              </w:rPr>
              <w:t xml:space="preserve"> (WORM) para evidencias y documentos, conforme a las decisiones registradas en ADR (ADR-021 a ADR-031).</w:t>
            </w:r>
          </w:p>
        </w:tc>
      </w:tr>
      <w:tr w:rsidR="007527D3" w14:paraId="28570B5A" w14:textId="77777777">
        <w:trPr>
          <w:cantSplit/>
        </w:trPr>
        <w:tc>
          <w:tcPr>
            <w:tcW w:w="2200" w:type="dxa"/>
            <w:tcMar>
              <w:top w:w="80" w:type="dxa"/>
              <w:bottom w:w="80" w:type="dxa"/>
            </w:tcMar>
            <w:vAlign w:val="center"/>
          </w:tcPr>
          <w:p w14:paraId="5B63700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Conectividad</w:t>
            </w:r>
          </w:p>
        </w:tc>
        <w:tc>
          <w:tcPr>
            <w:tcW w:w="7160" w:type="dxa"/>
            <w:tcMar>
              <w:top w:w="80" w:type="dxa"/>
              <w:bottom w:w="80" w:type="dxa"/>
            </w:tcMar>
            <w:vAlign w:val="center"/>
          </w:tcPr>
          <w:p w14:paraId="10CD202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Operación principal en línea; determinadas acciones del técnico pueden conservarse localmente y sincronizarse al recuperar conexión.</w:t>
            </w:r>
          </w:p>
        </w:tc>
      </w:tr>
      <w:tr w:rsidR="007527D3" w14:paraId="617DF66E" w14:textId="77777777">
        <w:trPr>
          <w:cantSplit/>
        </w:trPr>
        <w:tc>
          <w:tcPr>
            <w:tcW w:w="2200" w:type="dxa"/>
            <w:tcMar>
              <w:top w:w="80" w:type="dxa"/>
              <w:bottom w:w="80" w:type="dxa"/>
            </w:tcMar>
            <w:vAlign w:val="center"/>
          </w:tcPr>
          <w:p w14:paraId="2E5B425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Idioma y región</w:t>
            </w:r>
          </w:p>
        </w:tc>
        <w:tc>
          <w:tcPr>
            <w:tcW w:w="7160" w:type="dxa"/>
            <w:tcMar>
              <w:top w:w="80" w:type="dxa"/>
              <w:bottom w:w="80" w:type="dxa"/>
            </w:tcMar>
            <w:vAlign w:val="center"/>
          </w:tcPr>
          <w:p w14:paraId="7E0D5B8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Español; operación inicial en el área urbana de Bogotá D.C.</w:t>
            </w:r>
          </w:p>
        </w:tc>
      </w:tr>
    </w:tbl>
    <w:p w14:paraId="3863BB72" w14:textId="77777777" w:rsidR="007527D3" w:rsidRDefault="007527D3">
      <w:pPr>
        <w:spacing w:after="40"/>
        <w:rPr>
          <w:rFonts w:ascii="Times New Roman" w:eastAsia="Times New Roman" w:hAnsi="Times New Roman" w:cs="Times New Roman"/>
        </w:rPr>
      </w:pPr>
    </w:p>
    <w:p w14:paraId="651AC3F4"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2.6 Restricciones</w:t>
      </w:r>
    </w:p>
    <w:tbl>
      <w:tblPr>
        <w:tblStyle w:val="a6"/>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100"/>
        <w:gridCol w:w="8260"/>
      </w:tblGrid>
      <w:tr w:rsidR="007527D3" w14:paraId="034763B4" w14:textId="77777777">
        <w:trPr>
          <w:cantSplit/>
          <w:tblHeader/>
        </w:trPr>
        <w:tc>
          <w:tcPr>
            <w:tcW w:w="1100" w:type="dxa"/>
            <w:shd w:val="clear" w:color="auto" w:fill="F2F4F7"/>
            <w:tcMar>
              <w:top w:w="80" w:type="dxa"/>
              <w:bottom w:w="80" w:type="dxa"/>
            </w:tcMar>
            <w:vAlign w:val="center"/>
          </w:tcPr>
          <w:p w14:paraId="4EDC42A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8260" w:type="dxa"/>
            <w:shd w:val="clear" w:color="auto" w:fill="F2F4F7"/>
            <w:tcMar>
              <w:top w:w="80" w:type="dxa"/>
              <w:bottom w:w="80" w:type="dxa"/>
            </w:tcMar>
            <w:vAlign w:val="center"/>
          </w:tcPr>
          <w:p w14:paraId="72F6DB4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Restricción</w:t>
            </w:r>
          </w:p>
        </w:tc>
      </w:tr>
      <w:tr w:rsidR="007527D3" w14:paraId="509F9746" w14:textId="77777777">
        <w:trPr>
          <w:cantSplit/>
        </w:trPr>
        <w:tc>
          <w:tcPr>
            <w:tcW w:w="1100" w:type="dxa"/>
            <w:tcMar>
              <w:top w:w="80" w:type="dxa"/>
              <w:bottom w:w="80" w:type="dxa"/>
            </w:tcMar>
            <w:vAlign w:val="center"/>
          </w:tcPr>
          <w:p w14:paraId="64C89E5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RES-01</w:t>
            </w:r>
          </w:p>
        </w:tc>
        <w:tc>
          <w:tcPr>
            <w:tcW w:w="8260" w:type="dxa"/>
            <w:tcMar>
              <w:top w:w="80" w:type="dxa"/>
              <w:bottom w:w="80" w:type="dxa"/>
            </w:tcMar>
            <w:vAlign w:val="center"/>
          </w:tcPr>
          <w:p w14:paraId="7F6E96E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Una sola aplicación móvil con vistas diferenciadas por rol y un panel administrativo web.</w:t>
            </w:r>
          </w:p>
        </w:tc>
      </w:tr>
      <w:tr w:rsidR="007527D3" w14:paraId="25D85C7C" w14:textId="77777777">
        <w:trPr>
          <w:cantSplit/>
        </w:trPr>
        <w:tc>
          <w:tcPr>
            <w:tcW w:w="1100" w:type="dxa"/>
            <w:tcMar>
              <w:top w:w="80" w:type="dxa"/>
              <w:bottom w:w="80" w:type="dxa"/>
            </w:tcMar>
            <w:vAlign w:val="center"/>
          </w:tcPr>
          <w:p w14:paraId="157B286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RES-02</w:t>
            </w:r>
          </w:p>
        </w:tc>
        <w:tc>
          <w:tcPr>
            <w:tcW w:w="8260" w:type="dxa"/>
            <w:tcMar>
              <w:top w:w="80" w:type="dxa"/>
              <w:bottom w:w="80" w:type="dxa"/>
            </w:tcMar>
            <w:vAlign w:val="center"/>
          </w:tcPr>
          <w:p w14:paraId="30C8E3C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Operación inicial en Bogotá D.C.</w:t>
            </w:r>
          </w:p>
        </w:tc>
      </w:tr>
      <w:tr w:rsidR="007527D3" w14:paraId="147FAB50" w14:textId="77777777">
        <w:trPr>
          <w:cantSplit/>
        </w:trPr>
        <w:tc>
          <w:tcPr>
            <w:tcW w:w="1100" w:type="dxa"/>
            <w:tcMar>
              <w:top w:w="80" w:type="dxa"/>
              <w:bottom w:w="80" w:type="dxa"/>
            </w:tcMar>
            <w:vAlign w:val="center"/>
          </w:tcPr>
          <w:p w14:paraId="7860C42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lastRenderedPageBreak/>
              <w:t>RES-03</w:t>
            </w:r>
          </w:p>
        </w:tc>
        <w:tc>
          <w:tcPr>
            <w:tcW w:w="8260" w:type="dxa"/>
            <w:tcMar>
              <w:top w:w="80" w:type="dxa"/>
              <w:bottom w:w="80" w:type="dxa"/>
            </w:tcMar>
            <w:vAlign w:val="center"/>
          </w:tcPr>
          <w:p w14:paraId="33530F5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Desarrollo exclusivamente en español para el MVP.</w:t>
            </w:r>
          </w:p>
        </w:tc>
      </w:tr>
      <w:tr w:rsidR="007527D3" w14:paraId="2B526CB6" w14:textId="77777777">
        <w:trPr>
          <w:cantSplit/>
        </w:trPr>
        <w:tc>
          <w:tcPr>
            <w:tcW w:w="1100" w:type="dxa"/>
            <w:tcMar>
              <w:top w:w="80" w:type="dxa"/>
              <w:bottom w:w="80" w:type="dxa"/>
            </w:tcMar>
            <w:vAlign w:val="center"/>
          </w:tcPr>
          <w:p w14:paraId="00DBCC7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RES-04</w:t>
            </w:r>
          </w:p>
        </w:tc>
        <w:tc>
          <w:tcPr>
            <w:tcW w:w="8260" w:type="dxa"/>
            <w:tcMar>
              <w:top w:w="80" w:type="dxa"/>
              <w:bottom w:w="80" w:type="dxa"/>
            </w:tcMar>
            <w:vAlign w:val="center"/>
          </w:tcPr>
          <w:p w14:paraId="0B3FD81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Proyecto académico de dieciséis semanas, equipo de ocho integrantes y sin dedicación exclusiva.</w:t>
            </w:r>
          </w:p>
        </w:tc>
      </w:tr>
      <w:tr w:rsidR="007527D3" w14:paraId="35E836D1" w14:textId="77777777">
        <w:trPr>
          <w:cantSplit/>
        </w:trPr>
        <w:tc>
          <w:tcPr>
            <w:tcW w:w="1100" w:type="dxa"/>
            <w:tcMar>
              <w:top w:w="80" w:type="dxa"/>
              <w:bottom w:w="80" w:type="dxa"/>
            </w:tcMar>
            <w:vAlign w:val="center"/>
          </w:tcPr>
          <w:p w14:paraId="14214C7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RES-05</w:t>
            </w:r>
          </w:p>
        </w:tc>
        <w:tc>
          <w:tcPr>
            <w:tcW w:w="8260" w:type="dxa"/>
            <w:tcMar>
              <w:top w:w="80" w:type="dxa"/>
              <w:bottom w:w="80" w:type="dxa"/>
            </w:tcMar>
            <w:vAlign w:val="center"/>
          </w:tcPr>
          <w:p w14:paraId="5C80026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Uso de niveles gratuitos o de bajo costo y dependencia de proveedores externos.</w:t>
            </w:r>
          </w:p>
        </w:tc>
      </w:tr>
      <w:tr w:rsidR="007527D3" w14:paraId="05F23F97" w14:textId="77777777">
        <w:trPr>
          <w:cantSplit/>
        </w:trPr>
        <w:tc>
          <w:tcPr>
            <w:tcW w:w="1100" w:type="dxa"/>
            <w:tcMar>
              <w:top w:w="80" w:type="dxa"/>
              <w:bottom w:w="80" w:type="dxa"/>
            </w:tcMar>
            <w:vAlign w:val="center"/>
          </w:tcPr>
          <w:p w14:paraId="288BBD8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RES-06</w:t>
            </w:r>
          </w:p>
        </w:tc>
        <w:tc>
          <w:tcPr>
            <w:tcW w:w="8260" w:type="dxa"/>
            <w:tcMar>
              <w:top w:w="80" w:type="dxa"/>
              <w:bottom w:w="80" w:type="dxa"/>
            </w:tcMar>
            <w:vAlign w:val="center"/>
          </w:tcPr>
          <w:p w14:paraId="13F3AAF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Tratamiento de datos y pagos sujeto a la normativa colombiana y a las capacidades del proveedor financiero.</w:t>
            </w:r>
          </w:p>
        </w:tc>
      </w:tr>
      <w:tr w:rsidR="007527D3" w14:paraId="5D0D15B5" w14:textId="77777777">
        <w:trPr>
          <w:cantSplit/>
        </w:trPr>
        <w:tc>
          <w:tcPr>
            <w:tcW w:w="1100" w:type="dxa"/>
            <w:tcMar>
              <w:top w:w="80" w:type="dxa"/>
              <w:bottom w:w="80" w:type="dxa"/>
            </w:tcMar>
            <w:vAlign w:val="center"/>
          </w:tcPr>
          <w:p w14:paraId="397E3B6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RES-07</w:t>
            </w:r>
          </w:p>
        </w:tc>
        <w:tc>
          <w:tcPr>
            <w:tcW w:w="8260" w:type="dxa"/>
            <w:tcMar>
              <w:top w:w="80" w:type="dxa"/>
              <w:bottom w:w="80" w:type="dxa"/>
            </w:tcMar>
            <w:vAlign w:val="center"/>
          </w:tcPr>
          <w:p w14:paraId="3AB8C29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Toda decisión estructural debe registrarse como ADR antes de su implementación.</w:t>
            </w:r>
          </w:p>
        </w:tc>
      </w:tr>
      <w:tr w:rsidR="007527D3" w14:paraId="3E2FB7A5" w14:textId="77777777">
        <w:trPr>
          <w:cantSplit/>
        </w:trPr>
        <w:tc>
          <w:tcPr>
            <w:tcW w:w="1100" w:type="dxa"/>
            <w:tcMar>
              <w:top w:w="80" w:type="dxa"/>
              <w:bottom w:w="80" w:type="dxa"/>
            </w:tcMar>
            <w:vAlign w:val="center"/>
          </w:tcPr>
          <w:p w14:paraId="5A06A33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RES-08</w:t>
            </w:r>
          </w:p>
        </w:tc>
        <w:tc>
          <w:tcPr>
            <w:tcW w:w="8260" w:type="dxa"/>
            <w:tcMar>
              <w:top w:w="80" w:type="dxa"/>
              <w:bottom w:w="80" w:type="dxa"/>
            </w:tcMar>
            <w:vAlign w:val="center"/>
          </w:tcPr>
          <w:p w14:paraId="4BB01C0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La infraestructura inicial se dimensiona para 500 a 1.000 usuarios y 15 a 30 técnicos activos, con crecimiento incremental.</w:t>
            </w:r>
          </w:p>
        </w:tc>
      </w:tr>
      <w:tr w:rsidR="007527D3" w14:paraId="4040C1F7" w14:textId="77777777">
        <w:trPr>
          <w:cantSplit/>
        </w:trPr>
        <w:tc>
          <w:tcPr>
            <w:tcW w:w="1100" w:type="dxa"/>
            <w:tcMar>
              <w:top w:w="80" w:type="dxa"/>
              <w:bottom w:w="80" w:type="dxa"/>
            </w:tcMar>
            <w:vAlign w:val="center"/>
          </w:tcPr>
          <w:p w14:paraId="47A507E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RES-09</w:t>
            </w:r>
          </w:p>
        </w:tc>
        <w:tc>
          <w:tcPr>
            <w:tcW w:w="8260" w:type="dxa"/>
            <w:tcMar>
              <w:top w:w="80" w:type="dxa"/>
              <w:bottom w:w="80" w:type="dxa"/>
            </w:tcMar>
            <w:vAlign w:val="center"/>
          </w:tcPr>
          <w:p w14:paraId="212C6C3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La infraestructura se despliega sobre un único clúster </w:t>
            </w:r>
            <w:proofErr w:type="spellStart"/>
            <w:r>
              <w:rPr>
                <w:rFonts w:ascii="Times New Roman" w:eastAsia="Times New Roman" w:hAnsi="Times New Roman" w:cs="Times New Roman"/>
                <w:color w:val="000000"/>
                <w:sz w:val="18"/>
                <w:szCs w:val="18"/>
              </w:rPr>
              <w:t>on</w:t>
            </w:r>
            <w:proofErr w:type="spellEnd"/>
            <w:r>
              <w:rPr>
                <w:rFonts w:ascii="Times New Roman" w:eastAsia="Times New Roman" w:hAnsi="Times New Roman" w:cs="Times New Roman"/>
                <w:color w:val="000000"/>
                <w:sz w:val="18"/>
                <w:szCs w:val="18"/>
              </w:rPr>
              <w:t xml:space="preserve">-premise K3s (un Control Plane y siete </w:t>
            </w:r>
            <w:proofErr w:type="spellStart"/>
            <w:r>
              <w:rPr>
                <w:rFonts w:ascii="Times New Roman" w:eastAsia="Times New Roman" w:hAnsi="Times New Roman" w:cs="Times New Roman"/>
                <w:color w:val="000000"/>
                <w:sz w:val="18"/>
                <w:szCs w:val="18"/>
              </w:rPr>
              <w:t>Workers</w:t>
            </w:r>
            <w:proofErr w:type="spellEnd"/>
            <w:r>
              <w:rPr>
                <w:rFonts w:ascii="Times New Roman" w:eastAsia="Times New Roman" w:hAnsi="Times New Roman" w:cs="Times New Roman"/>
                <w:color w:val="000000"/>
                <w:sz w:val="18"/>
                <w:szCs w:val="18"/>
              </w:rPr>
              <w:t xml:space="preserve">), con separación funcional de </w:t>
            </w:r>
            <w:proofErr w:type="spellStart"/>
            <w:r>
              <w:rPr>
                <w:rFonts w:ascii="Times New Roman" w:eastAsia="Times New Roman" w:hAnsi="Times New Roman" w:cs="Times New Roman"/>
                <w:color w:val="000000"/>
                <w:sz w:val="18"/>
                <w:szCs w:val="18"/>
              </w:rPr>
              <w:t>Workers</w:t>
            </w:r>
            <w:proofErr w:type="spellEnd"/>
            <w:r>
              <w:rPr>
                <w:rFonts w:ascii="Times New Roman" w:eastAsia="Times New Roman" w:hAnsi="Times New Roman" w:cs="Times New Roman"/>
                <w:color w:val="000000"/>
                <w:sz w:val="18"/>
                <w:szCs w:val="18"/>
              </w:rPr>
              <w:t xml:space="preserve"> por ambiente (QA/Producción) y sin proveedor de nube público como línea base, conforme a ADR-016 y ADR-026.</w:t>
            </w:r>
          </w:p>
        </w:tc>
      </w:tr>
    </w:tbl>
    <w:p w14:paraId="0F5DF2DB"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3. Usuarios, interesados y preocupaciones</w:t>
      </w:r>
    </w:p>
    <w:p w14:paraId="223A7209"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3.1 Clases de usuario</w:t>
      </w:r>
    </w:p>
    <w:tbl>
      <w:tblPr>
        <w:tblStyle w:val="a7"/>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600"/>
        <w:gridCol w:w="3200"/>
        <w:gridCol w:w="1300"/>
        <w:gridCol w:w="3260"/>
      </w:tblGrid>
      <w:tr w:rsidR="007527D3" w14:paraId="0817D099" w14:textId="77777777">
        <w:trPr>
          <w:cantSplit/>
          <w:tblHeader/>
        </w:trPr>
        <w:tc>
          <w:tcPr>
            <w:tcW w:w="1600" w:type="dxa"/>
            <w:shd w:val="clear" w:color="auto" w:fill="F2F4F7"/>
            <w:tcMar>
              <w:top w:w="80" w:type="dxa"/>
              <w:bottom w:w="80" w:type="dxa"/>
            </w:tcMar>
            <w:vAlign w:val="center"/>
          </w:tcPr>
          <w:p w14:paraId="373578C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Usuario</w:t>
            </w:r>
          </w:p>
        </w:tc>
        <w:tc>
          <w:tcPr>
            <w:tcW w:w="3200" w:type="dxa"/>
            <w:shd w:val="clear" w:color="auto" w:fill="F2F4F7"/>
            <w:tcMar>
              <w:top w:w="80" w:type="dxa"/>
              <w:bottom w:w="80" w:type="dxa"/>
            </w:tcMar>
            <w:vAlign w:val="center"/>
          </w:tcPr>
          <w:p w14:paraId="1966EB9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Descripción</w:t>
            </w:r>
          </w:p>
        </w:tc>
        <w:tc>
          <w:tcPr>
            <w:tcW w:w="1300" w:type="dxa"/>
            <w:shd w:val="clear" w:color="auto" w:fill="F2F4F7"/>
            <w:tcMar>
              <w:top w:w="80" w:type="dxa"/>
              <w:bottom w:w="80" w:type="dxa"/>
            </w:tcMar>
            <w:vAlign w:val="center"/>
          </w:tcPr>
          <w:p w14:paraId="1C67F6E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Frecuencia</w:t>
            </w:r>
          </w:p>
        </w:tc>
        <w:tc>
          <w:tcPr>
            <w:tcW w:w="3260" w:type="dxa"/>
            <w:shd w:val="clear" w:color="auto" w:fill="F2F4F7"/>
            <w:tcMar>
              <w:top w:w="80" w:type="dxa"/>
              <w:bottom w:w="80" w:type="dxa"/>
            </w:tcMar>
            <w:vAlign w:val="center"/>
          </w:tcPr>
          <w:p w14:paraId="5B773AC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Objetivo principal</w:t>
            </w:r>
          </w:p>
        </w:tc>
      </w:tr>
      <w:tr w:rsidR="007527D3" w14:paraId="5A5E48C6" w14:textId="77777777">
        <w:trPr>
          <w:cantSplit/>
        </w:trPr>
        <w:tc>
          <w:tcPr>
            <w:tcW w:w="1600" w:type="dxa"/>
            <w:tcMar>
              <w:top w:w="80" w:type="dxa"/>
              <w:bottom w:w="80" w:type="dxa"/>
            </w:tcMar>
            <w:vAlign w:val="center"/>
          </w:tcPr>
          <w:p w14:paraId="14AA364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Cliente</w:t>
            </w:r>
          </w:p>
        </w:tc>
        <w:tc>
          <w:tcPr>
            <w:tcW w:w="3200" w:type="dxa"/>
            <w:tcMar>
              <w:top w:w="80" w:type="dxa"/>
              <w:bottom w:w="80" w:type="dxa"/>
            </w:tcMar>
            <w:vAlign w:val="center"/>
          </w:tcPr>
          <w:p w14:paraId="60F2151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Persona que requiere un servicio técnico.</w:t>
            </w:r>
          </w:p>
        </w:tc>
        <w:tc>
          <w:tcPr>
            <w:tcW w:w="1300" w:type="dxa"/>
            <w:tcMar>
              <w:top w:w="80" w:type="dxa"/>
              <w:bottom w:w="80" w:type="dxa"/>
            </w:tcMar>
            <w:vAlign w:val="center"/>
          </w:tcPr>
          <w:p w14:paraId="421F18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Esporádica</w:t>
            </w:r>
          </w:p>
        </w:tc>
        <w:tc>
          <w:tcPr>
            <w:tcW w:w="3260" w:type="dxa"/>
            <w:tcMar>
              <w:top w:w="80" w:type="dxa"/>
              <w:bottom w:w="80" w:type="dxa"/>
            </w:tcMar>
            <w:vAlign w:val="center"/>
          </w:tcPr>
          <w:p w14:paraId="3E0ED71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Publicar, seleccionar, contratar, pagar, seguir y calificar.</w:t>
            </w:r>
          </w:p>
        </w:tc>
      </w:tr>
      <w:tr w:rsidR="007527D3" w14:paraId="4C9E842B" w14:textId="77777777">
        <w:trPr>
          <w:cantSplit/>
        </w:trPr>
        <w:tc>
          <w:tcPr>
            <w:tcW w:w="1600" w:type="dxa"/>
            <w:tcMar>
              <w:top w:w="80" w:type="dxa"/>
              <w:bottom w:w="80" w:type="dxa"/>
            </w:tcMar>
            <w:vAlign w:val="center"/>
          </w:tcPr>
          <w:p w14:paraId="6E1AAF5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Técnico</w:t>
            </w:r>
          </w:p>
        </w:tc>
        <w:tc>
          <w:tcPr>
            <w:tcW w:w="3200" w:type="dxa"/>
            <w:tcMar>
              <w:top w:w="80" w:type="dxa"/>
              <w:bottom w:w="80" w:type="dxa"/>
            </w:tcMar>
            <w:vAlign w:val="center"/>
          </w:tcPr>
          <w:p w14:paraId="10C58D8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Prestador independiente o técnico asociado a una empresa, que puede ejecutar servicios según su rol y asignación.</w:t>
            </w:r>
          </w:p>
        </w:tc>
        <w:tc>
          <w:tcPr>
            <w:tcW w:w="1300" w:type="dxa"/>
            <w:tcMar>
              <w:top w:w="80" w:type="dxa"/>
              <w:bottom w:w="80" w:type="dxa"/>
            </w:tcMar>
            <w:vAlign w:val="center"/>
          </w:tcPr>
          <w:p w14:paraId="05D31D5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Frecuente</w:t>
            </w:r>
          </w:p>
        </w:tc>
        <w:tc>
          <w:tcPr>
            <w:tcW w:w="3260" w:type="dxa"/>
            <w:tcMar>
              <w:top w:w="80" w:type="dxa"/>
              <w:bottom w:w="80" w:type="dxa"/>
            </w:tcMar>
            <w:vAlign w:val="center"/>
          </w:tcPr>
          <w:p w14:paraId="0F18FC9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Perfil, oportunidades, postulación cuando actúa como independiente, ejecución e historial.</w:t>
            </w:r>
          </w:p>
        </w:tc>
      </w:tr>
      <w:tr w:rsidR="007527D3" w14:paraId="1AE9E29D" w14:textId="77777777">
        <w:trPr>
          <w:cantSplit/>
        </w:trPr>
        <w:tc>
          <w:tcPr>
            <w:tcW w:w="1600" w:type="dxa"/>
            <w:tcMar>
              <w:top w:w="80" w:type="dxa"/>
              <w:bottom w:w="80" w:type="dxa"/>
            </w:tcMar>
            <w:vAlign w:val="center"/>
          </w:tcPr>
          <w:p w14:paraId="78414D9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Administrador de empresa</w:t>
            </w:r>
          </w:p>
        </w:tc>
        <w:tc>
          <w:tcPr>
            <w:tcW w:w="3200" w:type="dxa"/>
            <w:tcMar>
              <w:top w:w="80" w:type="dxa"/>
              <w:bottom w:w="80" w:type="dxa"/>
            </w:tcMar>
            <w:vAlign w:val="center"/>
          </w:tcPr>
          <w:p w14:paraId="7C4BAB1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Usuario autorizado para administrar la empresa, sus técnicos asociados y la participación empresarial en oportunidades de servicio.</w:t>
            </w:r>
          </w:p>
        </w:tc>
        <w:tc>
          <w:tcPr>
            <w:tcW w:w="1300" w:type="dxa"/>
            <w:tcMar>
              <w:top w:w="80" w:type="dxa"/>
              <w:bottom w:w="80" w:type="dxa"/>
            </w:tcMar>
            <w:vAlign w:val="center"/>
          </w:tcPr>
          <w:p w14:paraId="7DEFABE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Periódica</w:t>
            </w:r>
          </w:p>
        </w:tc>
        <w:tc>
          <w:tcPr>
            <w:tcW w:w="3260" w:type="dxa"/>
            <w:tcMar>
              <w:top w:w="80" w:type="dxa"/>
              <w:bottom w:w="80" w:type="dxa"/>
            </w:tcMar>
            <w:vAlign w:val="center"/>
          </w:tcPr>
          <w:p w14:paraId="6EA3BF2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Empresa, equipo, postulaciones empresariales, cotizaciones y asignación del técnico ejecutor.</w:t>
            </w:r>
          </w:p>
        </w:tc>
      </w:tr>
      <w:tr w:rsidR="007527D3" w14:paraId="4AABDE80" w14:textId="77777777">
        <w:trPr>
          <w:cantSplit/>
        </w:trPr>
        <w:tc>
          <w:tcPr>
            <w:tcW w:w="1600" w:type="dxa"/>
            <w:tcMar>
              <w:top w:w="80" w:type="dxa"/>
              <w:bottom w:w="80" w:type="dxa"/>
            </w:tcMar>
            <w:vAlign w:val="center"/>
          </w:tcPr>
          <w:p w14:paraId="19A75C9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Administrador de </w:t>
            </w:r>
            <w:proofErr w:type="spellStart"/>
            <w:r>
              <w:rPr>
                <w:rFonts w:ascii="Times New Roman" w:eastAsia="Times New Roman" w:hAnsi="Times New Roman" w:cs="Times New Roman"/>
                <w:color w:val="000000"/>
                <w:sz w:val="17"/>
                <w:szCs w:val="17"/>
              </w:rPr>
              <w:t>Fixia</w:t>
            </w:r>
            <w:proofErr w:type="spellEnd"/>
          </w:p>
        </w:tc>
        <w:tc>
          <w:tcPr>
            <w:tcW w:w="3200" w:type="dxa"/>
            <w:tcMar>
              <w:top w:w="80" w:type="dxa"/>
              <w:bottom w:w="80" w:type="dxa"/>
            </w:tcMar>
            <w:vAlign w:val="center"/>
          </w:tcPr>
          <w:p w14:paraId="4498694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Responsable operativo del producto y del panel administrativo.</w:t>
            </w:r>
          </w:p>
        </w:tc>
        <w:tc>
          <w:tcPr>
            <w:tcW w:w="1300" w:type="dxa"/>
            <w:tcMar>
              <w:top w:w="80" w:type="dxa"/>
              <w:bottom w:w="80" w:type="dxa"/>
            </w:tcMar>
            <w:vAlign w:val="center"/>
          </w:tcPr>
          <w:p w14:paraId="260C4AE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Diaria</w:t>
            </w:r>
          </w:p>
        </w:tc>
        <w:tc>
          <w:tcPr>
            <w:tcW w:w="3260" w:type="dxa"/>
            <w:tcMar>
              <w:top w:w="80" w:type="dxa"/>
              <w:bottom w:w="80" w:type="dxa"/>
            </w:tcMar>
            <w:vAlign w:val="center"/>
          </w:tcPr>
          <w:p w14:paraId="40A3100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Usuarios, verificaciones, disputas, parámetros, pagos y auditoría.</w:t>
            </w:r>
          </w:p>
        </w:tc>
      </w:tr>
    </w:tbl>
    <w:p w14:paraId="3E83A02E" w14:textId="77777777" w:rsidR="007527D3" w:rsidRDefault="007527D3">
      <w:pPr>
        <w:spacing w:after="40"/>
        <w:rPr>
          <w:rFonts w:ascii="Times New Roman" w:eastAsia="Times New Roman" w:hAnsi="Times New Roman" w:cs="Times New Roman"/>
        </w:rPr>
      </w:pPr>
    </w:p>
    <w:p w14:paraId="5AA4C9B8"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3.2 Preocupaciones de los usuarios</w:t>
      </w:r>
    </w:p>
    <w:tbl>
      <w:tblPr>
        <w:tblStyle w:val="a8"/>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800"/>
        <w:gridCol w:w="2300"/>
        <w:gridCol w:w="5260"/>
      </w:tblGrid>
      <w:tr w:rsidR="007527D3" w14:paraId="13F1BA1B" w14:textId="77777777">
        <w:trPr>
          <w:cantSplit/>
          <w:tblHeader/>
        </w:trPr>
        <w:tc>
          <w:tcPr>
            <w:tcW w:w="1800" w:type="dxa"/>
            <w:shd w:val="clear" w:color="auto" w:fill="F2F4F7"/>
            <w:tcMar>
              <w:top w:w="80" w:type="dxa"/>
              <w:bottom w:w="80" w:type="dxa"/>
            </w:tcMar>
            <w:vAlign w:val="center"/>
          </w:tcPr>
          <w:p w14:paraId="7EDB7CD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Usuario</w:t>
            </w:r>
          </w:p>
        </w:tc>
        <w:tc>
          <w:tcPr>
            <w:tcW w:w="2300" w:type="dxa"/>
            <w:shd w:val="clear" w:color="auto" w:fill="F2F4F7"/>
            <w:tcMar>
              <w:top w:w="80" w:type="dxa"/>
              <w:bottom w:w="80" w:type="dxa"/>
            </w:tcMar>
            <w:vAlign w:val="center"/>
          </w:tcPr>
          <w:p w14:paraId="455164F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Preocupación</w:t>
            </w:r>
          </w:p>
        </w:tc>
        <w:tc>
          <w:tcPr>
            <w:tcW w:w="5260" w:type="dxa"/>
            <w:shd w:val="clear" w:color="auto" w:fill="F2F4F7"/>
            <w:tcMar>
              <w:top w:w="80" w:type="dxa"/>
              <w:bottom w:w="80" w:type="dxa"/>
            </w:tcMar>
            <w:vAlign w:val="center"/>
          </w:tcPr>
          <w:p w14:paraId="5E9BA40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Necesidad asociada</w:t>
            </w:r>
          </w:p>
        </w:tc>
      </w:tr>
      <w:tr w:rsidR="007527D3" w14:paraId="510B6A36" w14:textId="77777777">
        <w:trPr>
          <w:cantSplit/>
        </w:trPr>
        <w:tc>
          <w:tcPr>
            <w:tcW w:w="1800" w:type="dxa"/>
            <w:tcMar>
              <w:top w:w="80" w:type="dxa"/>
              <w:bottom w:w="80" w:type="dxa"/>
            </w:tcMar>
            <w:vAlign w:val="center"/>
          </w:tcPr>
          <w:p w14:paraId="3B7D4B7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Cliente</w:t>
            </w:r>
          </w:p>
        </w:tc>
        <w:tc>
          <w:tcPr>
            <w:tcW w:w="2300" w:type="dxa"/>
            <w:tcMar>
              <w:top w:w="80" w:type="dxa"/>
              <w:bottom w:w="80" w:type="dxa"/>
            </w:tcMar>
            <w:vAlign w:val="center"/>
          </w:tcPr>
          <w:p w14:paraId="50C3F94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Confianza y selección</w:t>
            </w:r>
          </w:p>
        </w:tc>
        <w:tc>
          <w:tcPr>
            <w:tcW w:w="5260" w:type="dxa"/>
            <w:tcMar>
              <w:top w:w="80" w:type="dxa"/>
              <w:bottom w:w="80" w:type="dxa"/>
            </w:tcMar>
            <w:vAlign w:val="center"/>
          </w:tcPr>
          <w:p w14:paraId="093F00B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Conocer la información disponible, experiencia, especialidad, disponibilidad, asociación empresarial y reputación del prestador.</w:t>
            </w:r>
          </w:p>
        </w:tc>
      </w:tr>
      <w:tr w:rsidR="007527D3" w14:paraId="5E06AF64" w14:textId="77777777">
        <w:trPr>
          <w:cantSplit/>
        </w:trPr>
        <w:tc>
          <w:tcPr>
            <w:tcW w:w="1800" w:type="dxa"/>
            <w:tcMar>
              <w:top w:w="80" w:type="dxa"/>
              <w:bottom w:w="80" w:type="dxa"/>
            </w:tcMar>
            <w:vAlign w:val="center"/>
          </w:tcPr>
          <w:p w14:paraId="3DF66B8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Cliente</w:t>
            </w:r>
          </w:p>
        </w:tc>
        <w:tc>
          <w:tcPr>
            <w:tcW w:w="2300" w:type="dxa"/>
            <w:tcMar>
              <w:top w:w="80" w:type="dxa"/>
              <w:bottom w:w="80" w:type="dxa"/>
            </w:tcMar>
            <w:vAlign w:val="center"/>
          </w:tcPr>
          <w:p w14:paraId="31876EE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Protección económica</w:t>
            </w:r>
          </w:p>
        </w:tc>
        <w:tc>
          <w:tcPr>
            <w:tcW w:w="5260" w:type="dxa"/>
            <w:tcMar>
              <w:top w:w="80" w:type="dxa"/>
              <w:bottom w:w="80" w:type="dxa"/>
            </w:tcMar>
            <w:vAlign w:val="center"/>
          </w:tcPr>
          <w:p w14:paraId="33B5BC5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Pagar solo una contratación formal y contar con reembolso o disputa cuando corresponda.</w:t>
            </w:r>
          </w:p>
        </w:tc>
      </w:tr>
      <w:tr w:rsidR="007527D3" w14:paraId="5FCB273A" w14:textId="77777777">
        <w:trPr>
          <w:cantSplit/>
        </w:trPr>
        <w:tc>
          <w:tcPr>
            <w:tcW w:w="1800" w:type="dxa"/>
            <w:tcMar>
              <w:top w:w="80" w:type="dxa"/>
              <w:bottom w:w="80" w:type="dxa"/>
            </w:tcMar>
            <w:vAlign w:val="center"/>
          </w:tcPr>
          <w:p w14:paraId="4183771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Cliente</w:t>
            </w:r>
          </w:p>
        </w:tc>
        <w:tc>
          <w:tcPr>
            <w:tcW w:w="2300" w:type="dxa"/>
            <w:tcMar>
              <w:top w:w="80" w:type="dxa"/>
              <w:bottom w:w="80" w:type="dxa"/>
            </w:tcMar>
            <w:vAlign w:val="center"/>
          </w:tcPr>
          <w:p w14:paraId="6B7D103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Privacidad</w:t>
            </w:r>
          </w:p>
        </w:tc>
        <w:tc>
          <w:tcPr>
            <w:tcW w:w="5260" w:type="dxa"/>
            <w:tcMar>
              <w:top w:w="80" w:type="dxa"/>
              <w:bottom w:w="80" w:type="dxa"/>
            </w:tcMar>
            <w:vAlign w:val="center"/>
          </w:tcPr>
          <w:p w14:paraId="37E4CE4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No exponer dirección exacta ni datos de contacto antes de que sea necesario.</w:t>
            </w:r>
          </w:p>
        </w:tc>
      </w:tr>
      <w:tr w:rsidR="007527D3" w14:paraId="4FB08E00" w14:textId="77777777">
        <w:trPr>
          <w:cantSplit/>
        </w:trPr>
        <w:tc>
          <w:tcPr>
            <w:tcW w:w="1800" w:type="dxa"/>
            <w:tcMar>
              <w:top w:w="80" w:type="dxa"/>
              <w:bottom w:w="80" w:type="dxa"/>
            </w:tcMar>
            <w:vAlign w:val="center"/>
          </w:tcPr>
          <w:p w14:paraId="0FACD24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Cliente</w:t>
            </w:r>
          </w:p>
        </w:tc>
        <w:tc>
          <w:tcPr>
            <w:tcW w:w="2300" w:type="dxa"/>
            <w:tcMar>
              <w:top w:w="80" w:type="dxa"/>
              <w:bottom w:w="80" w:type="dxa"/>
            </w:tcMar>
            <w:vAlign w:val="center"/>
          </w:tcPr>
          <w:p w14:paraId="740CEC4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Usabilidad y transparencia</w:t>
            </w:r>
          </w:p>
        </w:tc>
        <w:tc>
          <w:tcPr>
            <w:tcW w:w="5260" w:type="dxa"/>
            <w:tcMar>
              <w:top w:w="80" w:type="dxa"/>
              <w:bottom w:w="80" w:type="dxa"/>
            </w:tcMar>
            <w:vAlign w:val="center"/>
          </w:tcPr>
          <w:p w14:paraId="2ED22A6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Publicar con pocos pasos y conocer el estado de postulaciones, servicio y pago.</w:t>
            </w:r>
          </w:p>
        </w:tc>
      </w:tr>
      <w:tr w:rsidR="007527D3" w14:paraId="54F30260" w14:textId="77777777">
        <w:trPr>
          <w:cantSplit/>
        </w:trPr>
        <w:tc>
          <w:tcPr>
            <w:tcW w:w="1800" w:type="dxa"/>
            <w:tcMar>
              <w:top w:w="80" w:type="dxa"/>
              <w:bottom w:w="80" w:type="dxa"/>
            </w:tcMar>
            <w:vAlign w:val="center"/>
          </w:tcPr>
          <w:p w14:paraId="434469C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lastRenderedPageBreak/>
              <w:t>Técnico</w:t>
            </w:r>
          </w:p>
        </w:tc>
        <w:tc>
          <w:tcPr>
            <w:tcW w:w="2300" w:type="dxa"/>
            <w:tcMar>
              <w:top w:w="80" w:type="dxa"/>
              <w:bottom w:w="80" w:type="dxa"/>
            </w:tcMar>
            <w:vAlign w:val="center"/>
          </w:tcPr>
          <w:p w14:paraId="329A874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Oportunidades relevantes</w:t>
            </w:r>
          </w:p>
        </w:tc>
        <w:tc>
          <w:tcPr>
            <w:tcW w:w="5260" w:type="dxa"/>
            <w:tcMar>
              <w:top w:w="80" w:type="dxa"/>
              <w:bottom w:w="80" w:type="dxa"/>
            </w:tcMar>
            <w:vAlign w:val="center"/>
          </w:tcPr>
          <w:p w14:paraId="6D43968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Recibir publicaciones compatibles con sus especialidades, zona y disponibilidad.</w:t>
            </w:r>
          </w:p>
        </w:tc>
      </w:tr>
      <w:tr w:rsidR="007527D3" w14:paraId="1AE74C7A" w14:textId="77777777">
        <w:trPr>
          <w:cantSplit/>
        </w:trPr>
        <w:tc>
          <w:tcPr>
            <w:tcW w:w="1800" w:type="dxa"/>
            <w:tcMar>
              <w:top w:w="80" w:type="dxa"/>
              <w:bottom w:w="80" w:type="dxa"/>
            </w:tcMar>
            <w:vAlign w:val="center"/>
          </w:tcPr>
          <w:p w14:paraId="09AEF96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Técnico</w:t>
            </w:r>
          </w:p>
        </w:tc>
        <w:tc>
          <w:tcPr>
            <w:tcW w:w="2300" w:type="dxa"/>
            <w:tcMar>
              <w:top w:w="80" w:type="dxa"/>
              <w:bottom w:w="80" w:type="dxa"/>
            </w:tcMar>
            <w:vAlign w:val="center"/>
          </w:tcPr>
          <w:p w14:paraId="18A3178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Certeza de pago</w:t>
            </w:r>
          </w:p>
        </w:tc>
        <w:tc>
          <w:tcPr>
            <w:tcW w:w="5260" w:type="dxa"/>
            <w:tcMar>
              <w:top w:w="80" w:type="dxa"/>
              <w:bottom w:w="80" w:type="dxa"/>
            </w:tcMar>
            <w:vAlign w:val="center"/>
          </w:tcPr>
          <w:p w14:paraId="43C9419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Ver el pago confirmado, distinguir saldo retenido y disponible y retirar fondos de forma trazable.</w:t>
            </w:r>
          </w:p>
        </w:tc>
      </w:tr>
      <w:tr w:rsidR="007527D3" w14:paraId="5C2134A6" w14:textId="77777777">
        <w:trPr>
          <w:cantSplit/>
        </w:trPr>
        <w:tc>
          <w:tcPr>
            <w:tcW w:w="1800" w:type="dxa"/>
            <w:tcMar>
              <w:top w:w="80" w:type="dxa"/>
              <w:bottom w:w="80" w:type="dxa"/>
            </w:tcMar>
            <w:vAlign w:val="center"/>
          </w:tcPr>
          <w:p w14:paraId="366DA46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Técnico</w:t>
            </w:r>
          </w:p>
        </w:tc>
        <w:tc>
          <w:tcPr>
            <w:tcW w:w="2300" w:type="dxa"/>
            <w:tcMar>
              <w:top w:w="80" w:type="dxa"/>
              <w:bottom w:w="80" w:type="dxa"/>
            </w:tcMar>
            <w:vAlign w:val="center"/>
          </w:tcPr>
          <w:p w14:paraId="2748290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Reputación justa</w:t>
            </w:r>
          </w:p>
        </w:tc>
        <w:tc>
          <w:tcPr>
            <w:tcW w:w="5260" w:type="dxa"/>
            <w:tcMar>
              <w:top w:w="80" w:type="dxa"/>
              <w:bottom w:w="80" w:type="dxa"/>
            </w:tcMar>
            <w:vAlign w:val="center"/>
          </w:tcPr>
          <w:p w14:paraId="165BD5A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Calificaciones vinculadas a servicios reales y derecho a aportar evidencias en disputas.</w:t>
            </w:r>
          </w:p>
        </w:tc>
      </w:tr>
      <w:tr w:rsidR="007527D3" w14:paraId="770F1BAF" w14:textId="77777777">
        <w:trPr>
          <w:cantSplit/>
        </w:trPr>
        <w:tc>
          <w:tcPr>
            <w:tcW w:w="1800" w:type="dxa"/>
            <w:tcMar>
              <w:top w:w="80" w:type="dxa"/>
              <w:bottom w:w="80" w:type="dxa"/>
            </w:tcMar>
            <w:vAlign w:val="center"/>
          </w:tcPr>
          <w:p w14:paraId="00EDA63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Técnico</w:t>
            </w:r>
          </w:p>
        </w:tc>
        <w:tc>
          <w:tcPr>
            <w:tcW w:w="2300" w:type="dxa"/>
            <w:tcMar>
              <w:top w:w="80" w:type="dxa"/>
              <w:bottom w:w="80" w:type="dxa"/>
            </w:tcMar>
            <w:vAlign w:val="center"/>
          </w:tcPr>
          <w:p w14:paraId="380F352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Privacidad y seguridad</w:t>
            </w:r>
          </w:p>
        </w:tc>
        <w:tc>
          <w:tcPr>
            <w:tcW w:w="5260" w:type="dxa"/>
            <w:tcMar>
              <w:top w:w="80" w:type="dxa"/>
              <w:bottom w:w="80" w:type="dxa"/>
            </w:tcMar>
            <w:vAlign w:val="center"/>
          </w:tcPr>
          <w:p w14:paraId="3A76B51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Proteger documentos, certificaciones, mensajes y datos financieros.</w:t>
            </w:r>
          </w:p>
        </w:tc>
      </w:tr>
      <w:tr w:rsidR="007527D3" w14:paraId="61793C97" w14:textId="77777777">
        <w:trPr>
          <w:cantSplit/>
        </w:trPr>
        <w:tc>
          <w:tcPr>
            <w:tcW w:w="1800" w:type="dxa"/>
            <w:tcMar>
              <w:top w:w="80" w:type="dxa"/>
              <w:bottom w:w="80" w:type="dxa"/>
            </w:tcMar>
            <w:vAlign w:val="center"/>
          </w:tcPr>
          <w:p w14:paraId="19A5F5F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Administrador de empresa</w:t>
            </w:r>
          </w:p>
        </w:tc>
        <w:tc>
          <w:tcPr>
            <w:tcW w:w="2300" w:type="dxa"/>
            <w:tcMar>
              <w:top w:w="80" w:type="dxa"/>
              <w:bottom w:w="80" w:type="dxa"/>
            </w:tcMar>
            <w:vAlign w:val="center"/>
          </w:tcPr>
          <w:p w14:paraId="0EDA0C6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Gestión del equipo</w:t>
            </w:r>
          </w:p>
        </w:tc>
        <w:tc>
          <w:tcPr>
            <w:tcW w:w="5260" w:type="dxa"/>
            <w:tcMar>
              <w:top w:w="80" w:type="dxa"/>
              <w:bottom w:w="80" w:type="dxa"/>
            </w:tcMar>
            <w:vAlign w:val="center"/>
          </w:tcPr>
          <w:p w14:paraId="5E1B899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Mantener información empresarial, asociación de técnicos y asignaciones a servicios de forma controlada y trazable.</w:t>
            </w:r>
          </w:p>
        </w:tc>
      </w:tr>
      <w:tr w:rsidR="007527D3" w14:paraId="5B65DA06" w14:textId="77777777">
        <w:trPr>
          <w:cantSplit/>
        </w:trPr>
        <w:tc>
          <w:tcPr>
            <w:tcW w:w="1800" w:type="dxa"/>
            <w:tcMar>
              <w:top w:w="80" w:type="dxa"/>
              <w:bottom w:w="80" w:type="dxa"/>
            </w:tcMar>
            <w:vAlign w:val="center"/>
          </w:tcPr>
          <w:p w14:paraId="0316608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Administrador de empresa</w:t>
            </w:r>
          </w:p>
        </w:tc>
        <w:tc>
          <w:tcPr>
            <w:tcW w:w="2300" w:type="dxa"/>
            <w:tcMar>
              <w:top w:w="80" w:type="dxa"/>
              <w:bottom w:w="80" w:type="dxa"/>
            </w:tcMar>
            <w:vAlign w:val="center"/>
          </w:tcPr>
          <w:p w14:paraId="0C829FB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Autorización</w:t>
            </w:r>
          </w:p>
        </w:tc>
        <w:tc>
          <w:tcPr>
            <w:tcW w:w="5260" w:type="dxa"/>
            <w:tcMar>
              <w:top w:w="80" w:type="dxa"/>
              <w:bottom w:w="80" w:type="dxa"/>
            </w:tcMar>
            <w:vAlign w:val="center"/>
          </w:tcPr>
          <w:p w14:paraId="0A362CE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Acceder únicamente a información y acciones correspondientes a la empresa y actuar en nombre de esta cuando participe como prestador.</w:t>
            </w:r>
          </w:p>
        </w:tc>
      </w:tr>
      <w:tr w:rsidR="007527D3" w14:paraId="1D8ECAF3" w14:textId="77777777">
        <w:trPr>
          <w:cantSplit/>
        </w:trPr>
        <w:tc>
          <w:tcPr>
            <w:tcW w:w="1800" w:type="dxa"/>
            <w:tcMar>
              <w:top w:w="80" w:type="dxa"/>
              <w:bottom w:w="80" w:type="dxa"/>
            </w:tcMar>
            <w:vAlign w:val="center"/>
          </w:tcPr>
          <w:p w14:paraId="6D69FEA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Administrador de </w:t>
            </w:r>
            <w:proofErr w:type="spellStart"/>
            <w:r>
              <w:rPr>
                <w:rFonts w:ascii="Times New Roman" w:eastAsia="Times New Roman" w:hAnsi="Times New Roman" w:cs="Times New Roman"/>
                <w:color w:val="000000"/>
                <w:sz w:val="17"/>
                <w:szCs w:val="17"/>
              </w:rPr>
              <w:t>Fixia</w:t>
            </w:r>
            <w:proofErr w:type="spellEnd"/>
          </w:p>
        </w:tc>
        <w:tc>
          <w:tcPr>
            <w:tcW w:w="2300" w:type="dxa"/>
            <w:tcMar>
              <w:top w:w="80" w:type="dxa"/>
              <w:bottom w:w="80" w:type="dxa"/>
            </w:tcMar>
            <w:vAlign w:val="center"/>
          </w:tcPr>
          <w:p w14:paraId="165A79B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Control operativo</w:t>
            </w:r>
          </w:p>
        </w:tc>
        <w:tc>
          <w:tcPr>
            <w:tcW w:w="5260" w:type="dxa"/>
            <w:tcMar>
              <w:top w:w="80" w:type="dxa"/>
              <w:bottom w:w="80" w:type="dxa"/>
            </w:tcMar>
            <w:vAlign w:val="center"/>
          </w:tcPr>
          <w:p w14:paraId="27FC853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Gestionar usuarios, verificaciones, categorías, reportes y disputas.</w:t>
            </w:r>
          </w:p>
        </w:tc>
      </w:tr>
      <w:tr w:rsidR="007527D3" w14:paraId="1B08C9AC" w14:textId="77777777">
        <w:trPr>
          <w:cantSplit/>
        </w:trPr>
        <w:tc>
          <w:tcPr>
            <w:tcW w:w="1800" w:type="dxa"/>
            <w:tcMar>
              <w:top w:w="80" w:type="dxa"/>
              <w:bottom w:w="80" w:type="dxa"/>
            </w:tcMar>
            <w:vAlign w:val="center"/>
          </w:tcPr>
          <w:p w14:paraId="0A0C827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Administrador de </w:t>
            </w:r>
            <w:proofErr w:type="spellStart"/>
            <w:r>
              <w:rPr>
                <w:rFonts w:ascii="Times New Roman" w:eastAsia="Times New Roman" w:hAnsi="Times New Roman" w:cs="Times New Roman"/>
                <w:color w:val="000000"/>
                <w:sz w:val="17"/>
                <w:szCs w:val="17"/>
              </w:rPr>
              <w:t>Fixia</w:t>
            </w:r>
            <w:proofErr w:type="spellEnd"/>
          </w:p>
        </w:tc>
        <w:tc>
          <w:tcPr>
            <w:tcW w:w="2300" w:type="dxa"/>
            <w:tcMar>
              <w:top w:w="80" w:type="dxa"/>
              <w:bottom w:w="80" w:type="dxa"/>
            </w:tcMar>
            <w:vAlign w:val="center"/>
          </w:tcPr>
          <w:p w14:paraId="1CF55C2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Integridad y auditoría</w:t>
            </w:r>
          </w:p>
        </w:tc>
        <w:tc>
          <w:tcPr>
            <w:tcW w:w="5260" w:type="dxa"/>
            <w:tcMar>
              <w:top w:w="80" w:type="dxa"/>
              <w:bottom w:w="80" w:type="dxa"/>
            </w:tcMar>
            <w:vAlign w:val="center"/>
          </w:tcPr>
          <w:p w14:paraId="0BDC3C7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Reconstruir eventos, pagos, saldos, retiros, reembolsos y decisiones administrativas.</w:t>
            </w:r>
          </w:p>
        </w:tc>
      </w:tr>
      <w:tr w:rsidR="007527D3" w14:paraId="60178878" w14:textId="77777777">
        <w:trPr>
          <w:cantSplit/>
        </w:trPr>
        <w:tc>
          <w:tcPr>
            <w:tcW w:w="1800" w:type="dxa"/>
            <w:tcMar>
              <w:top w:w="80" w:type="dxa"/>
              <w:bottom w:w="80" w:type="dxa"/>
            </w:tcMar>
            <w:vAlign w:val="center"/>
          </w:tcPr>
          <w:p w14:paraId="3B2D8B8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Administrador de </w:t>
            </w:r>
            <w:proofErr w:type="spellStart"/>
            <w:r>
              <w:rPr>
                <w:rFonts w:ascii="Times New Roman" w:eastAsia="Times New Roman" w:hAnsi="Times New Roman" w:cs="Times New Roman"/>
                <w:color w:val="000000"/>
                <w:sz w:val="17"/>
                <w:szCs w:val="17"/>
              </w:rPr>
              <w:t>Fixia</w:t>
            </w:r>
            <w:proofErr w:type="spellEnd"/>
          </w:p>
        </w:tc>
        <w:tc>
          <w:tcPr>
            <w:tcW w:w="2300" w:type="dxa"/>
            <w:tcMar>
              <w:top w:w="80" w:type="dxa"/>
              <w:bottom w:w="80" w:type="dxa"/>
            </w:tcMar>
            <w:vAlign w:val="center"/>
          </w:tcPr>
          <w:p w14:paraId="5D4F5F5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Sostenibilidad</w:t>
            </w:r>
          </w:p>
        </w:tc>
        <w:tc>
          <w:tcPr>
            <w:tcW w:w="5260" w:type="dxa"/>
            <w:tcMar>
              <w:top w:w="80" w:type="dxa"/>
              <w:bottom w:w="80" w:type="dxa"/>
            </w:tcMar>
            <w:vAlign w:val="center"/>
          </w:tcPr>
          <w:p w14:paraId="490857A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Configurar comisiones y operar con proveedores reemplazables y costos controlados.</w:t>
            </w:r>
          </w:p>
        </w:tc>
      </w:tr>
    </w:tbl>
    <w:p w14:paraId="01DB4587" w14:textId="77777777" w:rsidR="007527D3" w:rsidRDefault="007527D3">
      <w:pPr>
        <w:spacing w:after="40"/>
        <w:rPr>
          <w:rFonts w:ascii="Times New Roman" w:eastAsia="Times New Roman" w:hAnsi="Times New Roman" w:cs="Times New Roman"/>
        </w:rPr>
      </w:pPr>
    </w:p>
    <w:p w14:paraId="54070F07"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4. Módulos funcionales y relación usuarios-módulos</w:t>
      </w:r>
    </w:p>
    <w:p w14:paraId="2DD86839"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4.1 Módulos funcionales</w:t>
      </w:r>
    </w:p>
    <w:tbl>
      <w:tblPr>
        <w:tblStyle w:val="a9"/>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00"/>
        <w:gridCol w:w="2300"/>
        <w:gridCol w:w="5160"/>
        <w:gridCol w:w="1000"/>
      </w:tblGrid>
      <w:tr w:rsidR="007527D3" w14:paraId="44E3925C" w14:textId="77777777">
        <w:trPr>
          <w:cantSplit/>
          <w:tblHeader/>
        </w:trPr>
        <w:tc>
          <w:tcPr>
            <w:tcW w:w="900" w:type="dxa"/>
            <w:shd w:val="clear" w:color="auto" w:fill="F2F4F7"/>
            <w:tcMar>
              <w:top w:w="80" w:type="dxa"/>
              <w:bottom w:w="80" w:type="dxa"/>
            </w:tcMar>
            <w:vAlign w:val="center"/>
          </w:tcPr>
          <w:p w14:paraId="622313A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2300" w:type="dxa"/>
            <w:shd w:val="clear" w:color="auto" w:fill="F2F4F7"/>
            <w:tcMar>
              <w:top w:w="80" w:type="dxa"/>
              <w:bottom w:w="80" w:type="dxa"/>
            </w:tcMar>
            <w:vAlign w:val="center"/>
          </w:tcPr>
          <w:p w14:paraId="76B6737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Módulo</w:t>
            </w:r>
          </w:p>
        </w:tc>
        <w:tc>
          <w:tcPr>
            <w:tcW w:w="5160" w:type="dxa"/>
            <w:shd w:val="clear" w:color="auto" w:fill="F2F4F7"/>
            <w:tcMar>
              <w:top w:w="80" w:type="dxa"/>
              <w:bottom w:w="80" w:type="dxa"/>
            </w:tcMar>
            <w:vAlign w:val="center"/>
          </w:tcPr>
          <w:p w14:paraId="50788F1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Responsabilidad</w:t>
            </w:r>
          </w:p>
        </w:tc>
        <w:tc>
          <w:tcPr>
            <w:tcW w:w="1000" w:type="dxa"/>
            <w:shd w:val="clear" w:color="auto" w:fill="F2F4F7"/>
            <w:tcMar>
              <w:top w:w="80" w:type="dxa"/>
              <w:bottom w:w="80" w:type="dxa"/>
            </w:tcMar>
            <w:vAlign w:val="center"/>
          </w:tcPr>
          <w:p w14:paraId="3C16771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Backlog</w:t>
            </w:r>
          </w:p>
        </w:tc>
      </w:tr>
      <w:tr w:rsidR="007527D3" w14:paraId="74CCA739" w14:textId="77777777">
        <w:trPr>
          <w:cantSplit/>
        </w:trPr>
        <w:tc>
          <w:tcPr>
            <w:tcW w:w="900" w:type="dxa"/>
            <w:tcMar>
              <w:top w:w="80" w:type="dxa"/>
              <w:bottom w:w="80" w:type="dxa"/>
            </w:tcMar>
            <w:vAlign w:val="center"/>
          </w:tcPr>
          <w:p w14:paraId="6972A79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MF-01</w:t>
            </w:r>
          </w:p>
        </w:tc>
        <w:tc>
          <w:tcPr>
            <w:tcW w:w="2300" w:type="dxa"/>
            <w:tcMar>
              <w:top w:w="80" w:type="dxa"/>
              <w:bottom w:w="80" w:type="dxa"/>
            </w:tcMar>
            <w:vAlign w:val="center"/>
          </w:tcPr>
          <w:p w14:paraId="6E933ED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Identidad y acceso</w:t>
            </w:r>
          </w:p>
        </w:tc>
        <w:tc>
          <w:tcPr>
            <w:tcW w:w="5160" w:type="dxa"/>
            <w:tcMar>
              <w:top w:w="80" w:type="dxa"/>
              <w:bottom w:w="80" w:type="dxa"/>
            </w:tcMar>
            <w:vAlign w:val="center"/>
          </w:tcPr>
          <w:p w14:paraId="21DE9DC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Registro, autenticación, sesión, consentimiento, roles y permisos.</w:t>
            </w:r>
          </w:p>
        </w:tc>
        <w:tc>
          <w:tcPr>
            <w:tcW w:w="1000" w:type="dxa"/>
            <w:tcMar>
              <w:top w:w="80" w:type="dxa"/>
              <w:bottom w:w="80" w:type="dxa"/>
            </w:tcMar>
            <w:vAlign w:val="center"/>
          </w:tcPr>
          <w:p w14:paraId="7458269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E1</w:t>
            </w:r>
          </w:p>
        </w:tc>
      </w:tr>
      <w:tr w:rsidR="007527D3" w14:paraId="6A3E12B0" w14:textId="77777777">
        <w:trPr>
          <w:cantSplit/>
        </w:trPr>
        <w:tc>
          <w:tcPr>
            <w:tcW w:w="900" w:type="dxa"/>
            <w:tcMar>
              <w:top w:w="80" w:type="dxa"/>
              <w:bottom w:w="80" w:type="dxa"/>
            </w:tcMar>
            <w:vAlign w:val="center"/>
          </w:tcPr>
          <w:p w14:paraId="6A381D0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MF-02</w:t>
            </w:r>
          </w:p>
        </w:tc>
        <w:tc>
          <w:tcPr>
            <w:tcW w:w="2300" w:type="dxa"/>
            <w:tcMar>
              <w:top w:w="80" w:type="dxa"/>
              <w:bottom w:w="80" w:type="dxa"/>
            </w:tcMar>
            <w:vAlign w:val="center"/>
          </w:tcPr>
          <w:p w14:paraId="05BEA85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Perfil y verificación</w:t>
            </w:r>
          </w:p>
        </w:tc>
        <w:tc>
          <w:tcPr>
            <w:tcW w:w="5160" w:type="dxa"/>
            <w:tcMar>
              <w:top w:w="80" w:type="dxa"/>
              <w:bottom w:w="80" w:type="dxa"/>
            </w:tcMar>
            <w:vAlign w:val="center"/>
          </w:tcPr>
          <w:p w14:paraId="7E4C71F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Perfil profesional, especialidades, disponibilidad, documentos, verificación y gestión general de empresas y técnicos asociados.</w:t>
            </w:r>
          </w:p>
        </w:tc>
        <w:tc>
          <w:tcPr>
            <w:tcW w:w="1000" w:type="dxa"/>
            <w:tcMar>
              <w:top w:w="80" w:type="dxa"/>
              <w:bottom w:w="80" w:type="dxa"/>
            </w:tcMar>
            <w:vAlign w:val="center"/>
          </w:tcPr>
          <w:p w14:paraId="55BDB7B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E2</w:t>
            </w:r>
          </w:p>
        </w:tc>
      </w:tr>
      <w:tr w:rsidR="007527D3" w14:paraId="6C11BA0D" w14:textId="77777777">
        <w:trPr>
          <w:cantSplit/>
        </w:trPr>
        <w:tc>
          <w:tcPr>
            <w:tcW w:w="900" w:type="dxa"/>
            <w:tcMar>
              <w:top w:w="80" w:type="dxa"/>
              <w:bottom w:w="80" w:type="dxa"/>
            </w:tcMar>
            <w:vAlign w:val="center"/>
          </w:tcPr>
          <w:p w14:paraId="6A5FEC0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MF-03</w:t>
            </w:r>
          </w:p>
        </w:tc>
        <w:tc>
          <w:tcPr>
            <w:tcW w:w="2300" w:type="dxa"/>
            <w:tcMar>
              <w:top w:w="80" w:type="dxa"/>
              <w:bottom w:w="80" w:type="dxa"/>
            </w:tcMar>
            <w:vAlign w:val="center"/>
          </w:tcPr>
          <w:p w14:paraId="7CEE158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Descubrimiento y postulación</w:t>
            </w:r>
          </w:p>
        </w:tc>
        <w:tc>
          <w:tcPr>
            <w:tcW w:w="5160" w:type="dxa"/>
            <w:tcMar>
              <w:top w:w="80" w:type="dxa"/>
              <w:bottom w:w="80" w:type="dxa"/>
            </w:tcMar>
            <w:vAlign w:val="center"/>
          </w:tcPr>
          <w:p w14:paraId="54BC4E6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Publicación de problemas, compatibilidad, consulta de oportunidades, postulaciones de técnicos independientes o empresas, selección, catálogo y ferreterías.</w:t>
            </w:r>
          </w:p>
        </w:tc>
        <w:tc>
          <w:tcPr>
            <w:tcW w:w="1000" w:type="dxa"/>
            <w:tcMar>
              <w:top w:w="80" w:type="dxa"/>
              <w:bottom w:w="80" w:type="dxa"/>
            </w:tcMar>
            <w:vAlign w:val="center"/>
          </w:tcPr>
          <w:p w14:paraId="5718C38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E3</w:t>
            </w:r>
          </w:p>
        </w:tc>
      </w:tr>
      <w:tr w:rsidR="007527D3" w14:paraId="28B83A8B" w14:textId="77777777">
        <w:trPr>
          <w:cantSplit/>
        </w:trPr>
        <w:tc>
          <w:tcPr>
            <w:tcW w:w="900" w:type="dxa"/>
            <w:tcMar>
              <w:top w:w="80" w:type="dxa"/>
              <w:bottom w:w="80" w:type="dxa"/>
            </w:tcMar>
            <w:vAlign w:val="center"/>
          </w:tcPr>
          <w:p w14:paraId="7F1B84C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MF-04</w:t>
            </w:r>
          </w:p>
        </w:tc>
        <w:tc>
          <w:tcPr>
            <w:tcW w:w="2300" w:type="dxa"/>
            <w:tcMar>
              <w:top w:w="80" w:type="dxa"/>
              <w:bottom w:w="80" w:type="dxa"/>
            </w:tcMar>
            <w:vAlign w:val="center"/>
          </w:tcPr>
          <w:p w14:paraId="5DC18A1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Cotización y contratación</w:t>
            </w:r>
          </w:p>
        </w:tc>
        <w:tc>
          <w:tcPr>
            <w:tcW w:w="5160" w:type="dxa"/>
            <w:tcMar>
              <w:top w:w="80" w:type="dxa"/>
              <w:bottom w:w="80" w:type="dxa"/>
            </w:tcMar>
            <w:vAlign w:val="center"/>
          </w:tcPr>
          <w:p w14:paraId="64DBF01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Formalización de condiciones, aceptación, contratación del prestador, asignación de técnico empresarial y cobros adicionales por materiales.</w:t>
            </w:r>
          </w:p>
        </w:tc>
        <w:tc>
          <w:tcPr>
            <w:tcW w:w="1000" w:type="dxa"/>
            <w:tcMar>
              <w:top w:w="80" w:type="dxa"/>
              <w:bottom w:w="80" w:type="dxa"/>
            </w:tcMar>
            <w:vAlign w:val="center"/>
          </w:tcPr>
          <w:p w14:paraId="6497A59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E4</w:t>
            </w:r>
          </w:p>
        </w:tc>
      </w:tr>
      <w:tr w:rsidR="007527D3" w14:paraId="5E1EEE2B" w14:textId="77777777">
        <w:trPr>
          <w:cantSplit/>
        </w:trPr>
        <w:tc>
          <w:tcPr>
            <w:tcW w:w="900" w:type="dxa"/>
            <w:tcMar>
              <w:top w:w="80" w:type="dxa"/>
              <w:bottom w:w="80" w:type="dxa"/>
            </w:tcMar>
            <w:vAlign w:val="center"/>
          </w:tcPr>
          <w:p w14:paraId="3EAAB22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MF-05</w:t>
            </w:r>
          </w:p>
        </w:tc>
        <w:tc>
          <w:tcPr>
            <w:tcW w:w="2300" w:type="dxa"/>
            <w:tcMar>
              <w:top w:w="80" w:type="dxa"/>
              <w:bottom w:w="80" w:type="dxa"/>
            </w:tcMar>
            <w:vAlign w:val="center"/>
          </w:tcPr>
          <w:p w14:paraId="35822D5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Comunicación y seguimiento</w:t>
            </w:r>
          </w:p>
        </w:tc>
        <w:tc>
          <w:tcPr>
            <w:tcW w:w="5160" w:type="dxa"/>
            <w:tcMar>
              <w:top w:w="80" w:type="dxa"/>
              <w:bottom w:w="80" w:type="dxa"/>
            </w:tcMar>
            <w:vAlign w:val="center"/>
          </w:tcPr>
          <w:p w14:paraId="5E12E10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Chat, fotografías, notificaciones, estados e historial de comunicación.</w:t>
            </w:r>
          </w:p>
        </w:tc>
        <w:tc>
          <w:tcPr>
            <w:tcW w:w="1000" w:type="dxa"/>
            <w:tcMar>
              <w:top w:w="80" w:type="dxa"/>
              <w:bottom w:w="80" w:type="dxa"/>
            </w:tcMar>
            <w:vAlign w:val="center"/>
          </w:tcPr>
          <w:p w14:paraId="1550F6F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E5</w:t>
            </w:r>
          </w:p>
        </w:tc>
      </w:tr>
      <w:tr w:rsidR="007527D3" w14:paraId="5A9D58D0" w14:textId="77777777">
        <w:trPr>
          <w:cantSplit/>
        </w:trPr>
        <w:tc>
          <w:tcPr>
            <w:tcW w:w="900" w:type="dxa"/>
            <w:tcMar>
              <w:top w:w="80" w:type="dxa"/>
              <w:bottom w:w="80" w:type="dxa"/>
            </w:tcMar>
            <w:vAlign w:val="center"/>
          </w:tcPr>
          <w:p w14:paraId="63A3C74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MF-06</w:t>
            </w:r>
          </w:p>
        </w:tc>
        <w:tc>
          <w:tcPr>
            <w:tcW w:w="2300" w:type="dxa"/>
            <w:tcMar>
              <w:top w:w="80" w:type="dxa"/>
              <w:bottom w:w="80" w:type="dxa"/>
            </w:tcMar>
            <w:vAlign w:val="center"/>
          </w:tcPr>
          <w:p w14:paraId="1D21D37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Ejecución y cierre</w:t>
            </w:r>
          </w:p>
        </w:tc>
        <w:tc>
          <w:tcPr>
            <w:tcW w:w="5160" w:type="dxa"/>
            <w:tcMar>
              <w:top w:w="80" w:type="dxa"/>
              <w:bottom w:w="80" w:type="dxa"/>
            </w:tcMar>
            <w:vAlign w:val="center"/>
          </w:tcPr>
          <w:p w14:paraId="35B9D3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Inicio, progreso, evidencias, finalización, confirmación e inconformidad, distinguiendo prestador contratado y técnico ejecutor cuando aplique.</w:t>
            </w:r>
          </w:p>
        </w:tc>
        <w:tc>
          <w:tcPr>
            <w:tcW w:w="1000" w:type="dxa"/>
            <w:tcMar>
              <w:top w:w="80" w:type="dxa"/>
              <w:bottom w:w="80" w:type="dxa"/>
            </w:tcMar>
            <w:vAlign w:val="center"/>
          </w:tcPr>
          <w:p w14:paraId="3506A2B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E6</w:t>
            </w:r>
          </w:p>
        </w:tc>
      </w:tr>
      <w:tr w:rsidR="007527D3" w14:paraId="2B81E81E" w14:textId="77777777">
        <w:trPr>
          <w:cantSplit/>
        </w:trPr>
        <w:tc>
          <w:tcPr>
            <w:tcW w:w="900" w:type="dxa"/>
            <w:tcMar>
              <w:top w:w="80" w:type="dxa"/>
              <w:bottom w:w="80" w:type="dxa"/>
            </w:tcMar>
            <w:vAlign w:val="center"/>
          </w:tcPr>
          <w:p w14:paraId="616519F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MF-07</w:t>
            </w:r>
          </w:p>
        </w:tc>
        <w:tc>
          <w:tcPr>
            <w:tcW w:w="2300" w:type="dxa"/>
            <w:tcMar>
              <w:top w:w="80" w:type="dxa"/>
              <w:bottom w:w="80" w:type="dxa"/>
            </w:tcMar>
            <w:vAlign w:val="center"/>
          </w:tcPr>
          <w:p w14:paraId="7EA158D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Reputación e historial</w:t>
            </w:r>
          </w:p>
        </w:tc>
        <w:tc>
          <w:tcPr>
            <w:tcW w:w="5160" w:type="dxa"/>
            <w:tcMar>
              <w:top w:w="80" w:type="dxa"/>
              <w:bottom w:w="80" w:type="dxa"/>
            </w:tcMar>
            <w:vAlign w:val="center"/>
          </w:tcPr>
          <w:p w14:paraId="0ED9261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Evaluación bidireccional, reputación e historial de servicios.</w:t>
            </w:r>
          </w:p>
        </w:tc>
        <w:tc>
          <w:tcPr>
            <w:tcW w:w="1000" w:type="dxa"/>
            <w:tcMar>
              <w:top w:w="80" w:type="dxa"/>
              <w:bottom w:w="80" w:type="dxa"/>
            </w:tcMar>
            <w:vAlign w:val="center"/>
          </w:tcPr>
          <w:p w14:paraId="3B97040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E7</w:t>
            </w:r>
          </w:p>
        </w:tc>
      </w:tr>
      <w:tr w:rsidR="007527D3" w14:paraId="66D9098F" w14:textId="77777777">
        <w:trPr>
          <w:cantSplit/>
        </w:trPr>
        <w:tc>
          <w:tcPr>
            <w:tcW w:w="900" w:type="dxa"/>
            <w:tcMar>
              <w:top w:w="80" w:type="dxa"/>
              <w:bottom w:w="80" w:type="dxa"/>
            </w:tcMar>
            <w:vAlign w:val="center"/>
          </w:tcPr>
          <w:p w14:paraId="31B2987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MF-08</w:t>
            </w:r>
          </w:p>
        </w:tc>
        <w:tc>
          <w:tcPr>
            <w:tcW w:w="2300" w:type="dxa"/>
            <w:tcMar>
              <w:top w:w="80" w:type="dxa"/>
              <w:bottom w:w="80" w:type="dxa"/>
            </w:tcMar>
            <w:vAlign w:val="center"/>
          </w:tcPr>
          <w:p w14:paraId="2B91128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Pagos y billetera</w:t>
            </w:r>
          </w:p>
        </w:tc>
        <w:tc>
          <w:tcPr>
            <w:tcW w:w="5160" w:type="dxa"/>
            <w:tcMar>
              <w:top w:w="80" w:type="dxa"/>
              <w:bottom w:w="80" w:type="dxa"/>
            </w:tcMar>
            <w:vAlign w:val="center"/>
          </w:tcPr>
          <w:p w14:paraId="7781CA4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Pago, retención, comisión, saldo disponible, retiros, reembolsos y bloqueo por disputa.</w:t>
            </w:r>
          </w:p>
        </w:tc>
        <w:tc>
          <w:tcPr>
            <w:tcW w:w="1000" w:type="dxa"/>
            <w:tcMar>
              <w:top w:w="80" w:type="dxa"/>
              <w:bottom w:w="80" w:type="dxa"/>
            </w:tcMar>
            <w:vAlign w:val="center"/>
          </w:tcPr>
          <w:p w14:paraId="493A90F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E8</w:t>
            </w:r>
          </w:p>
        </w:tc>
      </w:tr>
      <w:tr w:rsidR="007527D3" w14:paraId="3500B28E" w14:textId="77777777">
        <w:trPr>
          <w:cantSplit/>
        </w:trPr>
        <w:tc>
          <w:tcPr>
            <w:tcW w:w="900" w:type="dxa"/>
            <w:tcMar>
              <w:top w:w="80" w:type="dxa"/>
              <w:bottom w:w="80" w:type="dxa"/>
            </w:tcMar>
            <w:vAlign w:val="center"/>
          </w:tcPr>
          <w:p w14:paraId="2F50900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lastRenderedPageBreak/>
              <w:t>MF-09</w:t>
            </w:r>
          </w:p>
        </w:tc>
        <w:tc>
          <w:tcPr>
            <w:tcW w:w="2300" w:type="dxa"/>
            <w:tcMar>
              <w:top w:w="80" w:type="dxa"/>
              <w:bottom w:w="80" w:type="dxa"/>
            </w:tcMar>
            <w:vAlign w:val="center"/>
          </w:tcPr>
          <w:p w14:paraId="40B18D7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Operación y soporte</w:t>
            </w:r>
          </w:p>
        </w:tc>
        <w:tc>
          <w:tcPr>
            <w:tcW w:w="5160" w:type="dxa"/>
            <w:tcMar>
              <w:top w:w="80" w:type="dxa"/>
              <w:bottom w:w="80" w:type="dxa"/>
            </w:tcMar>
            <w:vAlign w:val="center"/>
          </w:tcPr>
          <w:p w14:paraId="768E02C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Usuarios, verificaciones, categorías, disputas, parámetros, trazabilidad y soporte.</w:t>
            </w:r>
          </w:p>
        </w:tc>
        <w:tc>
          <w:tcPr>
            <w:tcW w:w="1000" w:type="dxa"/>
            <w:tcMar>
              <w:top w:w="80" w:type="dxa"/>
              <w:bottom w:w="80" w:type="dxa"/>
            </w:tcMar>
            <w:vAlign w:val="center"/>
          </w:tcPr>
          <w:p w14:paraId="410D444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E9</w:t>
            </w:r>
          </w:p>
        </w:tc>
      </w:tr>
    </w:tbl>
    <w:p w14:paraId="76CEC0DB" w14:textId="77777777" w:rsidR="007527D3" w:rsidRDefault="007527D3">
      <w:pPr>
        <w:spacing w:after="40"/>
        <w:rPr>
          <w:rFonts w:ascii="Times New Roman" w:eastAsia="Times New Roman" w:hAnsi="Times New Roman" w:cs="Times New Roman"/>
        </w:rPr>
      </w:pPr>
    </w:p>
    <w:p w14:paraId="74C99880"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4.2 Relación usuarios versus módulos</w:t>
      </w:r>
    </w:p>
    <w:tbl>
      <w:tblPr>
        <w:tblStyle w:val="aa"/>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500"/>
        <w:gridCol w:w="1715"/>
        <w:gridCol w:w="1715"/>
        <w:gridCol w:w="1715"/>
        <w:gridCol w:w="1715"/>
      </w:tblGrid>
      <w:tr w:rsidR="007527D3" w14:paraId="0FDEACAC" w14:textId="77777777">
        <w:trPr>
          <w:cantSplit/>
          <w:tblHeader/>
        </w:trPr>
        <w:tc>
          <w:tcPr>
            <w:tcW w:w="2500" w:type="dxa"/>
            <w:shd w:val="clear" w:color="auto" w:fill="E8EEF5"/>
            <w:tcMar>
              <w:top w:w="80" w:type="dxa"/>
              <w:bottom w:w="80" w:type="dxa"/>
            </w:tcMar>
            <w:vAlign w:val="center"/>
          </w:tcPr>
          <w:p w14:paraId="74EC6BF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Módulo</w:t>
            </w:r>
          </w:p>
        </w:tc>
        <w:tc>
          <w:tcPr>
            <w:tcW w:w="1715" w:type="dxa"/>
            <w:shd w:val="clear" w:color="auto" w:fill="E8EEF5"/>
            <w:tcMar>
              <w:top w:w="80" w:type="dxa"/>
              <w:bottom w:w="80" w:type="dxa"/>
            </w:tcMar>
            <w:vAlign w:val="center"/>
          </w:tcPr>
          <w:p w14:paraId="2CF6101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Cliente</w:t>
            </w:r>
          </w:p>
        </w:tc>
        <w:tc>
          <w:tcPr>
            <w:tcW w:w="1715" w:type="dxa"/>
            <w:shd w:val="clear" w:color="auto" w:fill="E8EEF5"/>
            <w:tcMar>
              <w:top w:w="80" w:type="dxa"/>
              <w:bottom w:w="80" w:type="dxa"/>
            </w:tcMar>
            <w:vAlign w:val="center"/>
          </w:tcPr>
          <w:p w14:paraId="76D3E87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Técnico</w:t>
            </w:r>
          </w:p>
        </w:tc>
        <w:tc>
          <w:tcPr>
            <w:tcW w:w="1715" w:type="dxa"/>
            <w:shd w:val="clear" w:color="auto" w:fill="E8EEF5"/>
            <w:tcMar>
              <w:top w:w="80" w:type="dxa"/>
              <w:bottom w:w="80" w:type="dxa"/>
            </w:tcMar>
            <w:vAlign w:val="center"/>
          </w:tcPr>
          <w:p w14:paraId="3A8B1512"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b/>
                <w:bCs/>
                <w:color w:val="0B2545"/>
                <w:sz w:val="18"/>
                <w:szCs w:val="18"/>
              </w:rPr>
              <w:t>Adm</w:t>
            </w:r>
            <w:proofErr w:type="spellEnd"/>
            <w:r>
              <w:rPr>
                <w:rFonts w:ascii="Times New Roman" w:eastAsia="Times New Roman" w:hAnsi="Times New Roman" w:cs="Times New Roman"/>
                <w:b/>
                <w:bCs/>
                <w:color w:val="0B2545"/>
                <w:sz w:val="18"/>
                <w:szCs w:val="18"/>
              </w:rPr>
              <w:t>. empresa</w:t>
            </w:r>
          </w:p>
        </w:tc>
        <w:tc>
          <w:tcPr>
            <w:tcW w:w="1715" w:type="dxa"/>
            <w:shd w:val="clear" w:color="auto" w:fill="E8EEF5"/>
            <w:tcMar>
              <w:top w:w="80" w:type="dxa"/>
              <w:bottom w:w="80" w:type="dxa"/>
            </w:tcMar>
            <w:vAlign w:val="center"/>
          </w:tcPr>
          <w:p w14:paraId="04B43194"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b/>
                <w:bCs/>
                <w:color w:val="0B2545"/>
                <w:sz w:val="18"/>
                <w:szCs w:val="18"/>
              </w:rPr>
              <w:t>Adm</w:t>
            </w:r>
            <w:proofErr w:type="spellEnd"/>
            <w:r>
              <w:rPr>
                <w:rFonts w:ascii="Times New Roman" w:eastAsia="Times New Roman" w:hAnsi="Times New Roman" w:cs="Times New Roman"/>
                <w:b/>
                <w:bCs/>
                <w:color w:val="0B2545"/>
                <w:sz w:val="18"/>
                <w:szCs w:val="18"/>
              </w:rPr>
              <w:t xml:space="preserve">. </w:t>
            </w:r>
            <w:proofErr w:type="spellStart"/>
            <w:r>
              <w:rPr>
                <w:rFonts w:ascii="Times New Roman" w:eastAsia="Times New Roman" w:hAnsi="Times New Roman" w:cs="Times New Roman"/>
                <w:b/>
                <w:bCs/>
                <w:color w:val="0B2545"/>
                <w:sz w:val="18"/>
                <w:szCs w:val="18"/>
              </w:rPr>
              <w:t>Fixia</w:t>
            </w:r>
            <w:proofErr w:type="spellEnd"/>
          </w:p>
        </w:tc>
      </w:tr>
      <w:tr w:rsidR="007527D3" w14:paraId="7BA6A90E" w14:textId="77777777">
        <w:trPr>
          <w:cantSplit/>
        </w:trPr>
        <w:tc>
          <w:tcPr>
            <w:tcW w:w="2500" w:type="dxa"/>
            <w:tcMar>
              <w:top w:w="80" w:type="dxa"/>
              <w:bottom w:w="80" w:type="dxa"/>
            </w:tcMar>
            <w:vAlign w:val="center"/>
          </w:tcPr>
          <w:p w14:paraId="6C92F4E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MF-01 Identidad y acceso</w:t>
            </w:r>
          </w:p>
        </w:tc>
        <w:tc>
          <w:tcPr>
            <w:tcW w:w="1715" w:type="dxa"/>
            <w:tcMar>
              <w:top w:w="80" w:type="dxa"/>
              <w:bottom w:w="80" w:type="dxa"/>
            </w:tcMar>
            <w:vAlign w:val="center"/>
          </w:tcPr>
          <w:p w14:paraId="5CCA71D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Usa</w:t>
            </w:r>
          </w:p>
        </w:tc>
        <w:tc>
          <w:tcPr>
            <w:tcW w:w="1715" w:type="dxa"/>
            <w:tcMar>
              <w:top w:w="80" w:type="dxa"/>
              <w:bottom w:w="80" w:type="dxa"/>
            </w:tcMar>
            <w:vAlign w:val="center"/>
          </w:tcPr>
          <w:p w14:paraId="5D7E7E8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Usa</w:t>
            </w:r>
          </w:p>
        </w:tc>
        <w:tc>
          <w:tcPr>
            <w:tcW w:w="1715" w:type="dxa"/>
            <w:tcMar>
              <w:top w:w="80" w:type="dxa"/>
              <w:bottom w:w="80" w:type="dxa"/>
            </w:tcMar>
            <w:vAlign w:val="center"/>
          </w:tcPr>
          <w:p w14:paraId="58C9D69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Administra su acceso</w:t>
            </w:r>
          </w:p>
        </w:tc>
        <w:tc>
          <w:tcPr>
            <w:tcW w:w="1715" w:type="dxa"/>
            <w:tcMar>
              <w:top w:w="80" w:type="dxa"/>
              <w:bottom w:w="80" w:type="dxa"/>
            </w:tcMar>
            <w:vAlign w:val="center"/>
          </w:tcPr>
          <w:p w14:paraId="52394F5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Supervisa</w:t>
            </w:r>
          </w:p>
        </w:tc>
      </w:tr>
      <w:tr w:rsidR="007527D3" w14:paraId="652926D5" w14:textId="77777777">
        <w:trPr>
          <w:cantSplit/>
        </w:trPr>
        <w:tc>
          <w:tcPr>
            <w:tcW w:w="2500" w:type="dxa"/>
            <w:tcMar>
              <w:top w:w="80" w:type="dxa"/>
              <w:bottom w:w="80" w:type="dxa"/>
            </w:tcMar>
            <w:vAlign w:val="center"/>
          </w:tcPr>
          <w:p w14:paraId="43B06B1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MF-02 Perfil y verificación</w:t>
            </w:r>
          </w:p>
        </w:tc>
        <w:tc>
          <w:tcPr>
            <w:tcW w:w="1715" w:type="dxa"/>
            <w:tcMar>
              <w:top w:w="80" w:type="dxa"/>
              <w:bottom w:w="80" w:type="dxa"/>
            </w:tcMar>
            <w:vAlign w:val="center"/>
          </w:tcPr>
          <w:p w14:paraId="6209CFB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Consulta</w:t>
            </w:r>
          </w:p>
        </w:tc>
        <w:tc>
          <w:tcPr>
            <w:tcW w:w="1715" w:type="dxa"/>
            <w:tcMar>
              <w:top w:w="80" w:type="dxa"/>
              <w:bottom w:w="80" w:type="dxa"/>
            </w:tcMar>
            <w:vAlign w:val="center"/>
          </w:tcPr>
          <w:p w14:paraId="2D7352D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Gestiona perfil</w:t>
            </w:r>
          </w:p>
        </w:tc>
        <w:tc>
          <w:tcPr>
            <w:tcW w:w="1715" w:type="dxa"/>
            <w:tcMar>
              <w:top w:w="80" w:type="dxa"/>
              <w:bottom w:w="80" w:type="dxa"/>
            </w:tcMar>
            <w:vAlign w:val="center"/>
          </w:tcPr>
          <w:p w14:paraId="3C3DB90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Gestiona empresa/equipo</w:t>
            </w:r>
          </w:p>
        </w:tc>
        <w:tc>
          <w:tcPr>
            <w:tcW w:w="1715" w:type="dxa"/>
            <w:tcMar>
              <w:top w:w="80" w:type="dxa"/>
              <w:bottom w:w="80" w:type="dxa"/>
            </w:tcMar>
            <w:vAlign w:val="center"/>
          </w:tcPr>
          <w:p w14:paraId="26F020D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Verifica y supervisa</w:t>
            </w:r>
          </w:p>
        </w:tc>
      </w:tr>
      <w:tr w:rsidR="007527D3" w14:paraId="71DA4A08" w14:textId="77777777">
        <w:trPr>
          <w:cantSplit/>
        </w:trPr>
        <w:tc>
          <w:tcPr>
            <w:tcW w:w="2500" w:type="dxa"/>
            <w:tcMar>
              <w:top w:w="80" w:type="dxa"/>
              <w:bottom w:w="80" w:type="dxa"/>
            </w:tcMar>
            <w:vAlign w:val="center"/>
          </w:tcPr>
          <w:p w14:paraId="76C398D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MF-03 Descubrimiento y postulación</w:t>
            </w:r>
          </w:p>
        </w:tc>
        <w:tc>
          <w:tcPr>
            <w:tcW w:w="1715" w:type="dxa"/>
            <w:tcMar>
              <w:top w:w="80" w:type="dxa"/>
              <w:bottom w:w="80" w:type="dxa"/>
            </w:tcMar>
            <w:vAlign w:val="center"/>
          </w:tcPr>
          <w:p w14:paraId="48CB335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Publica y selecciona</w:t>
            </w:r>
          </w:p>
        </w:tc>
        <w:tc>
          <w:tcPr>
            <w:tcW w:w="1715" w:type="dxa"/>
            <w:tcMar>
              <w:top w:w="80" w:type="dxa"/>
              <w:bottom w:w="80" w:type="dxa"/>
            </w:tcMar>
            <w:vAlign w:val="center"/>
          </w:tcPr>
          <w:p w14:paraId="367C81B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Consulta y se postula</w:t>
            </w:r>
          </w:p>
        </w:tc>
        <w:tc>
          <w:tcPr>
            <w:tcW w:w="1715" w:type="dxa"/>
            <w:tcMar>
              <w:top w:w="80" w:type="dxa"/>
              <w:bottom w:w="80" w:type="dxa"/>
            </w:tcMar>
            <w:vAlign w:val="center"/>
          </w:tcPr>
          <w:p w14:paraId="61893AC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Consulta y se postula por la empresa</w:t>
            </w:r>
          </w:p>
        </w:tc>
        <w:tc>
          <w:tcPr>
            <w:tcW w:w="1715" w:type="dxa"/>
            <w:tcMar>
              <w:top w:w="80" w:type="dxa"/>
              <w:bottom w:w="80" w:type="dxa"/>
            </w:tcMar>
            <w:vAlign w:val="center"/>
          </w:tcPr>
          <w:p w14:paraId="68A089F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Supervisa</w:t>
            </w:r>
          </w:p>
        </w:tc>
      </w:tr>
      <w:tr w:rsidR="007527D3" w14:paraId="00CEF917" w14:textId="77777777">
        <w:trPr>
          <w:cantSplit/>
        </w:trPr>
        <w:tc>
          <w:tcPr>
            <w:tcW w:w="2500" w:type="dxa"/>
            <w:tcMar>
              <w:top w:w="80" w:type="dxa"/>
              <w:bottom w:w="80" w:type="dxa"/>
            </w:tcMar>
            <w:vAlign w:val="center"/>
          </w:tcPr>
          <w:p w14:paraId="5E570BA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MF-04 Cotización y contratación</w:t>
            </w:r>
          </w:p>
        </w:tc>
        <w:tc>
          <w:tcPr>
            <w:tcW w:w="1715" w:type="dxa"/>
            <w:tcMar>
              <w:top w:w="80" w:type="dxa"/>
              <w:bottom w:w="80" w:type="dxa"/>
            </w:tcMar>
            <w:vAlign w:val="center"/>
          </w:tcPr>
          <w:p w14:paraId="4C67753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Acepta y contrata</w:t>
            </w:r>
          </w:p>
        </w:tc>
        <w:tc>
          <w:tcPr>
            <w:tcW w:w="1715" w:type="dxa"/>
            <w:tcMar>
              <w:top w:w="80" w:type="dxa"/>
              <w:bottom w:w="80" w:type="dxa"/>
            </w:tcMar>
            <w:vAlign w:val="center"/>
          </w:tcPr>
          <w:p w14:paraId="38088D8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Cotiza</w:t>
            </w:r>
          </w:p>
        </w:tc>
        <w:tc>
          <w:tcPr>
            <w:tcW w:w="1715" w:type="dxa"/>
            <w:tcMar>
              <w:top w:w="80" w:type="dxa"/>
              <w:bottom w:w="80" w:type="dxa"/>
            </w:tcMar>
            <w:vAlign w:val="center"/>
          </w:tcPr>
          <w:p w14:paraId="3B29757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Cotiza y gestiona contratación</w:t>
            </w:r>
          </w:p>
        </w:tc>
        <w:tc>
          <w:tcPr>
            <w:tcW w:w="1715" w:type="dxa"/>
            <w:tcMar>
              <w:top w:w="80" w:type="dxa"/>
              <w:bottom w:w="80" w:type="dxa"/>
            </w:tcMar>
            <w:vAlign w:val="center"/>
          </w:tcPr>
          <w:p w14:paraId="408D1E4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Supervisa</w:t>
            </w:r>
          </w:p>
        </w:tc>
      </w:tr>
      <w:tr w:rsidR="007527D3" w14:paraId="29318E7D" w14:textId="77777777">
        <w:trPr>
          <w:cantSplit/>
        </w:trPr>
        <w:tc>
          <w:tcPr>
            <w:tcW w:w="2500" w:type="dxa"/>
            <w:tcMar>
              <w:top w:w="80" w:type="dxa"/>
              <w:bottom w:w="80" w:type="dxa"/>
            </w:tcMar>
            <w:vAlign w:val="center"/>
          </w:tcPr>
          <w:p w14:paraId="1F36876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MF-05 Comunicación y seguimiento</w:t>
            </w:r>
          </w:p>
        </w:tc>
        <w:tc>
          <w:tcPr>
            <w:tcW w:w="1715" w:type="dxa"/>
            <w:tcMar>
              <w:top w:w="80" w:type="dxa"/>
              <w:bottom w:w="80" w:type="dxa"/>
            </w:tcMar>
            <w:vAlign w:val="center"/>
          </w:tcPr>
          <w:p w14:paraId="09F6308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Participa</w:t>
            </w:r>
          </w:p>
        </w:tc>
        <w:tc>
          <w:tcPr>
            <w:tcW w:w="1715" w:type="dxa"/>
            <w:tcMar>
              <w:top w:w="80" w:type="dxa"/>
              <w:bottom w:w="80" w:type="dxa"/>
            </w:tcMar>
            <w:vAlign w:val="center"/>
          </w:tcPr>
          <w:p w14:paraId="44B148E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Participa</w:t>
            </w:r>
          </w:p>
        </w:tc>
        <w:tc>
          <w:tcPr>
            <w:tcW w:w="1715" w:type="dxa"/>
            <w:tcMar>
              <w:top w:w="80" w:type="dxa"/>
              <w:bottom w:w="80" w:type="dxa"/>
            </w:tcMar>
            <w:vAlign w:val="center"/>
          </w:tcPr>
          <w:p w14:paraId="6047C16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Participa según rol</w:t>
            </w:r>
          </w:p>
        </w:tc>
        <w:tc>
          <w:tcPr>
            <w:tcW w:w="1715" w:type="dxa"/>
            <w:tcMar>
              <w:top w:w="80" w:type="dxa"/>
              <w:bottom w:w="80" w:type="dxa"/>
            </w:tcMar>
            <w:vAlign w:val="center"/>
          </w:tcPr>
          <w:p w14:paraId="3BD3034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Soporte auditado</w:t>
            </w:r>
          </w:p>
        </w:tc>
      </w:tr>
      <w:tr w:rsidR="007527D3" w14:paraId="6144AF58" w14:textId="77777777">
        <w:trPr>
          <w:cantSplit/>
        </w:trPr>
        <w:tc>
          <w:tcPr>
            <w:tcW w:w="2500" w:type="dxa"/>
            <w:tcMar>
              <w:top w:w="80" w:type="dxa"/>
              <w:bottom w:w="80" w:type="dxa"/>
            </w:tcMar>
            <w:vAlign w:val="center"/>
          </w:tcPr>
          <w:p w14:paraId="6D34272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MF-06 Ejecución y cierre</w:t>
            </w:r>
          </w:p>
        </w:tc>
        <w:tc>
          <w:tcPr>
            <w:tcW w:w="1715" w:type="dxa"/>
            <w:tcMar>
              <w:top w:w="80" w:type="dxa"/>
              <w:bottom w:w="80" w:type="dxa"/>
            </w:tcMar>
            <w:vAlign w:val="center"/>
          </w:tcPr>
          <w:p w14:paraId="04CDEF0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Confirma/reporta</w:t>
            </w:r>
          </w:p>
        </w:tc>
        <w:tc>
          <w:tcPr>
            <w:tcW w:w="1715" w:type="dxa"/>
            <w:tcMar>
              <w:top w:w="80" w:type="dxa"/>
              <w:bottom w:w="80" w:type="dxa"/>
            </w:tcMar>
            <w:vAlign w:val="center"/>
          </w:tcPr>
          <w:p w14:paraId="6B58023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Ejecuta y evidencia</w:t>
            </w:r>
          </w:p>
        </w:tc>
        <w:tc>
          <w:tcPr>
            <w:tcW w:w="1715" w:type="dxa"/>
            <w:tcMar>
              <w:top w:w="80" w:type="dxa"/>
              <w:bottom w:w="80" w:type="dxa"/>
            </w:tcMar>
            <w:vAlign w:val="center"/>
          </w:tcPr>
          <w:p w14:paraId="2A59B89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Asigna técnico y consulta ejecución</w:t>
            </w:r>
          </w:p>
        </w:tc>
        <w:tc>
          <w:tcPr>
            <w:tcW w:w="1715" w:type="dxa"/>
            <w:tcMar>
              <w:top w:w="80" w:type="dxa"/>
              <w:bottom w:w="80" w:type="dxa"/>
            </w:tcMar>
            <w:vAlign w:val="center"/>
          </w:tcPr>
          <w:p w14:paraId="4F0A82B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Gestiona excepciones</w:t>
            </w:r>
          </w:p>
        </w:tc>
      </w:tr>
      <w:tr w:rsidR="007527D3" w14:paraId="2BAE2B5D" w14:textId="77777777">
        <w:trPr>
          <w:cantSplit/>
        </w:trPr>
        <w:tc>
          <w:tcPr>
            <w:tcW w:w="2500" w:type="dxa"/>
            <w:tcMar>
              <w:top w:w="80" w:type="dxa"/>
              <w:bottom w:w="80" w:type="dxa"/>
            </w:tcMar>
            <w:vAlign w:val="center"/>
          </w:tcPr>
          <w:p w14:paraId="2307A42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MF-07 Reputación e historial</w:t>
            </w:r>
          </w:p>
        </w:tc>
        <w:tc>
          <w:tcPr>
            <w:tcW w:w="1715" w:type="dxa"/>
            <w:tcMar>
              <w:top w:w="80" w:type="dxa"/>
              <w:bottom w:w="80" w:type="dxa"/>
            </w:tcMar>
            <w:vAlign w:val="center"/>
          </w:tcPr>
          <w:p w14:paraId="7731363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Califica y consulta</w:t>
            </w:r>
          </w:p>
        </w:tc>
        <w:tc>
          <w:tcPr>
            <w:tcW w:w="1715" w:type="dxa"/>
            <w:tcMar>
              <w:top w:w="80" w:type="dxa"/>
              <w:bottom w:w="80" w:type="dxa"/>
            </w:tcMar>
            <w:vAlign w:val="center"/>
          </w:tcPr>
          <w:p w14:paraId="35F907B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Califica y consulta</w:t>
            </w:r>
          </w:p>
        </w:tc>
        <w:tc>
          <w:tcPr>
            <w:tcW w:w="1715" w:type="dxa"/>
            <w:tcMar>
              <w:top w:w="80" w:type="dxa"/>
              <w:bottom w:w="80" w:type="dxa"/>
            </w:tcMar>
            <w:vAlign w:val="center"/>
          </w:tcPr>
          <w:p w14:paraId="2DA8B79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Consulta</w:t>
            </w:r>
          </w:p>
        </w:tc>
        <w:tc>
          <w:tcPr>
            <w:tcW w:w="1715" w:type="dxa"/>
            <w:tcMar>
              <w:top w:w="80" w:type="dxa"/>
              <w:bottom w:w="80" w:type="dxa"/>
            </w:tcMar>
            <w:vAlign w:val="center"/>
          </w:tcPr>
          <w:p w14:paraId="3C97EEB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Supervisa</w:t>
            </w:r>
          </w:p>
        </w:tc>
      </w:tr>
      <w:tr w:rsidR="007527D3" w14:paraId="4D877129" w14:textId="77777777">
        <w:trPr>
          <w:cantSplit/>
        </w:trPr>
        <w:tc>
          <w:tcPr>
            <w:tcW w:w="2500" w:type="dxa"/>
            <w:tcMar>
              <w:top w:w="80" w:type="dxa"/>
              <w:bottom w:w="80" w:type="dxa"/>
            </w:tcMar>
            <w:vAlign w:val="center"/>
          </w:tcPr>
          <w:p w14:paraId="53C267C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MF-08 Pagos y billetera</w:t>
            </w:r>
          </w:p>
        </w:tc>
        <w:tc>
          <w:tcPr>
            <w:tcW w:w="1715" w:type="dxa"/>
            <w:tcMar>
              <w:top w:w="80" w:type="dxa"/>
              <w:bottom w:w="80" w:type="dxa"/>
            </w:tcMar>
            <w:vAlign w:val="center"/>
          </w:tcPr>
          <w:p w14:paraId="6414F53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Paga/consulta</w:t>
            </w:r>
          </w:p>
        </w:tc>
        <w:tc>
          <w:tcPr>
            <w:tcW w:w="1715" w:type="dxa"/>
            <w:tcMar>
              <w:top w:w="80" w:type="dxa"/>
              <w:bottom w:w="80" w:type="dxa"/>
            </w:tcMar>
            <w:vAlign w:val="center"/>
          </w:tcPr>
          <w:p w14:paraId="131045B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Consulta/retira</w:t>
            </w:r>
          </w:p>
        </w:tc>
        <w:tc>
          <w:tcPr>
            <w:tcW w:w="1715" w:type="dxa"/>
            <w:tcMar>
              <w:top w:w="80" w:type="dxa"/>
              <w:bottom w:w="80" w:type="dxa"/>
            </w:tcMar>
            <w:vAlign w:val="center"/>
          </w:tcPr>
          <w:p w14:paraId="724ED47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Consulta según rol</w:t>
            </w:r>
          </w:p>
        </w:tc>
        <w:tc>
          <w:tcPr>
            <w:tcW w:w="1715" w:type="dxa"/>
            <w:tcMar>
              <w:top w:w="80" w:type="dxa"/>
              <w:bottom w:w="80" w:type="dxa"/>
            </w:tcMar>
            <w:vAlign w:val="center"/>
          </w:tcPr>
          <w:p w14:paraId="553AD84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Gestiona excepciones</w:t>
            </w:r>
          </w:p>
        </w:tc>
      </w:tr>
      <w:tr w:rsidR="007527D3" w14:paraId="638893FC" w14:textId="77777777">
        <w:trPr>
          <w:cantSplit/>
        </w:trPr>
        <w:tc>
          <w:tcPr>
            <w:tcW w:w="2500" w:type="dxa"/>
            <w:tcMar>
              <w:top w:w="80" w:type="dxa"/>
              <w:bottom w:w="80" w:type="dxa"/>
            </w:tcMar>
            <w:vAlign w:val="center"/>
          </w:tcPr>
          <w:p w14:paraId="600CFE2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MF-09 Operación y soporte</w:t>
            </w:r>
          </w:p>
        </w:tc>
        <w:tc>
          <w:tcPr>
            <w:tcW w:w="1715" w:type="dxa"/>
            <w:tcMar>
              <w:top w:w="80" w:type="dxa"/>
              <w:bottom w:w="80" w:type="dxa"/>
            </w:tcMar>
            <w:vAlign w:val="center"/>
          </w:tcPr>
          <w:p w14:paraId="6D7FB46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Reporta casos</w:t>
            </w:r>
          </w:p>
        </w:tc>
        <w:tc>
          <w:tcPr>
            <w:tcW w:w="1715" w:type="dxa"/>
            <w:tcMar>
              <w:top w:w="80" w:type="dxa"/>
              <w:bottom w:w="80" w:type="dxa"/>
            </w:tcMar>
            <w:vAlign w:val="center"/>
          </w:tcPr>
          <w:p w14:paraId="5737B14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Reporta casos</w:t>
            </w:r>
          </w:p>
        </w:tc>
        <w:tc>
          <w:tcPr>
            <w:tcW w:w="1715" w:type="dxa"/>
            <w:tcMar>
              <w:top w:w="80" w:type="dxa"/>
              <w:bottom w:w="80" w:type="dxa"/>
            </w:tcMar>
            <w:vAlign w:val="center"/>
          </w:tcPr>
          <w:p w14:paraId="0E98A19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Reporta casos</w:t>
            </w:r>
          </w:p>
        </w:tc>
        <w:tc>
          <w:tcPr>
            <w:tcW w:w="1715" w:type="dxa"/>
            <w:tcMar>
              <w:top w:w="80" w:type="dxa"/>
              <w:bottom w:w="80" w:type="dxa"/>
            </w:tcMar>
            <w:vAlign w:val="center"/>
          </w:tcPr>
          <w:p w14:paraId="107B416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Administra</w:t>
            </w:r>
          </w:p>
        </w:tc>
      </w:tr>
    </w:tbl>
    <w:p w14:paraId="09A211A7" w14:textId="77777777" w:rsidR="007527D3" w:rsidRDefault="007527D3">
      <w:pPr>
        <w:spacing w:after="40"/>
        <w:rPr>
          <w:rFonts w:ascii="Times New Roman" w:eastAsia="Times New Roman" w:hAnsi="Times New Roman" w:cs="Times New Roman"/>
        </w:rPr>
      </w:pPr>
    </w:p>
    <w:p w14:paraId="298BE4BF"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5. Interfaces externas</w:t>
      </w:r>
    </w:p>
    <w:p w14:paraId="76D34C40"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5.1 Interfaces de usuario</w:t>
      </w:r>
    </w:p>
    <w:tbl>
      <w:tblPr>
        <w:tblStyle w:val="ab"/>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000"/>
        <w:gridCol w:w="2700"/>
        <w:gridCol w:w="5660"/>
      </w:tblGrid>
      <w:tr w:rsidR="007527D3" w14:paraId="73442B24" w14:textId="77777777">
        <w:trPr>
          <w:cantSplit/>
          <w:tblHeader/>
        </w:trPr>
        <w:tc>
          <w:tcPr>
            <w:tcW w:w="1000" w:type="dxa"/>
            <w:shd w:val="clear" w:color="auto" w:fill="F2F4F7"/>
            <w:tcMar>
              <w:top w:w="80" w:type="dxa"/>
              <w:bottom w:w="80" w:type="dxa"/>
            </w:tcMar>
            <w:vAlign w:val="center"/>
          </w:tcPr>
          <w:p w14:paraId="23211D6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2700" w:type="dxa"/>
            <w:shd w:val="clear" w:color="auto" w:fill="F2F4F7"/>
            <w:tcMar>
              <w:top w:w="80" w:type="dxa"/>
              <w:bottom w:w="80" w:type="dxa"/>
            </w:tcMar>
            <w:vAlign w:val="center"/>
          </w:tcPr>
          <w:p w14:paraId="4872A0E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Interfaz</w:t>
            </w:r>
          </w:p>
        </w:tc>
        <w:tc>
          <w:tcPr>
            <w:tcW w:w="5660" w:type="dxa"/>
            <w:shd w:val="clear" w:color="auto" w:fill="F2F4F7"/>
            <w:tcMar>
              <w:top w:w="80" w:type="dxa"/>
              <w:bottom w:w="80" w:type="dxa"/>
            </w:tcMar>
            <w:vAlign w:val="center"/>
          </w:tcPr>
          <w:p w14:paraId="7093DAF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Capacidades</w:t>
            </w:r>
          </w:p>
        </w:tc>
      </w:tr>
      <w:tr w:rsidR="007527D3" w14:paraId="013114C8" w14:textId="77777777">
        <w:trPr>
          <w:cantSplit/>
        </w:trPr>
        <w:tc>
          <w:tcPr>
            <w:tcW w:w="1000" w:type="dxa"/>
            <w:tcMar>
              <w:top w:w="80" w:type="dxa"/>
              <w:bottom w:w="80" w:type="dxa"/>
            </w:tcMar>
            <w:vAlign w:val="center"/>
          </w:tcPr>
          <w:p w14:paraId="1937F63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IU-01</w:t>
            </w:r>
          </w:p>
        </w:tc>
        <w:tc>
          <w:tcPr>
            <w:tcW w:w="2700" w:type="dxa"/>
            <w:tcMar>
              <w:top w:w="80" w:type="dxa"/>
              <w:bottom w:w="80" w:type="dxa"/>
            </w:tcMar>
            <w:vAlign w:val="center"/>
          </w:tcPr>
          <w:p w14:paraId="12ECA83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Aplicación móvil - Cliente</w:t>
            </w:r>
          </w:p>
        </w:tc>
        <w:tc>
          <w:tcPr>
            <w:tcW w:w="5660" w:type="dxa"/>
            <w:tcMar>
              <w:top w:w="80" w:type="dxa"/>
              <w:bottom w:w="80" w:type="dxa"/>
            </w:tcMar>
            <w:vAlign w:val="center"/>
          </w:tcPr>
          <w:p w14:paraId="1BFE2DD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Registro, publicación, postulantes, perfiles, chat, contratación, pago, seguimiento, disputas, historial y calificaciones.</w:t>
            </w:r>
          </w:p>
        </w:tc>
      </w:tr>
      <w:tr w:rsidR="007527D3" w14:paraId="3E244E23" w14:textId="77777777">
        <w:trPr>
          <w:cantSplit/>
        </w:trPr>
        <w:tc>
          <w:tcPr>
            <w:tcW w:w="1000" w:type="dxa"/>
            <w:tcMar>
              <w:top w:w="80" w:type="dxa"/>
              <w:bottom w:w="80" w:type="dxa"/>
            </w:tcMar>
            <w:vAlign w:val="center"/>
          </w:tcPr>
          <w:p w14:paraId="52F6EC4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IU-02</w:t>
            </w:r>
          </w:p>
        </w:tc>
        <w:tc>
          <w:tcPr>
            <w:tcW w:w="2700" w:type="dxa"/>
            <w:tcMar>
              <w:top w:w="80" w:type="dxa"/>
              <w:bottom w:w="80" w:type="dxa"/>
            </w:tcMar>
            <w:vAlign w:val="center"/>
          </w:tcPr>
          <w:p w14:paraId="65D4809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Aplicación móvil - Técnico</w:t>
            </w:r>
          </w:p>
        </w:tc>
        <w:tc>
          <w:tcPr>
            <w:tcW w:w="5660" w:type="dxa"/>
            <w:tcMar>
              <w:top w:w="80" w:type="dxa"/>
              <w:bottom w:w="80" w:type="dxa"/>
            </w:tcMar>
            <w:vAlign w:val="center"/>
          </w:tcPr>
          <w:p w14:paraId="2457249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Perfil, documentos, oportunidades, postulaciones, chat, cotización, ejecución, evidencias, billetera, retiros e historial.</w:t>
            </w:r>
          </w:p>
        </w:tc>
      </w:tr>
      <w:tr w:rsidR="007527D3" w14:paraId="304AE7CE" w14:textId="77777777">
        <w:trPr>
          <w:cantSplit/>
        </w:trPr>
        <w:tc>
          <w:tcPr>
            <w:tcW w:w="1000" w:type="dxa"/>
            <w:tcMar>
              <w:top w:w="80" w:type="dxa"/>
              <w:bottom w:w="80" w:type="dxa"/>
            </w:tcMar>
            <w:vAlign w:val="center"/>
          </w:tcPr>
          <w:p w14:paraId="11D669E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IU-03</w:t>
            </w:r>
          </w:p>
        </w:tc>
        <w:tc>
          <w:tcPr>
            <w:tcW w:w="2700" w:type="dxa"/>
            <w:tcMar>
              <w:top w:w="80" w:type="dxa"/>
              <w:bottom w:w="80" w:type="dxa"/>
            </w:tcMar>
            <w:vAlign w:val="center"/>
          </w:tcPr>
          <w:p w14:paraId="69A9D74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Interfaz empresarial</w:t>
            </w:r>
          </w:p>
        </w:tc>
        <w:tc>
          <w:tcPr>
            <w:tcW w:w="5660" w:type="dxa"/>
            <w:tcMar>
              <w:top w:w="80" w:type="dxa"/>
              <w:bottom w:w="80" w:type="dxa"/>
            </w:tcMar>
            <w:vAlign w:val="center"/>
          </w:tcPr>
          <w:p w14:paraId="33B48B2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Información de la empresa, administración de técnicos asociados, consulta de oportunidades, postulaciones empresariales, cotizaciones, contratación y asignación del técnico ejecutor.</w:t>
            </w:r>
          </w:p>
        </w:tc>
      </w:tr>
      <w:tr w:rsidR="007527D3" w14:paraId="53D92FD2" w14:textId="77777777">
        <w:trPr>
          <w:cantSplit/>
        </w:trPr>
        <w:tc>
          <w:tcPr>
            <w:tcW w:w="1000" w:type="dxa"/>
            <w:tcMar>
              <w:top w:w="80" w:type="dxa"/>
              <w:bottom w:w="80" w:type="dxa"/>
            </w:tcMar>
            <w:vAlign w:val="center"/>
          </w:tcPr>
          <w:p w14:paraId="44AB89C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IU-04</w:t>
            </w:r>
          </w:p>
        </w:tc>
        <w:tc>
          <w:tcPr>
            <w:tcW w:w="2700" w:type="dxa"/>
            <w:tcMar>
              <w:top w:w="80" w:type="dxa"/>
              <w:bottom w:w="80" w:type="dxa"/>
            </w:tcMar>
            <w:vAlign w:val="center"/>
          </w:tcPr>
          <w:p w14:paraId="03D0624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Panel web de </w:t>
            </w:r>
            <w:proofErr w:type="spellStart"/>
            <w:r>
              <w:rPr>
                <w:rFonts w:ascii="Times New Roman" w:eastAsia="Times New Roman" w:hAnsi="Times New Roman" w:cs="Times New Roman"/>
                <w:color w:val="000000"/>
                <w:sz w:val="18"/>
                <w:szCs w:val="18"/>
              </w:rPr>
              <w:t>Fixia</w:t>
            </w:r>
            <w:proofErr w:type="spellEnd"/>
          </w:p>
        </w:tc>
        <w:tc>
          <w:tcPr>
            <w:tcW w:w="5660" w:type="dxa"/>
            <w:tcMar>
              <w:top w:w="80" w:type="dxa"/>
              <w:bottom w:w="80" w:type="dxa"/>
            </w:tcMar>
            <w:vAlign w:val="center"/>
          </w:tcPr>
          <w:p w14:paraId="6C56AA8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Usuarios, verificación, categorías, reportes, disputas, parámetros, movimientos financieros y bitácora.</w:t>
            </w:r>
          </w:p>
        </w:tc>
      </w:tr>
    </w:tbl>
    <w:p w14:paraId="4E0C746A" w14:textId="77777777" w:rsidR="007527D3" w:rsidRDefault="007527D3">
      <w:pPr>
        <w:spacing w:after="40"/>
        <w:rPr>
          <w:rFonts w:ascii="Times New Roman" w:eastAsia="Times New Roman" w:hAnsi="Times New Roman" w:cs="Times New Roman"/>
        </w:rPr>
      </w:pPr>
    </w:p>
    <w:p w14:paraId="4EDADA47"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5.2 Interfaces de software</w:t>
      </w:r>
    </w:p>
    <w:tbl>
      <w:tblPr>
        <w:tblStyle w:val="ac"/>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000"/>
        <w:gridCol w:w="2500"/>
        <w:gridCol w:w="5860"/>
      </w:tblGrid>
      <w:tr w:rsidR="007527D3" w14:paraId="08052179" w14:textId="77777777">
        <w:trPr>
          <w:cantSplit/>
          <w:tblHeader/>
        </w:trPr>
        <w:tc>
          <w:tcPr>
            <w:tcW w:w="1000" w:type="dxa"/>
            <w:shd w:val="clear" w:color="auto" w:fill="F2F4F7"/>
            <w:tcMar>
              <w:top w:w="80" w:type="dxa"/>
              <w:bottom w:w="80" w:type="dxa"/>
            </w:tcMar>
            <w:vAlign w:val="center"/>
          </w:tcPr>
          <w:p w14:paraId="3CF4B27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2500" w:type="dxa"/>
            <w:shd w:val="clear" w:color="auto" w:fill="F2F4F7"/>
            <w:tcMar>
              <w:top w:w="80" w:type="dxa"/>
              <w:bottom w:w="80" w:type="dxa"/>
            </w:tcMar>
            <w:vAlign w:val="center"/>
          </w:tcPr>
          <w:p w14:paraId="126FE69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Servicio externo</w:t>
            </w:r>
          </w:p>
        </w:tc>
        <w:tc>
          <w:tcPr>
            <w:tcW w:w="5860" w:type="dxa"/>
            <w:shd w:val="clear" w:color="auto" w:fill="F2F4F7"/>
            <w:tcMar>
              <w:top w:w="80" w:type="dxa"/>
              <w:bottom w:w="80" w:type="dxa"/>
            </w:tcMar>
            <w:vAlign w:val="center"/>
          </w:tcPr>
          <w:p w14:paraId="69EEC4E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Intercambio esperado</w:t>
            </w:r>
          </w:p>
        </w:tc>
      </w:tr>
      <w:tr w:rsidR="007527D3" w14:paraId="43893EC6" w14:textId="77777777">
        <w:trPr>
          <w:cantSplit/>
        </w:trPr>
        <w:tc>
          <w:tcPr>
            <w:tcW w:w="1000" w:type="dxa"/>
            <w:tcMar>
              <w:top w:w="80" w:type="dxa"/>
              <w:bottom w:w="80" w:type="dxa"/>
            </w:tcMar>
            <w:vAlign w:val="center"/>
          </w:tcPr>
          <w:p w14:paraId="47E1D7F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IS-01</w:t>
            </w:r>
          </w:p>
        </w:tc>
        <w:tc>
          <w:tcPr>
            <w:tcW w:w="2500" w:type="dxa"/>
            <w:tcMar>
              <w:top w:w="80" w:type="dxa"/>
              <w:bottom w:w="80" w:type="dxa"/>
            </w:tcMar>
            <w:vAlign w:val="center"/>
          </w:tcPr>
          <w:p w14:paraId="3E27746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Autenticación</w:t>
            </w:r>
          </w:p>
        </w:tc>
        <w:tc>
          <w:tcPr>
            <w:tcW w:w="5860" w:type="dxa"/>
            <w:tcMar>
              <w:top w:w="80" w:type="dxa"/>
              <w:bottom w:w="80" w:type="dxa"/>
            </w:tcMar>
            <w:vAlign w:val="center"/>
          </w:tcPr>
          <w:p w14:paraId="0AAA54F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Registro, credenciales, segundo factor, recuperación del token y roles.</w:t>
            </w:r>
          </w:p>
        </w:tc>
      </w:tr>
      <w:tr w:rsidR="007527D3" w14:paraId="206EC4D4" w14:textId="77777777">
        <w:trPr>
          <w:cantSplit/>
        </w:trPr>
        <w:tc>
          <w:tcPr>
            <w:tcW w:w="1000" w:type="dxa"/>
            <w:tcMar>
              <w:top w:w="80" w:type="dxa"/>
              <w:bottom w:w="80" w:type="dxa"/>
            </w:tcMar>
            <w:vAlign w:val="center"/>
          </w:tcPr>
          <w:p w14:paraId="033A05A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IS-02</w:t>
            </w:r>
          </w:p>
        </w:tc>
        <w:tc>
          <w:tcPr>
            <w:tcW w:w="2500" w:type="dxa"/>
            <w:tcMar>
              <w:top w:w="80" w:type="dxa"/>
              <w:bottom w:w="80" w:type="dxa"/>
            </w:tcMar>
            <w:vAlign w:val="center"/>
          </w:tcPr>
          <w:p w14:paraId="63F6A0D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Pasarela/proveedor financiero</w:t>
            </w:r>
          </w:p>
        </w:tc>
        <w:tc>
          <w:tcPr>
            <w:tcW w:w="5860" w:type="dxa"/>
            <w:tcMar>
              <w:top w:w="80" w:type="dxa"/>
              <w:bottom w:w="80" w:type="dxa"/>
            </w:tcMar>
            <w:vAlign w:val="center"/>
          </w:tcPr>
          <w:p w14:paraId="0785508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Creación y confirmación de pagos, </w:t>
            </w:r>
            <w:proofErr w:type="spellStart"/>
            <w:r>
              <w:rPr>
                <w:rFonts w:ascii="Times New Roman" w:eastAsia="Times New Roman" w:hAnsi="Times New Roman" w:cs="Times New Roman"/>
                <w:color w:val="000000"/>
                <w:sz w:val="18"/>
                <w:szCs w:val="18"/>
              </w:rPr>
              <w:t>webhooks</w:t>
            </w:r>
            <w:proofErr w:type="spellEnd"/>
            <w:r>
              <w:rPr>
                <w:rFonts w:ascii="Times New Roman" w:eastAsia="Times New Roman" w:hAnsi="Times New Roman" w:cs="Times New Roman"/>
                <w:color w:val="000000"/>
                <w:sz w:val="18"/>
                <w:szCs w:val="18"/>
              </w:rPr>
              <w:t>, reembolsos, transferencias, retiros y conciliación.</w:t>
            </w:r>
          </w:p>
        </w:tc>
      </w:tr>
      <w:tr w:rsidR="007527D3" w14:paraId="5EB1D227" w14:textId="77777777">
        <w:trPr>
          <w:cantSplit/>
        </w:trPr>
        <w:tc>
          <w:tcPr>
            <w:tcW w:w="1000" w:type="dxa"/>
            <w:tcMar>
              <w:top w:w="80" w:type="dxa"/>
              <w:bottom w:w="80" w:type="dxa"/>
            </w:tcMar>
            <w:vAlign w:val="center"/>
          </w:tcPr>
          <w:p w14:paraId="5481A99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IS-03</w:t>
            </w:r>
          </w:p>
        </w:tc>
        <w:tc>
          <w:tcPr>
            <w:tcW w:w="2500" w:type="dxa"/>
            <w:tcMar>
              <w:top w:w="80" w:type="dxa"/>
              <w:bottom w:w="80" w:type="dxa"/>
            </w:tcMar>
            <w:vAlign w:val="center"/>
          </w:tcPr>
          <w:p w14:paraId="0D53147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Mapas y geolocalización</w:t>
            </w:r>
          </w:p>
        </w:tc>
        <w:tc>
          <w:tcPr>
            <w:tcW w:w="5860" w:type="dxa"/>
            <w:tcMar>
              <w:top w:w="80" w:type="dxa"/>
              <w:bottom w:w="80" w:type="dxa"/>
            </w:tcMar>
            <w:vAlign w:val="center"/>
          </w:tcPr>
          <w:p w14:paraId="4745E01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Ubicación aproximada, zonas, distancias y consulta de ferreterías.</w:t>
            </w:r>
          </w:p>
        </w:tc>
      </w:tr>
      <w:tr w:rsidR="007527D3" w14:paraId="4A6ADDBE" w14:textId="77777777">
        <w:trPr>
          <w:cantSplit/>
        </w:trPr>
        <w:tc>
          <w:tcPr>
            <w:tcW w:w="1000" w:type="dxa"/>
            <w:tcMar>
              <w:top w:w="80" w:type="dxa"/>
              <w:bottom w:w="80" w:type="dxa"/>
            </w:tcMar>
            <w:vAlign w:val="center"/>
          </w:tcPr>
          <w:p w14:paraId="66D8042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IS-04</w:t>
            </w:r>
          </w:p>
        </w:tc>
        <w:tc>
          <w:tcPr>
            <w:tcW w:w="2500" w:type="dxa"/>
            <w:tcMar>
              <w:top w:w="80" w:type="dxa"/>
              <w:bottom w:w="80" w:type="dxa"/>
            </w:tcMar>
            <w:vAlign w:val="center"/>
          </w:tcPr>
          <w:p w14:paraId="0824FC4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Notificaciones</w:t>
            </w:r>
          </w:p>
        </w:tc>
        <w:tc>
          <w:tcPr>
            <w:tcW w:w="5860" w:type="dxa"/>
            <w:tcMar>
              <w:top w:w="80" w:type="dxa"/>
              <w:bottom w:w="80" w:type="dxa"/>
            </w:tcMar>
            <w:vAlign w:val="center"/>
          </w:tcPr>
          <w:p w14:paraId="0DEFFA8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Mensajes, postulaciones, selección, cotizaciones, pagos, estados, disputas y retiros.</w:t>
            </w:r>
          </w:p>
        </w:tc>
      </w:tr>
      <w:tr w:rsidR="007527D3" w14:paraId="391923A7" w14:textId="77777777">
        <w:trPr>
          <w:cantSplit/>
        </w:trPr>
        <w:tc>
          <w:tcPr>
            <w:tcW w:w="1000" w:type="dxa"/>
            <w:tcMar>
              <w:top w:w="80" w:type="dxa"/>
              <w:bottom w:w="80" w:type="dxa"/>
            </w:tcMar>
            <w:vAlign w:val="center"/>
          </w:tcPr>
          <w:p w14:paraId="00C98D8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IS-05</w:t>
            </w:r>
          </w:p>
        </w:tc>
        <w:tc>
          <w:tcPr>
            <w:tcW w:w="2500" w:type="dxa"/>
            <w:tcMar>
              <w:top w:w="80" w:type="dxa"/>
              <w:bottom w:w="80" w:type="dxa"/>
            </w:tcMar>
            <w:vAlign w:val="center"/>
          </w:tcPr>
          <w:p w14:paraId="4F4837A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Almacenamiento</w:t>
            </w:r>
          </w:p>
        </w:tc>
        <w:tc>
          <w:tcPr>
            <w:tcW w:w="5860" w:type="dxa"/>
            <w:tcMar>
              <w:top w:w="80" w:type="dxa"/>
              <w:bottom w:w="80" w:type="dxa"/>
            </w:tcMar>
            <w:vAlign w:val="center"/>
          </w:tcPr>
          <w:p w14:paraId="208C154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Documentos, certificaciones y evidencias fotográficas con acceso controlado.</w:t>
            </w:r>
          </w:p>
        </w:tc>
      </w:tr>
      <w:tr w:rsidR="007527D3" w14:paraId="6A81DCAD" w14:textId="77777777">
        <w:trPr>
          <w:cantSplit/>
        </w:trPr>
        <w:tc>
          <w:tcPr>
            <w:tcW w:w="1000" w:type="dxa"/>
            <w:tcMar>
              <w:top w:w="80" w:type="dxa"/>
              <w:bottom w:w="80" w:type="dxa"/>
            </w:tcMar>
            <w:vAlign w:val="center"/>
          </w:tcPr>
          <w:p w14:paraId="147995D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IS-06</w:t>
            </w:r>
          </w:p>
        </w:tc>
        <w:tc>
          <w:tcPr>
            <w:tcW w:w="2500" w:type="dxa"/>
            <w:tcMar>
              <w:top w:w="80" w:type="dxa"/>
              <w:bottom w:w="80" w:type="dxa"/>
            </w:tcMar>
            <w:vAlign w:val="center"/>
          </w:tcPr>
          <w:p w14:paraId="1776EAB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Verificación</w:t>
            </w:r>
          </w:p>
        </w:tc>
        <w:tc>
          <w:tcPr>
            <w:tcW w:w="5860" w:type="dxa"/>
            <w:tcMar>
              <w:top w:w="80" w:type="dxa"/>
              <w:bottom w:w="80" w:type="dxa"/>
            </w:tcMar>
            <w:vAlign w:val="center"/>
          </w:tcPr>
          <w:p w14:paraId="4818625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Validación de identidad y documentos del técnico cuando el proveedor esté disponible.</w:t>
            </w:r>
          </w:p>
        </w:tc>
      </w:tr>
    </w:tbl>
    <w:p w14:paraId="12FBCBB7" w14:textId="77777777" w:rsidR="007527D3" w:rsidRDefault="007527D3">
      <w:pPr>
        <w:spacing w:after="40"/>
        <w:rPr>
          <w:rFonts w:ascii="Times New Roman" w:eastAsia="Times New Roman" w:hAnsi="Times New Roman" w:cs="Times New Roman"/>
        </w:rPr>
      </w:pPr>
    </w:p>
    <w:p w14:paraId="60C2F06A"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5.3 Interfaces de comunicaciones</w:t>
      </w:r>
    </w:p>
    <w:p w14:paraId="318DF08B"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 xml:space="preserve">Las comunicaciones cliente-servidor y servidor-proveedor deben utilizar canales cifrados. Las integraciones críticas deben admitir confirmaciones, reintentos e identificadores de idempotencia. Las notificaciones y los </w:t>
      </w:r>
      <w:proofErr w:type="spellStart"/>
      <w:r>
        <w:rPr>
          <w:rFonts w:ascii="Times New Roman" w:eastAsia="Times New Roman" w:hAnsi="Times New Roman" w:cs="Times New Roman"/>
          <w:color w:val="000000"/>
        </w:rPr>
        <w:t>webhooks</w:t>
      </w:r>
      <w:proofErr w:type="spellEnd"/>
      <w:r>
        <w:rPr>
          <w:rFonts w:ascii="Times New Roman" w:eastAsia="Times New Roman" w:hAnsi="Times New Roman" w:cs="Times New Roman"/>
          <w:color w:val="000000"/>
        </w:rPr>
        <w:t xml:space="preserve"> se procesarán de forma asíncrona sin comprometer la integridad del estado transaccional.</w:t>
      </w:r>
    </w:p>
    <w:p w14:paraId="2D51DCC3"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5.4 Interfaces de hardware</w:t>
      </w:r>
    </w:p>
    <w:p w14:paraId="388EFDA1"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La aplicación móvil utiliza cámara, almacenamiento local, conectividad de datos y servicios de ubicación del dispositivo. No se requieren dispositivos especializados. El panel administrativo opera desde navegadores modernos en equipos de escritorio.</w:t>
      </w:r>
    </w:p>
    <w:p w14:paraId="60A4ECB1"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6. Requisitos funcionales</w:t>
      </w:r>
    </w:p>
    <w:tbl>
      <w:tblPr>
        <w:tblStyle w:val="ad"/>
        <w:tblW w:w="9360" w:type="dxa"/>
        <w:tblInd w:w="5"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360"/>
      </w:tblGrid>
      <w:tr w:rsidR="007527D3" w14:paraId="0B2DC22A" w14:textId="77777777">
        <w:trPr>
          <w:cantSplit/>
          <w:tblHeader/>
        </w:trPr>
        <w:tc>
          <w:tcPr>
            <w:tcW w:w="9360" w:type="dxa"/>
            <w:shd w:val="clear" w:color="auto" w:fill="F4F7FB"/>
            <w:tcMar>
              <w:top w:w="80" w:type="dxa"/>
              <w:bottom w:w="80" w:type="dxa"/>
            </w:tcMar>
            <w:vAlign w:val="center"/>
          </w:tcPr>
          <w:p w14:paraId="32192F06" w14:textId="77777777" w:rsidR="007527D3" w:rsidRDefault="00000000">
            <w:pPr>
              <w:spacing w:before="40" w:after="40"/>
              <w:rPr>
                <w:rFonts w:ascii="Times New Roman" w:eastAsia="Times New Roman" w:hAnsi="Times New Roman" w:cs="Times New Roman"/>
              </w:rPr>
            </w:pPr>
            <w:r>
              <w:rPr>
                <w:rFonts w:ascii="Times New Roman" w:eastAsia="Times New Roman" w:hAnsi="Times New Roman" w:cs="Times New Roman"/>
                <w:b/>
                <w:bCs/>
                <w:color w:val="2E74B5"/>
                <w:sz w:val="21"/>
                <w:szCs w:val="21"/>
              </w:rPr>
              <w:t xml:space="preserve">Regla de redacción: </w:t>
            </w:r>
            <w:r>
              <w:rPr>
                <w:rFonts w:ascii="Times New Roman" w:eastAsia="Times New Roman" w:hAnsi="Times New Roman" w:cs="Times New Roman"/>
                <w:color w:val="0B2545"/>
                <w:sz w:val="21"/>
                <w:szCs w:val="21"/>
              </w:rPr>
              <w:t>Cada requisito expresa una capacidad verificable del sistema. Las agrupaciones corresponden a los módulos de la sección 4 y a las épicas del backlog.</w:t>
            </w:r>
          </w:p>
        </w:tc>
      </w:tr>
    </w:tbl>
    <w:p w14:paraId="757E7595" w14:textId="77777777" w:rsidR="007527D3" w:rsidRDefault="007527D3">
      <w:pPr>
        <w:spacing w:after="80"/>
        <w:rPr>
          <w:rFonts w:ascii="Times New Roman" w:eastAsia="Times New Roman" w:hAnsi="Times New Roman" w:cs="Times New Roman"/>
        </w:rPr>
      </w:pPr>
    </w:p>
    <w:p w14:paraId="0F71DB67"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6.1 MF-01 Identidad y acceso</w:t>
      </w:r>
    </w:p>
    <w:tbl>
      <w:tblPr>
        <w:tblStyle w:val="ae"/>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2DFFBA22" w14:textId="77777777">
        <w:trPr>
          <w:cantSplit/>
          <w:tblHeader/>
        </w:trPr>
        <w:tc>
          <w:tcPr>
            <w:tcW w:w="800" w:type="dxa"/>
            <w:shd w:val="clear" w:color="auto" w:fill="F2F4F7"/>
            <w:tcMar>
              <w:top w:w="80" w:type="dxa"/>
              <w:bottom w:w="80" w:type="dxa"/>
            </w:tcMar>
            <w:vAlign w:val="center"/>
          </w:tcPr>
          <w:p w14:paraId="1DFAC51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38674EC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6E452EA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6F1CD0F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3F8A0C1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0CAC49D4" w14:textId="77777777">
        <w:trPr>
          <w:cantSplit/>
        </w:trPr>
        <w:tc>
          <w:tcPr>
            <w:tcW w:w="800" w:type="dxa"/>
            <w:tcMar>
              <w:top w:w="80" w:type="dxa"/>
              <w:bottom w:w="80" w:type="dxa"/>
            </w:tcMar>
            <w:vAlign w:val="center"/>
          </w:tcPr>
          <w:p w14:paraId="46947F0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RF-001</w:t>
            </w:r>
          </w:p>
        </w:tc>
        <w:tc>
          <w:tcPr>
            <w:tcW w:w="4860" w:type="dxa"/>
            <w:tcMar>
              <w:top w:w="80" w:type="dxa"/>
              <w:bottom w:w="80" w:type="dxa"/>
            </w:tcMar>
            <w:vAlign w:val="center"/>
          </w:tcPr>
          <w:p w14:paraId="49D9C66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registrar una cuenta mediante los datos de identificación y contacto requeridos.</w:t>
            </w:r>
          </w:p>
        </w:tc>
        <w:tc>
          <w:tcPr>
            <w:tcW w:w="1300" w:type="dxa"/>
            <w:tcMar>
              <w:top w:w="80" w:type="dxa"/>
              <w:bottom w:w="80" w:type="dxa"/>
            </w:tcMar>
            <w:vAlign w:val="center"/>
          </w:tcPr>
          <w:p w14:paraId="429CF9E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1B2B7A9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E09E53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F1.1</w:t>
            </w:r>
          </w:p>
        </w:tc>
      </w:tr>
      <w:tr w:rsidR="007527D3" w14:paraId="213E9973" w14:textId="77777777">
        <w:trPr>
          <w:cantSplit/>
        </w:trPr>
        <w:tc>
          <w:tcPr>
            <w:tcW w:w="800" w:type="dxa"/>
            <w:tcMar>
              <w:top w:w="80" w:type="dxa"/>
              <w:bottom w:w="80" w:type="dxa"/>
            </w:tcMar>
            <w:vAlign w:val="center"/>
          </w:tcPr>
          <w:p w14:paraId="4898F67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RF-002</w:t>
            </w:r>
          </w:p>
        </w:tc>
        <w:tc>
          <w:tcPr>
            <w:tcW w:w="4860" w:type="dxa"/>
            <w:tcMar>
              <w:top w:w="80" w:type="dxa"/>
              <w:bottom w:w="80" w:type="dxa"/>
            </w:tcMar>
            <w:vAlign w:val="center"/>
          </w:tcPr>
          <w:p w14:paraId="2F33689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El sistema debe permitir al técnico registrar una cuenta diferenciada para ofrecer servicios en </w:t>
            </w:r>
            <w:proofErr w:type="spellStart"/>
            <w:r>
              <w:rPr>
                <w:rFonts w:ascii="Times New Roman" w:eastAsia="Times New Roman" w:hAnsi="Times New Roman" w:cs="Times New Roman"/>
                <w:color w:val="000000"/>
                <w:sz w:val="16"/>
                <w:szCs w:val="16"/>
              </w:rPr>
              <w:t>Fixia</w:t>
            </w:r>
            <w:proofErr w:type="spellEnd"/>
            <w:r>
              <w:rPr>
                <w:rFonts w:ascii="Times New Roman" w:eastAsia="Times New Roman" w:hAnsi="Times New Roman" w:cs="Times New Roman"/>
                <w:color w:val="000000"/>
                <w:sz w:val="16"/>
                <w:szCs w:val="16"/>
              </w:rPr>
              <w:t>.</w:t>
            </w:r>
          </w:p>
        </w:tc>
        <w:tc>
          <w:tcPr>
            <w:tcW w:w="1300" w:type="dxa"/>
            <w:tcMar>
              <w:top w:w="80" w:type="dxa"/>
              <w:bottom w:w="80" w:type="dxa"/>
            </w:tcMar>
            <w:vAlign w:val="center"/>
          </w:tcPr>
          <w:p w14:paraId="6240B91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68092C0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2E9DFE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F1.1</w:t>
            </w:r>
          </w:p>
        </w:tc>
      </w:tr>
      <w:tr w:rsidR="007527D3" w14:paraId="2B693525" w14:textId="77777777">
        <w:trPr>
          <w:cantSplit/>
        </w:trPr>
        <w:tc>
          <w:tcPr>
            <w:tcW w:w="800" w:type="dxa"/>
            <w:tcMar>
              <w:top w:w="80" w:type="dxa"/>
              <w:bottom w:w="80" w:type="dxa"/>
            </w:tcMar>
            <w:vAlign w:val="center"/>
          </w:tcPr>
          <w:p w14:paraId="79919B0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RF-003</w:t>
            </w:r>
          </w:p>
        </w:tc>
        <w:tc>
          <w:tcPr>
            <w:tcW w:w="4860" w:type="dxa"/>
            <w:tcMar>
              <w:top w:w="80" w:type="dxa"/>
              <w:bottom w:w="80" w:type="dxa"/>
            </w:tcMar>
            <w:vAlign w:val="center"/>
          </w:tcPr>
          <w:p w14:paraId="61F55BF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el registro de una empresa y de un usuario autorizado para su administración.</w:t>
            </w:r>
          </w:p>
        </w:tc>
        <w:tc>
          <w:tcPr>
            <w:tcW w:w="1300" w:type="dxa"/>
            <w:tcMar>
              <w:top w:w="80" w:type="dxa"/>
              <w:bottom w:w="80" w:type="dxa"/>
            </w:tcMar>
            <w:vAlign w:val="center"/>
          </w:tcPr>
          <w:p w14:paraId="1CD61FD3"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5D8F964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88402B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F2.5</w:t>
            </w:r>
          </w:p>
        </w:tc>
      </w:tr>
      <w:tr w:rsidR="007527D3" w14:paraId="24F4E798" w14:textId="77777777">
        <w:trPr>
          <w:cantSplit/>
        </w:trPr>
        <w:tc>
          <w:tcPr>
            <w:tcW w:w="800" w:type="dxa"/>
            <w:tcMar>
              <w:top w:w="80" w:type="dxa"/>
              <w:bottom w:w="80" w:type="dxa"/>
            </w:tcMar>
            <w:vAlign w:val="center"/>
          </w:tcPr>
          <w:p w14:paraId="7E28A04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lastRenderedPageBreak/>
              <w:t>RF-004</w:t>
            </w:r>
          </w:p>
        </w:tc>
        <w:tc>
          <w:tcPr>
            <w:tcW w:w="4860" w:type="dxa"/>
            <w:tcMar>
              <w:top w:w="80" w:type="dxa"/>
              <w:bottom w:w="80" w:type="dxa"/>
            </w:tcMar>
            <w:vAlign w:val="center"/>
          </w:tcPr>
          <w:p w14:paraId="7799F42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autenticar a todo usuario antes de exponer información o acciones privadas.</w:t>
            </w:r>
          </w:p>
        </w:tc>
        <w:tc>
          <w:tcPr>
            <w:tcW w:w="1300" w:type="dxa"/>
            <w:tcMar>
              <w:top w:w="80" w:type="dxa"/>
              <w:bottom w:w="80" w:type="dxa"/>
            </w:tcMar>
            <w:vAlign w:val="center"/>
          </w:tcPr>
          <w:p w14:paraId="68392C4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Todos</w:t>
            </w:r>
          </w:p>
        </w:tc>
        <w:tc>
          <w:tcPr>
            <w:tcW w:w="950" w:type="dxa"/>
            <w:tcMar>
              <w:top w:w="80" w:type="dxa"/>
              <w:bottom w:w="80" w:type="dxa"/>
            </w:tcMar>
            <w:vAlign w:val="center"/>
          </w:tcPr>
          <w:p w14:paraId="74656A9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1B76D9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F1.2</w:t>
            </w:r>
          </w:p>
        </w:tc>
      </w:tr>
      <w:tr w:rsidR="007527D3" w14:paraId="1CC48C58" w14:textId="77777777">
        <w:trPr>
          <w:cantSplit/>
        </w:trPr>
        <w:tc>
          <w:tcPr>
            <w:tcW w:w="800" w:type="dxa"/>
            <w:tcMar>
              <w:top w:w="80" w:type="dxa"/>
              <w:bottom w:w="80" w:type="dxa"/>
            </w:tcMar>
            <w:vAlign w:val="center"/>
          </w:tcPr>
          <w:p w14:paraId="626577A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RF-005</w:t>
            </w:r>
          </w:p>
        </w:tc>
        <w:tc>
          <w:tcPr>
            <w:tcW w:w="4860" w:type="dxa"/>
            <w:tcMar>
              <w:top w:w="80" w:type="dxa"/>
              <w:bottom w:w="80" w:type="dxa"/>
            </w:tcMar>
            <w:vAlign w:val="center"/>
          </w:tcPr>
          <w:p w14:paraId="69AD104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usuario iniciar y cerrar sesión de forma segura.</w:t>
            </w:r>
          </w:p>
        </w:tc>
        <w:tc>
          <w:tcPr>
            <w:tcW w:w="1300" w:type="dxa"/>
            <w:tcMar>
              <w:top w:w="80" w:type="dxa"/>
              <w:bottom w:w="80" w:type="dxa"/>
            </w:tcMar>
            <w:vAlign w:val="center"/>
          </w:tcPr>
          <w:p w14:paraId="2F57156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Todos</w:t>
            </w:r>
          </w:p>
        </w:tc>
        <w:tc>
          <w:tcPr>
            <w:tcW w:w="950" w:type="dxa"/>
            <w:tcMar>
              <w:top w:w="80" w:type="dxa"/>
              <w:bottom w:w="80" w:type="dxa"/>
            </w:tcMar>
            <w:vAlign w:val="center"/>
          </w:tcPr>
          <w:p w14:paraId="3ADC78B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3710DB9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F1.2</w:t>
            </w:r>
          </w:p>
        </w:tc>
      </w:tr>
      <w:tr w:rsidR="007527D3" w14:paraId="0816421E" w14:textId="77777777">
        <w:trPr>
          <w:cantSplit/>
        </w:trPr>
        <w:tc>
          <w:tcPr>
            <w:tcW w:w="800" w:type="dxa"/>
            <w:tcMar>
              <w:top w:w="80" w:type="dxa"/>
              <w:bottom w:w="80" w:type="dxa"/>
            </w:tcMar>
            <w:vAlign w:val="center"/>
          </w:tcPr>
          <w:p w14:paraId="3B48BBB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RF-006</w:t>
            </w:r>
          </w:p>
        </w:tc>
        <w:tc>
          <w:tcPr>
            <w:tcW w:w="4860" w:type="dxa"/>
            <w:tcMar>
              <w:top w:w="80" w:type="dxa"/>
              <w:bottom w:w="80" w:type="dxa"/>
            </w:tcMar>
            <w:vAlign w:val="center"/>
          </w:tcPr>
          <w:p w14:paraId="7055908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habilitar únicamente las vistas y acciones correspondientes al rol autenticado.</w:t>
            </w:r>
          </w:p>
        </w:tc>
        <w:tc>
          <w:tcPr>
            <w:tcW w:w="1300" w:type="dxa"/>
            <w:tcMar>
              <w:top w:w="80" w:type="dxa"/>
              <w:bottom w:w="80" w:type="dxa"/>
            </w:tcMar>
            <w:vAlign w:val="center"/>
          </w:tcPr>
          <w:p w14:paraId="1D9758D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2385EC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798483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F1.3</w:t>
            </w:r>
          </w:p>
        </w:tc>
      </w:tr>
      <w:tr w:rsidR="007527D3" w14:paraId="6D09D122" w14:textId="77777777">
        <w:trPr>
          <w:cantSplit/>
        </w:trPr>
        <w:tc>
          <w:tcPr>
            <w:tcW w:w="800" w:type="dxa"/>
            <w:tcMar>
              <w:top w:w="80" w:type="dxa"/>
              <w:bottom w:w="80" w:type="dxa"/>
            </w:tcMar>
            <w:vAlign w:val="center"/>
          </w:tcPr>
          <w:p w14:paraId="58F322D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RF-007</w:t>
            </w:r>
          </w:p>
        </w:tc>
        <w:tc>
          <w:tcPr>
            <w:tcW w:w="4860" w:type="dxa"/>
            <w:tcMar>
              <w:top w:w="80" w:type="dxa"/>
              <w:bottom w:w="80" w:type="dxa"/>
            </w:tcMar>
            <w:vAlign w:val="center"/>
          </w:tcPr>
          <w:p w14:paraId="028D20F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registrar el consentimiento para el tratamiento de datos indicando fecha y versión de la política aceptada.</w:t>
            </w:r>
          </w:p>
        </w:tc>
        <w:tc>
          <w:tcPr>
            <w:tcW w:w="1300" w:type="dxa"/>
            <w:tcMar>
              <w:top w:w="80" w:type="dxa"/>
              <w:bottom w:w="80" w:type="dxa"/>
            </w:tcMar>
            <w:vAlign w:val="center"/>
          </w:tcPr>
          <w:p w14:paraId="7B36BC2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Todos</w:t>
            </w:r>
          </w:p>
        </w:tc>
        <w:tc>
          <w:tcPr>
            <w:tcW w:w="950" w:type="dxa"/>
            <w:tcMar>
              <w:top w:w="80" w:type="dxa"/>
              <w:bottom w:w="80" w:type="dxa"/>
            </w:tcMar>
            <w:vAlign w:val="center"/>
          </w:tcPr>
          <w:p w14:paraId="7DDC4FB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7EB683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Normativa</w:t>
            </w:r>
          </w:p>
        </w:tc>
      </w:tr>
      <w:tr w:rsidR="007527D3" w14:paraId="491FF42A" w14:textId="77777777">
        <w:trPr>
          <w:cantSplit/>
        </w:trPr>
        <w:tc>
          <w:tcPr>
            <w:tcW w:w="800" w:type="dxa"/>
            <w:tcMar>
              <w:top w:w="80" w:type="dxa"/>
              <w:bottom w:w="80" w:type="dxa"/>
            </w:tcMar>
            <w:vAlign w:val="center"/>
          </w:tcPr>
          <w:p w14:paraId="2CA8E64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RF-008</w:t>
            </w:r>
          </w:p>
        </w:tc>
        <w:tc>
          <w:tcPr>
            <w:tcW w:w="4860" w:type="dxa"/>
            <w:tcMar>
              <w:top w:w="80" w:type="dxa"/>
              <w:bottom w:w="80" w:type="dxa"/>
            </w:tcMar>
            <w:vAlign w:val="center"/>
          </w:tcPr>
          <w:p w14:paraId="6698405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El sistema debe exigir un segundo factor de autenticación a técnicos, administradores de empresa y administradores de </w:t>
            </w:r>
            <w:proofErr w:type="spellStart"/>
            <w:r>
              <w:rPr>
                <w:rFonts w:ascii="Times New Roman" w:eastAsia="Times New Roman" w:hAnsi="Times New Roman" w:cs="Times New Roman"/>
                <w:color w:val="000000"/>
                <w:sz w:val="16"/>
                <w:szCs w:val="16"/>
              </w:rPr>
              <w:t>Fixia</w:t>
            </w:r>
            <w:proofErr w:type="spellEnd"/>
            <w:r>
              <w:rPr>
                <w:rFonts w:ascii="Times New Roman" w:eastAsia="Times New Roman" w:hAnsi="Times New Roman" w:cs="Times New Roman"/>
                <w:color w:val="000000"/>
                <w:sz w:val="16"/>
                <w:szCs w:val="16"/>
              </w:rPr>
              <w:t xml:space="preserve"> para acciones sensibles.</w:t>
            </w:r>
          </w:p>
        </w:tc>
        <w:tc>
          <w:tcPr>
            <w:tcW w:w="1300" w:type="dxa"/>
            <w:tcMar>
              <w:top w:w="80" w:type="dxa"/>
              <w:bottom w:w="80" w:type="dxa"/>
            </w:tcMar>
            <w:vAlign w:val="center"/>
          </w:tcPr>
          <w:p w14:paraId="79E902B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7B19769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AE7C93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Seguridad</w:t>
            </w:r>
          </w:p>
        </w:tc>
      </w:tr>
    </w:tbl>
    <w:p w14:paraId="69E6C247" w14:textId="77777777" w:rsidR="007527D3" w:rsidRDefault="007527D3">
      <w:pPr>
        <w:spacing w:after="40"/>
        <w:rPr>
          <w:rFonts w:ascii="Times New Roman" w:eastAsia="Times New Roman" w:hAnsi="Times New Roman" w:cs="Times New Roman"/>
        </w:rPr>
      </w:pPr>
    </w:p>
    <w:p w14:paraId="54B80186"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6.2 MF-02 Perfil y verificación</w:t>
      </w:r>
    </w:p>
    <w:tbl>
      <w:tblPr>
        <w:tblStyle w:val="af"/>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20DAEB75" w14:textId="77777777">
        <w:trPr>
          <w:cantSplit/>
          <w:tblHeader/>
        </w:trPr>
        <w:tc>
          <w:tcPr>
            <w:tcW w:w="800" w:type="dxa"/>
            <w:shd w:val="clear" w:color="auto" w:fill="F2F4F7"/>
            <w:tcMar>
              <w:top w:w="80" w:type="dxa"/>
              <w:bottom w:w="80" w:type="dxa"/>
            </w:tcMar>
            <w:vAlign w:val="center"/>
          </w:tcPr>
          <w:p w14:paraId="321F427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74452EA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1D1AFC8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2F56B4A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2C5DADA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37A39D2F" w14:textId="77777777">
        <w:trPr>
          <w:cantSplit/>
        </w:trPr>
        <w:tc>
          <w:tcPr>
            <w:tcW w:w="800" w:type="dxa"/>
            <w:tcMar>
              <w:top w:w="80" w:type="dxa"/>
              <w:bottom w:w="80" w:type="dxa"/>
            </w:tcMar>
            <w:vAlign w:val="center"/>
          </w:tcPr>
          <w:p w14:paraId="0987A58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RF-009</w:t>
            </w:r>
          </w:p>
        </w:tc>
        <w:tc>
          <w:tcPr>
            <w:tcW w:w="4860" w:type="dxa"/>
            <w:tcMar>
              <w:top w:w="80" w:type="dxa"/>
              <w:bottom w:w="80" w:type="dxa"/>
            </w:tcMar>
            <w:vAlign w:val="center"/>
          </w:tcPr>
          <w:p w14:paraId="33E6AE9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registrar y actualizar su información profesional.</w:t>
            </w:r>
          </w:p>
        </w:tc>
        <w:tc>
          <w:tcPr>
            <w:tcW w:w="1300" w:type="dxa"/>
            <w:tcMar>
              <w:top w:w="80" w:type="dxa"/>
              <w:bottom w:w="80" w:type="dxa"/>
            </w:tcMar>
            <w:vAlign w:val="center"/>
          </w:tcPr>
          <w:p w14:paraId="33C5DD8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48D0871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2DB71A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F2.1</w:t>
            </w:r>
          </w:p>
        </w:tc>
      </w:tr>
      <w:tr w:rsidR="007527D3" w14:paraId="57C896F7" w14:textId="77777777">
        <w:trPr>
          <w:cantSplit/>
        </w:trPr>
        <w:tc>
          <w:tcPr>
            <w:tcW w:w="800" w:type="dxa"/>
            <w:tcMar>
              <w:top w:w="80" w:type="dxa"/>
              <w:bottom w:w="80" w:type="dxa"/>
            </w:tcMar>
            <w:vAlign w:val="center"/>
          </w:tcPr>
          <w:p w14:paraId="1AD1F08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RF-010</w:t>
            </w:r>
          </w:p>
        </w:tc>
        <w:tc>
          <w:tcPr>
            <w:tcW w:w="4860" w:type="dxa"/>
            <w:tcMar>
              <w:top w:w="80" w:type="dxa"/>
              <w:bottom w:w="80" w:type="dxa"/>
            </w:tcMar>
            <w:vAlign w:val="center"/>
          </w:tcPr>
          <w:p w14:paraId="0305AE2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seleccionar especialidades y servicios ofrecidos.</w:t>
            </w:r>
          </w:p>
        </w:tc>
        <w:tc>
          <w:tcPr>
            <w:tcW w:w="1300" w:type="dxa"/>
            <w:tcMar>
              <w:top w:w="80" w:type="dxa"/>
              <w:bottom w:w="80" w:type="dxa"/>
            </w:tcMar>
            <w:vAlign w:val="center"/>
          </w:tcPr>
          <w:p w14:paraId="0BF70E1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1FE3A4B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B3267E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F2.2</w:t>
            </w:r>
          </w:p>
        </w:tc>
      </w:tr>
      <w:tr w:rsidR="007527D3" w14:paraId="31347227" w14:textId="77777777">
        <w:trPr>
          <w:cantSplit/>
        </w:trPr>
        <w:tc>
          <w:tcPr>
            <w:tcW w:w="800" w:type="dxa"/>
            <w:tcMar>
              <w:top w:w="80" w:type="dxa"/>
              <w:bottom w:w="80" w:type="dxa"/>
            </w:tcMar>
            <w:vAlign w:val="center"/>
          </w:tcPr>
          <w:p w14:paraId="4554710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RF-011</w:t>
            </w:r>
          </w:p>
        </w:tc>
        <w:tc>
          <w:tcPr>
            <w:tcW w:w="4860" w:type="dxa"/>
            <w:tcMar>
              <w:top w:w="80" w:type="dxa"/>
              <w:bottom w:w="80" w:type="dxa"/>
            </w:tcMar>
            <w:vAlign w:val="center"/>
          </w:tcPr>
          <w:p w14:paraId="537FDCB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declarar disponibilidad y zona de atención.</w:t>
            </w:r>
          </w:p>
        </w:tc>
        <w:tc>
          <w:tcPr>
            <w:tcW w:w="1300" w:type="dxa"/>
            <w:tcMar>
              <w:top w:w="80" w:type="dxa"/>
              <w:bottom w:w="80" w:type="dxa"/>
            </w:tcMar>
            <w:vAlign w:val="center"/>
          </w:tcPr>
          <w:p w14:paraId="6B43893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18F4AF7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DFB6A9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F2.3</w:t>
            </w:r>
          </w:p>
        </w:tc>
      </w:tr>
      <w:tr w:rsidR="007527D3" w14:paraId="3FB6FDDA" w14:textId="77777777">
        <w:trPr>
          <w:cantSplit/>
        </w:trPr>
        <w:tc>
          <w:tcPr>
            <w:tcW w:w="800" w:type="dxa"/>
            <w:tcMar>
              <w:top w:w="80" w:type="dxa"/>
              <w:bottom w:w="80" w:type="dxa"/>
            </w:tcMar>
            <w:vAlign w:val="center"/>
          </w:tcPr>
          <w:p w14:paraId="440C199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RF-012</w:t>
            </w:r>
          </w:p>
        </w:tc>
        <w:tc>
          <w:tcPr>
            <w:tcW w:w="4860" w:type="dxa"/>
            <w:tcMar>
              <w:top w:w="80" w:type="dxa"/>
              <w:bottom w:w="80" w:type="dxa"/>
            </w:tcMar>
            <w:vAlign w:val="center"/>
          </w:tcPr>
          <w:p w14:paraId="1F3F4E8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cargar documentos de identidad y certificaciones.</w:t>
            </w:r>
          </w:p>
        </w:tc>
        <w:tc>
          <w:tcPr>
            <w:tcW w:w="1300" w:type="dxa"/>
            <w:tcMar>
              <w:top w:w="80" w:type="dxa"/>
              <w:bottom w:w="80" w:type="dxa"/>
            </w:tcMar>
            <w:vAlign w:val="center"/>
          </w:tcPr>
          <w:p w14:paraId="5AB4C7F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6467512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AA10E8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F2.4</w:t>
            </w:r>
          </w:p>
        </w:tc>
      </w:tr>
      <w:tr w:rsidR="007527D3" w14:paraId="2340BB7D" w14:textId="77777777">
        <w:trPr>
          <w:cantSplit/>
        </w:trPr>
        <w:tc>
          <w:tcPr>
            <w:tcW w:w="800" w:type="dxa"/>
            <w:tcMar>
              <w:top w:w="80" w:type="dxa"/>
              <w:bottom w:w="80" w:type="dxa"/>
            </w:tcMar>
            <w:vAlign w:val="center"/>
          </w:tcPr>
          <w:p w14:paraId="6A355F7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RF-013</w:t>
            </w:r>
          </w:p>
        </w:tc>
        <w:tc>
          <w:tcPr>
            <w:tcW w:w="4860" w:type="dxa"/>
            <w:tcMar>
              <w:top w:w="80" w:type="dxa"/>
              <w:bottom w:w="80" w:type="dxa"/>
            </w:tcMar>
            <w:vAlign w:val="center"/>
          </w:tcPr>
          <w:p w14:paraId="1C9D7A0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registrar el estado de verificación del técnico con fecha, responsable y vigencia.</w:t>
            </w:r>
          </w:p>
        </w:tc>
        <w:tc>
          <w:tcPr>
            <w:tcW w:w="1300" w:type="dxa"/>
            <w:tcMar>
              <w:top w:w="80" w:type="dxa"/>
              <w:bottom w:w="80" w:type="dxa"/>
            </w:tcMar>
            <w:vAlign w:val="center"/>
          </w:tcPr>
          <w:p w14:paraId="605F582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44C5A27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CF58D7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F2.4/F9.2</w:t>
            </w:r>
          </w:p>
        </w:tc>
      </w:tr>
      <w:tr w:rsidR="007527D3" w14:paraId="31D7B61A" w14:textId="77777777">
        <w:trPr>
          <w:cantSplit/>
        </w:trPr>
        <w:tc>
          <w:tcPr>
            <w:tcW w:w="800" w:type="dxa"/>
            <w:tcMar>
              <w:top w:w="80" w:type="dxa"/>
              <w:bottom w:w="80" w:type="dxa"/>
            </w:tcMar>
            <w:vAlign w:val="center"/>
          </w:tcPr>
          <w:p w14:paraId="0565792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RF-014</w:t>
            </w:r>
          </w:p>
        </w:tc>
        <w:tc>
          <w:tcPr>
            <w:tcW w:w="4860" w:type="dxa"/>
            <w:tcMar>
              <w:top w:w="80" w:type="dxa"/>
              <w:bottom w:w="80" w:type="dxa"/>
            </w:tcMar>
            <w:vAlign w:val="center"/>
          </w:tcPr>
          <w:p w14:paraId="20E5F01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impedir que un técnico sin verificación vigente se postule a nuevas publicaciones.</w:t>
            </w:r>
          </w:p>
        </w:tc>
        <w:tc>
          <w:tcPr>
            <w:tcW w:w="1300" w:type="dxa"/>
            <w:tcMar>
              <w:top w:w="80" w:type="dxa"/>
              <w:bottom w:w="80" w:type="dxa"/>
            </w:tcMar>
            <w:vAlign w:val="center"/>
          </w:tcPr>
          <w:p w14:paraId="30376B4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91C72D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336E845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Verificación</w:t>
            </w:r>
          </w:p>
        </w:tc>
      </w:tr>
      <w:tr w:rsidR="007527D3" w14:paraId="3C1BADB8" w14:textId="77777777">
        <w:trPr>
          <w:cantSplit/>
        </w:trPr>
        <w:tc>
          <w:tcPr>
            <w:tcW w:w="800" w:type="dxa"/>
            <w:tcMar>
              <w:top w:w="80" w:type="dxa"/>
              <w:bottom w:w="80" w:type="dxa"/>
            </w:tcMar>
            <w:vAlign w:val="center"/>
          </w:tcPr>
          <w:p w14:paraId="3B71DBA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RF-015</w:t>
            </w:r>
          </w:p>
        </w:tc>
        <w:tc>
          <w:tcPr>
            <w:tcW w:w="4860" w:type="dxa"/>
            <w:tcMar>
              <w:top w:w="80" w:type="dxa"/>
              <w:bottom w:w="80" w:type="dxa"/>
            </w:tcMar>
            <w:vAlign w:val="center"/>
          </w:tcPr>
          <w:p w14:paraId="1A03CE0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mostrar un perfil público con experiencia, especialidades, zona, disponibilidad, evidencias, verificación y reputación.</w:t>
            </w:r>
          </w:p>
        </w:tc>
        <w:tc>
          <w:tcPr>
            <w:tcW w:w="1300" w:type="dxa"/>
            <w:tcMar>
              <w:top w:w="80" w:type="dxa"/>
              <w:bottom w:w="80" w:type="dxa"/>
            </w:tcMar>
            <w:vAlign w:val="center"/>
          </w:tcPr>
          <w:p w14:paraId="1F04169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7AE3B19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C1FD42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F3.3</w:t>
            </w:r>
          </w:p>
        </w:tc>
      </w:tr>
      <w:tr w:rsidR="007527D3" w14:paraId="5F53ED13" w14:textId="77777777">
        <w:trPr>
          <w:cantSplit/>
        </w:trPr>
        <w:tc>
          <w:tcPr>
            <w:tcW w:w="800" w:type="dxa"/>
            <w:tcMar>
              <w:top w:w="80" w:type="dxa"/>
              <w:bottom w:w="80" w:type="dxa"/>
            </w:tcMar>
            <w:vAlign w:val="center"/>
          </w:tcPr>
          <w:p w14:paraId="0CE450D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RF-016</w:t>
            </w:r>
          </w:p>
        </w:tc>
        <w:tc>
          <w:tcPr>
            <w:tcW w:w="4860" w:type="dxa"/>
            <w:tcMar>
              <w:top w:w="80" w:type="dxa"/>
              <w:bottom w:w="80" w:type="dxa"/>
            </w:tcMar>
            <w:vAlign w:val="center"/>
          </w:tcPr>
          <w:p w14:paraId="2DFE68F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registrar y actualizar la información general de una empresa de servicios técnicos.</w:t>
            </w:r>
          </w:p>
        </w:tc>
        <w:tc>
          <w:tcPr>
            <w:tcW w:w="1300" w:type="dxa"/>
            <w:tcMar>
              <w:top w:w="80" w:type="dxa"/>
              <w:bottom w:w="80" w:type="dxa"/>
            </w:tcMar>
            <w:vAlign w:val="center"/>
          </w:tcPr>
          <w:p w14:paraId="140E17FD"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7BBAFE3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FB7F58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F2.5</w:t>
            </w:r>
          </w:p>
        </w:tc>
      </w:tr>
      <w:tr w:rsidR="007527D3" w14:paraId="43ED86EB" w14:textId="77777777">
        <w:trPr>
          <w:cantSplit/>
        </w:trPr>
        <w:tc>
          <w:tcPr>
            <w:tcW w:w="800" w:type="dxa"/>
            <w:tcMar>
              <w:top w:w="80" w:type="dxa"/>
              <w:bottom w:w="80" w:type="dxa"/>
            </w:tcMar>
            <w:vAlign w:val="center"/>
          </w:tcPr>
          <w:p w14:paraId="31BADD5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RF-017</w:t>
            </w:r>
          </w:p>
        </w:tc>
        <w:tc>
          <w:tcPr>
            <w:tcW w:w="4860" w:type="dxa"/>
            <w:tcMar>
              <w:top w:w="80" w:type="dxa"/>
              <w:bottom w:w="80" w:type="dxa"/>
            </w:tcMar>
            <w:vAlign w:val="center"/>
          </w:tcPr>
          <w:p w14:paraId="68CA8B4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vincular técnicos registrados a una empresa.</w:t>
            </w:r>
          </w:p>
        </w:tc>
        <w:tc>
          <w:tcPr>
            <w:tcW w:w="1300" w:type="dxa"/>
            <w:tcMar>
              <w:top w:w="80" w:type="dxa"/>
              <w:bottom w:w="80" w:type="dxa"/>
            </w:tcMar>
            <w:vAlign w:val="center"/>
          </w:tcPr>
          <w:p w14:paraId="3D4EFF5C"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1AA745F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E33CA8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F2.5</w:t>
            </w:r>
          </w:p>
        </w:tc>
      </w:tr>
      <w:tr w:rsidR="007527D3" w14:paraId="7D5DE55E" w14:textId="77777777">
        <w:trPr>
          <w:cantSplit/>
        </w:trPr>
        <w:tc>
          <w:tcPr>
            <w:tcW w:w="800" w:type="dxa"/>
            <w:tcMar>
              <w:top w:w="80" w:type="dxa"/>
              <w:bottom w:w="80" w:type="dxa"/>
            </w:tcMar>
            <w:vAlign w:val="center"/>
          </w:tcPr>
          <w:p w14:paraId="0A5DB21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RF-018</w:t>
            </w:r>
          </w:p>
        </w:tc>
        <w:tc>
          <w:tcPr>
            <w:tcW w:w="4860" w:type="dxa"/>
            <w:tcMar>
              <w:top w:w="80" w:type="dxa"/>
              <w:bottom w:w="80" w:type="dxa"/>
            </w:tcMar>
            <w:vAlign w:val="center"/>
          </w:tcPr>
          <w:p w14:paraId="478642E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consultar y desvincular técnicos asociados a una empresa.</w:t>
            </w:r>
          </w:p>
        </w:tc>
        <w:tc>
          <w:tcPr>
            <w:tcW w:w="1300" w:type="dxa"/>
            <w:tcMar>
              <w:top w:w="80" w:type="dxa"/>
              <w:bottom w:w="80" w:type="dxa"/>
            </w:tcMar>
            <w:vAlign w:val="center"/>
          </w:tcPr>
          <w:p w14:paraId="04C22969"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27BB542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898EA3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F2.5</w:t>
            </w:r>
          </w:p>
        </w:tc>
      </w:tr>
      <w:tr w:rsidR="007527D3" w14:paraId="219C7060" w14:textId="77777777">
        <w:trPr>
          <w:cantSplit/>
        </w:trPr>
        <w:tc>
          <w:tcPr>
            <w:tcW w:w="800" w:type="dxa"/>
            <w:tcMar>
              <w:top w:w="80" w:type="dxa"/>
              <w:bottom w:w="80" w:type="dxa"/>
            </w:tcMar>
            <w:vAlign w:val="center"/>
          </w:tcPr>
          <w:p w14:paraId="1635397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RF-019</w:t>
            </w:r>
          </w:p>
        </w:tc>
        <w:tc>
          <w:tcPr>
            <w:tcW w:w="4860" w:type="dxa"/>
            <w:tcMar>
              <w:top w:w="80" w:type="dxa"/>
              <w:bottom w:w="80" w:type="dxa"/>
            </w:tcMar>
            <w:vAlign w:val="center"/>
          </w:tcPr>
          <w:p w14:paraId="12EB517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conservar trazabilidad de los cambios en la asociación entre empresa y técnico.</w:t>
            </w:r>
          </w:p>
        </w:tc>
        <w:tc>
          <w:tcPr>
            <w:tcW w:w="1300" w:type="dxa"/>
            <w:tcMar>
              <w:top w:w="80" w:type="dxa"/>
              <w:bottom w:w="80" w:type="dxa"/>
            </w:tcMar>
            <w:vAlign w:val="center"/>
          </w:tcPr>
          <w:p w14:paraId="68A03E8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668ACEA0"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7625C25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Trazabilidad</w:t>
            </w:r>
          </w:p>
        </w:tc>
      </w:tr>
    </w:tbl>
    <w:p w14:paraId="098FC95A" w14:textId="77777777" w:rsidR="007527D3" w:rsidRDefault="007527D3">
      <w:pPr>
        <w:spacing w:after="40"/>
        <w:rPr>
          <w:rFonts w:ascii="Times New Roman" w:eastAsia="Times New Roman" w:hAnsi="Times New Roman" w:cs="Times New Roman"/>
        </w:rPr>
      </w:pPr>
    </w:p>
    <w:p w14:paraId="6C2C3731"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6.3 MF-03 Descubrimiento y postulación</w:t>
      </w:r>
    </w:p>
    <w:tbl>
      <w:tblPr>
        <w:tblStyle w:val="af0"/>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5C516548" w14:textId="77777777">
        <w:trPr>
          <w:cantSplit/>
          <w:tblHeader/>
        </w:trPr>
        <w:tc>
          <w:tcPr>
            <w:tcW w:w="800" w:type="dxa"/>
            <w:shd w:val="clear" w:color="auto" w:fill="F2F4F7"/>
            <w:tcMar>
              <w:top w:w="80" w:type="dxa"/>
              <w:bottom w:w="80" w:type="dxa"/>
            </w:tcMar>
            <w:vAlign w:val="center"/>
          </w:tcPr>
          <w:p w14:paraId="774E472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110CF38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38E7FAE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36906C5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5D99474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3FC74AD9" w14:textId="77777777">
        <w:trPr>
          <w:cantSplit/>
        </w:trPr>
        <w:tc>
          <w:tcPr>
            <w:tcW w:w="800" w:type="dxa"/>
            <w:tcMar>
              <w:top w:w="80" w:type="dxa"/>
              <w:bottom w:w="80" w:type="dxa"/>
            </w:tcMar>
            <w:vAlign w:val="center"/>
          </w:tcPr>
          <w:p w14:paraId="39A7753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RF-020</w:t>
            </w:r>
          </w:p>
        </w:tc>
        <w:tc>
          <w:tcPr>
            <w:tcW w:w="4860" w:type="dxa"/>
            <w:tcMar>
              <w:top w:w="80" w:type="dxa"/>
              <w:bottom w:w="80" w:type="dxa"/>
            </w:tcMar>
            <w:vAlign w:val="center"/>
          </w:tcPr>
          <w:p w14:paraId="684894B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publicar un problema indicando categoría, descripción, ubicación aproximada, momento esperado y fotografías opcionales.</w:t>
            </w:r>
          </w:p>
        </w:tc>
        <w:tc>
          <w:tcPr>
            <w:tcW w:w="1300" w:type="dxa"/>
            <w:tcMar>
              <w:top w:w="80" w:type="dxa"/>
              <w:bottom w:w="80" w:type="dxa"/>
            </w:tcMar>
            <w:vAlign w:val="center"/>
          </w:tcPr>
          <w:p w14:paraId="437D691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3D34D3C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2EAD0C8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actualizado</w:t>
            </w:r>
          </w:p>
        </w:tc>
      </w:tr>
      <w:tr w:rsidR="007527D3" w14:paraId="7A212FA1" w14:textId="77777777">
        <w:trPr>
          <w:cantSplit/>
        </w:trPr>
        <w:tc>
          <w:tcPr>
            <w:tcW w:w="800" w:type="dxa"/>
            <w:tcMar>
              <w:top w:w="80" w:type="dxa"/>
              <w:bottom w:w="80" w:type="dxa"/>
            </w:tcMar>
            <w:vAlign w:val="center"/>
          </w:tcPr>
          <w:p w14:paraId="5B8F479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RF-021</w:t>
            </w:r>
          </w:p>
        </w:tc>
        <w:tc>
          <w:tcPr>
            <w:tcW w:w="4860" w:type="dxa"/>
            <w:tcMar>
              <w:top w:w="80" w:type="dxa"/>
              <w:bottom w:w="80" w:type="dxa"/>
            </w:tcMar>
            <w:vAlign w:val="center"/>
          </w:tcPr>
          <w:p w14:paraId="22B94C4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ocultar la dirección exacta y los datos directos del cliente mientras no exista una contratación formalizada.</w:t>
            </w:r>
          </w:p>
        </w:tc>
        <w:tc>
          <w:tcPr>
            <w:tcW w:w="1300" w:type="dxa"/>
            <w:tcMar>
              <w:top w:w="80" w:type="dxa"/>
              <w:bottom w:w="80" w:type="dxa"/>
            </w:tcMar>
            <w:vAlign w:val="center"/>
          </w:tcPr>
          <w:p w14:paraId="39AF5DD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17B0B19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09AB51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Privacidad</w:t>
            </w:r>
          </w:p>
        </w:tc>
      </w:tr>
      <w:tr w:rsidR="007527D3" w14:paraId="3C239A5D" w14:textId="77777777">
        <w:trPr>
          <w:cantSplit/>
        </w:trPr>
        <w:tc>
          <w:tcPr>
            <w:tcW w:w="800" w:type="dxa"/>
            <w:tcMar>
              <w:top w:w="80" w:type="dxa"/>
              <w:bottom w:w="80" w:type="dxa"/>
            </w:tcMar>
            <w:vAlign w:val="center"/>
          </w:tcPr>
          <w:p w14:paraId="662D276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RF-022</w:t>
            </w:r>
          </w:p>
        </w:tc>
        <w:tc>
          <w:tcPr>
            <w:tcW w:w="4860" w:type="dxa"/>
            <w:tcMar>
              <w:top w:w="80" w:type="dxa"/>
              <w:bottom w:w="80" w:type="dxa"/>
            </w:tcMar>
            <w:vAlign w:val="center"/>
          </w:tcPr>
          <w:p w14:paraId="6D4D744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identificar prestadores habilitados compatibles con la categoría, especialidad, zona y demás condiciones aplicables de una publicación.</w:t>
            </w:r>
          </w:p>
        </w:tc>
        <w:tc>
          <w:tcPr>
            <w:tcW w:w="1300" w:type="dxa"/>
            <w:tcMar>
              <w:top w:w="80" w:type="dxa"/>
              <w:bottom w:w="80" w:type="dxa"/>
            </w:tcMar>
            <w:vAlign w:val="center"/>
          </w:tcPr>
          <w:p w14:paraId="4F71D9A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DB78ED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5EFD0A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empresarial</w:t>
            </w:r>
          </w:p>
        </w:tc>
      </w:tr>
      <w:tr w:rsidR="007527D3" w14:paraId="1CAF4B60" w14:textId="77777777">
        <w:trPr>
          <w:cantSplit/>
        </w:trPr>
        <w:tc>
          <w:tcPr>
            <w:tcW w:w="800" w:type="dxa"/>
            <w:tcMar>
              <w:top w:w="80" w:type="dxa"/>
              <w:bottom w:w="80" w:type="dxa"/>
            </w:tcMar>
            <w:vAlign w:val="center"/>
          </w:tcPr>
          <w:p w14:paraId="3CE5AE8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RF-023</w:t>
            </w:r>
          </w:p>
        </w:tc>
        <w:tc>
          <w:tcPr>
            <w:tcW w:w="4860" w:type="dxa"/>
            <w:tcMar>
              <w:top w:w="80" w:type="dxa"/>
              <w:bottom w:w="80" w:type="dxa"/>
            </w:tcMar>
            <w:vAlign w:val="center"/>
          </w:tcPr>
          <w:p w14:paraId="5264B16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 técnicos independientes y administradores de empresa consultar publicaciones compatibles con su oferta de servicios.</w:t>
            </w:r>
          </w:p>
        </w:tc>
        <w:tc>
          <w:tcPr>
            <w:tcW w:w="1300" w:type="dxa"/>
            <w:tcMar>
              <w:top w:w="80" w:type="dxa"/>
              <w:bottom w:w="80" w:type="dxa"/>
            </w:tcMar>
            <w:vAlign w:val="center"/>
          </w:tcPr>
          <w:p w14:paraId="7BF79AA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Técnico / </w:t>
            </w: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64F4123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26CA2D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empresarial</w:t>
            </w:r>
          </w:p>
        </w:tc>
      </w:tr>
      <w:tr w:rsidR="007527D3" w14:paraId="759D6E28" w14:textId="77777777">
        <w:trPr>
          <w:cantSplit/>
        </w:trPr>
        <w:tc>
          <w:tcPr>
            <w:tcW w:w="800" w:type="dxa"/>
            <w:tcMar>
              <w:top w:w="80" w:type="dxa"/>
              <w:bottom w:w="80" w:type="dxa"/>
            </w:tcMar>
            <w:vAlign w:val="center"/>
          </w:tcPr>
          <w:p w14:paraId="0BEB69B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RF-024</w:t>
            </w:r>
          </w:p>
        </w:tc>
        <w:tc>
          <w:tcPr>
            <w:tcW w:w="4860" w:type="dxa"/>
            <w:tcMar>
              <w:top w:w="80" w:type="dxa"/>
              <w:bottom w:w="80" w:type="dxa"/>
            </w:tcMar>
            <w:vAlign w:val="center"/>
          </w:tcPr>
          <w:p w14:paraId="6144233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 un técnico independiente o a una empresa habilitada postularse a una publicación disponible.</w:t>
            </w:r>
          </w:p>
        </w:tc>
        <w:tc>
          <w:tcPr>
            <w:tcW w:w="1300" w:type="dxa"/>
            <w:tcMar>
              <w:top w:w="80" w:type="dxa"/>
              <w:bottom w:w="80" w:type="dxa"/>
            </w:tcMar>
            <w:vAlign w:val="center"/>
          </w:tcPr>
          <w:p w14:paraId="0E06FD1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Técnico / </w:t>
            </w: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3D2869F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27535C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empresarial</w:t>
            </w:r>
          </w:p>
        </w:tc>
      </w:tr>
      <w:tr w:rsidR="007527D3" w14:paraId="5D133A69" w14:textId="77777777">
        <w:trPr>
          <w:cantSplit/>
        </w:trPr>
        <w:tc>
          <w:tcPr>
            <w:tcW w:w="800" w:type="dxa"/>
            <w:tcMar>
              <w:top w:w="80" w:type="dxa"/>
              <w:bottom w:w="80" w:type="dxa"/>
            </w:tcMar>
            <w:vAlign w:val="center"/>
          </w:tcPr>
          <w:p w14:paraId="3397E45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RF-025</w:t>
            </w:r>
          </w:p>
        </w:tc>
        <w:tc>
          <w:tcPr>
            <w:tcW w:w="4860" w:type="dxa"/>
            <w:tcMar>
              <w:top w:w="80" w:type="dxa"/>
              <w:bottom w:w="80" w:type="dxa"/>
            </w:tcMar>
            <w:vAlign w:val="center"/>
          </w:tcPr>
          <w:p w14:paraId="651F1E4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impedir postulaciones duplicadas del mismo prestador sobre una publicación.</w:t>
            </w:r>
          </w:p>
        </w:tc>
        <w:tc>
          <w:tcPr>
            <w:tcW w:w="1300" w:type="dxa"/>
            <w:tcMar>
              <w:top w:w="80" w:type="dxa"/>
              <w:bottom w:w="80" w:type="dxa"/>
            </w:tcMar>
            <w:vAlign w:val="center"/>
          </w:tcPr>
          <w:p w14:paraId="75D9EA6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440346D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CC2827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Integridad</w:t>
            </w:r>
          </w:p>
        </w:tc>
      </w:tr>
      <w:tr w:rsidR="007527D3" w14:paraId="288BC2F7" w14:textId="77777777">
        <w:trPr>
          <w:cantSplit/>
        </w:trPr>
        <w:tc>
          <w:tcPr>
            <w:tcW w:w="800" w:type="dxa"/>
            <w:tcMar>
              <w:top w:w="80" w:type="dxa"/>
              <w:bottom w:w="80" w:type="dxa"/>
            </w:tcMar>
            <w:vAlign w:val="center"/>
          </w:tcPr>
          <w:p w14:paraId="45B4B6A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RF-026</w:t>
            </w:r>
          </w:p>
        </w:tc>
        <w:tc>
          <w:tcPr>
            <w:tcW w:w="4860" w:type="dxa"/>
            <w:tcMar>
              <w:top w:w="80" w:type="dxa"/>
              <w:bottom w:w="80" w:type="dxa"/>
            </w:tcMar>
            <w:vAlign w:val="center"/>
          </w:tcPr>
          <w:p w14:paraId="40D0A6D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consultar los prestadores postulados y el estado de cada postulación.</w:t>
            </w:r>
          </w:p>
        </w:tc>
        <w:tc>
          <w:tcPr>
            <w:tcW w:w="1300" w:type="dxa"/>
            <w:tcMar>
              <w:top w:w="80" w:type="dxa"/>
              <w:bottom w:w="80" w:type="dxa"/>
            </w:tcMar>
            <w:vAlign w:val="center"/>
          </w:tcPr>
          <w:p w14:paraId="1F9E904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2112CB4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90CBBC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empresarial</w:t>
            </w:r>
          </w:p>
        </w:tc>
      </w:tr>
      <w:tr w:rsidR="007527D3" w14:paraId="7F6A50F4" w14:textId="77777777">
        <w:trPr>
          <w:cantSplit/>
        </w:trPr>
        <w:tc>
          <w:tcPr>
            <w:tcW w:w="800" w:type="dxa"/>
            <w:tcMar>
              <w:top w:w="80" w:type="dxa"/>
              <w:bottom w:w="80" w:type="dxa"/>
            </w:tcMar>
            <w:vAlign w:val="center"/>
          </w:tcPr>
          <w:p w14:paraId="14C34E2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RF-027</w:t>
            </w:r>
          </w:p>
        </w:tc>
        <w:tc>
          <w:tcPr>
            <w:tcW w:w="4860" w:type="dxa"/>
            <w:tcMar>
              <w:top w:w="80" w:type="dxa"/>
              <w:bottom w:w="80" w:type="dxa"/>
            </w:tcMar>
            <w:vAlign w:val="center"/>
          </w:tcPr>
          <w:p w14:paraId="23991E0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consultar la información y la reputación disponible de cada prestador postulado.</w:t>
            </w:r>
          </w:p>
        </w:tc>
        <w:tc>
          <w:tcPr>
            <w:tcW w:w="1300" w:type="dxa"/>
            <w:tcMar>
              <w:top w:w="80" w:type="dxa"/>
              <w:bottom w:w="80" w:type="dxa"/>
            </w:tcMar>
            <w:vAlign w:val="center"/>
          </w:tcPr>
          <w:p w14:paraId="4420FA4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402E87E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4208A6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F3.3 / Flujo empresarial</w:t>
            </w:r>
          </w:p>
        </w:tc>
      </w:tr>
      <w:tr w:rsidR="007527D3" w14:paraId="2AD762B8" w14:textId="77777777">
        <w:trPr>
          <w:cantSplit/>
        </w:trPr>
        <w:tc>
          <w:tcPr>
            <w:tcW w:w="800" w:type="dxa"/>
            <w:tcMar>
              <w:top w:w="80" w:type="dxa"/>
              <w:bottom w:w="80" w:type="dxa"/>
            </w:tcMar>
            <w:vAlign w:val="center"/>
          </w:tcPr>
          <w:p w14:paraId="2CB0A20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RF-028</w:t>
            </w:r>
          </w:p>
        </w:tc>
        <w:tc>
          <w:tcPr>
            <w:tcW w:w="4860" w:type="dxa"/>
            <w:tcMar>
              <w:top w:w="80" w:type="dxa"/>
              <w:bottom w:w="80" w:type="dxa"/>
            </w:tcMar>
            <w:vAlign w:val="center"/>
          </w:tcPr>
          <w:p w14:paraId="0F454E2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seleccionar un único prestador y cerrar la selección frente a los demás postulantes.</w:t>
            </w:r>
          </w:p>
        </w:tc>
        <w:tc>
          <w:tcPr>
            <w:tcW w:w="1300" w:type="dxa"/>
            <w:tcMar>
              <w:top w:w="80" w:type="dxa"/>
              <w:bottom w:w="80" w:type="dxa"/>
            </w:tcMar>
            <w:vAlign w:val="center"/>
          </w:tcPr>
          <w:p w14:paraId="70D3CC9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085C8CF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1984D3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empresarial</w:t>
            </w:r>
          </w:p>
        </w:tc>
      </w:tr>
      <w:tr w:rsidR="007527D3" w14:paraId="2D30B594" w14:textId="77777777">
        <w:trPr>
          <w:cantSplit/>
        </w:trPr>
        <w:tc>
          <w:tcPr>
            <w:tcW w:w="800" w:type="dxa"/>
            <w:tcMar>
              <w:top w:w="80" w:type="dxa"/>
              <w:bottom w:w="80" w:type="dxa"/>
            </w:tcMar>
            <w:vAlign w:val="center"/>
          </w:tcPr>
          <w:p w14:paraId="23F2EC9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RF-029</w:t>
            </w:r>
          </w:p>
        </w:tc>
        <w:tc>
          <w:tcPr>
            <w:tcW w:w="4860" w:type="dxa"/>
            <w:tcMar>
              <w:top w:w="80" w:type="dxa"/>
              <w:bottom w:w="80" w:type="dxa"/>
            </w:tcMar>
            <w:vAlign w:val="center"/>
          </w:tcPr>
          <w:p w14:paraId="396BE64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consultar, filtrar y ordenar el catálogo de técnicos por especialidad, disponibilidad, ubicación y reputación.</w:t>
            </w:r>
          </w:p>
        </w:tc>
        <w:tc>
          <w:tcPr>
            <w:tcW w:w="1300" w:type="dxa"/>
            <w:tcMar>
              <w:top w:w="80" w:type="dxa"/>
              <w:bottom w:w="80" w:type="dxa"/>
            </w:tcMar>
            <w:vAlign w:val="center"/>
          </w:tcPr>
          <w:p w14:paraId="7B6D0D5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21A50E75"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5428682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F3.1/F3.2</w:t>
            </w:r>
          </w:p>
        </w:tc>
      </w:tr>
      <w:tr w:rsidR="007527D3" w14:paraId="2D310CFA" w14:textId="77777777">
        <w:trPr>
          <w:cantSplit/>
        </w:trPr>
        <w:tc>
          <w:tcPr>
            <w:tcW w:w="800" w:type="dxa"/>
            <w:tcMar>
              <w:top w:w="80" w:type="dxa"/>
              <w:bottom w:w="80" w:type="dxa"/>
            </w:tcMar>
            <w:vAlign w:val="center"/>
          </w:tcPr>
          <w:p w14:paraId="40B2A99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RF-030</w:t>
            </w:r>
          </w:p>
        </w:tc>
        <w:tc>
          <w:tcPr>
            <w:tcW w:w="4860" w:type="dxa"/>
            <w:tcMar>
              <w:top w:w="80" w:type="dxa"/>
              <w:bottom w:w="80" w:type="dxa"/>
            </w:tcMar>
            <w:vAlign w:val="center"/>
          </w:tcPr>
          <w:p w14:paraId="2120A98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buscar ferreterías cercanas y consultar ubicación y datos de contacto.</w:t>
            </w:r>
          </w:p>
        </w:tc>
        <w:tc>
          <w:tcPr>
            <w:tcW w:w="1300" w:type="dxa"/>
            <w:tcMar>
              <w:top w:w="80" w:type="dxa"/>
              <w:bottom w:w="80" w:type="dxa"/>
            </w:tcMar>
            <w:vAlign w:val="center"/>
          </w:tcPr>
          <w:p w14:paraId="7D143ED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0CBB8AB0"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11C427A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F3.4</w:t>
            </w:r>
          </w:p>
        </w:tc>
      </w:tr>
    </w:tbl>
    <w:p w14:paraId="4DCBA338" w14:textId="77777777" w:rsidR="007527D3" w:rsidRDefault="007527D3">
      <w:pPr>
        <w:spacing w:after="40"/>
        <w:rPr>
          <w:rFonts w:ascii="Times New Roman" w:eastAsia="Times New Roman" w:hAnsi="Times New Roman" w:cs="Times New Roman"/>
        </w:rPr>
      </w:pPr>
    </w:p>
    <w:p w14:paraId="1841715D"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6.4 MF-04 Cotización y contratación</w:t>
      </w:r>
    </w:p>
    <w:tbl>
      <w:tblPr>
        <w:tblStyle w:val="af1"/>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09B661F6" w14:textId="77777777">
        <w:trPr>
          <w:cantSplit/>
          <w:tblHeader/>
        </w:trPr>
        <w:tc>
          <w:tcPr>
            <w:tcW w:w="800" w:type="dxa"/>
            <w:shd w:val="clear" w:color="auto" w:fill="F2F4F7"/>
            <w:tcMar>
              <w:top w:w="80" w:type="dxa"/>
              <w:bottom w:w="80" w:type="dxa"/>
            </w:tcMar>
            <w:vAlign w:val="center"/>
          </w:tcPr>
          <w:p w14:paraId="21A6C45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15C7295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148A432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173FFB4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0C96A14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3773A0F4" w14:textId="77777777">
        <w:trPr>
          <w:cantSplit/>
        </w:trPr>
        <w:tc>
          <w:tcPr>
            <w:tcW w:w="800" w:type="dxa"/>
            <w:tcMar>
              <w:top w:w="80" w:type="dxa"/>
              <w:bottom w:w="80" w:type="dxa"/>
            </w:tcMar>
            <w:vAlign w:val="center"/>
          </w:tcPr>
          <w:p w14:paraId="34D8D82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RF-031</w:t>
            </w:r>
          </w:p>
        </w:tc>
        <w:tc>
          <w:tcPr>
            <w:tcW w:w="4860" w:type="dxa"/>
            <w:tcMar>
              <w:top w:w="80" w:type="dxa"/>
              <w:bottom w:w="80" w:type="dxa"/>
            </w:tcMar>
            <w:vAlign w:val="center"/>
          </w:tcPr>
          <w:p w14:paraId="7DEA574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prestador seleccionado crear y enviar una cotización con valor, alcance, condiciones y fecha acordada.</w:t>
            </w:r>
          </w:p>
        </w:tc>
        <w:tc>
          <w:tcPr>
            <w:tcW w:w="1300" w:type="dxa"/>
            <w:tcMar>
              <w:top w:w="80" w:type="dxa"/>
              <w:bottom w:w="80" w:type="dxa"/>
            </w:tcMar>
            <w:vAlign w:val="center"/>
          </w:tcPr>
          <w:p w14:paraId="2223B86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Técnico / </w:t>
            </w: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4F653CE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9DD3CD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F4.1</w:t>
            </w:r>
          </w:p>
        </w:tc>
      </w:tr>
      <w:tr w:rsidR="007527D3" w14:paraId="4D9D9A0E" w14:textId="77777777">
        <w:trPr>
          <w:cantSplit/>
        </w:trPr>
        <w:tc>
          <w:tcPr>
            <w:tcW w:w="800" w:type="dxa"/>
            <w:tcMar>
              <w:top w:w="80" w:type="dxa"/>
              <w:bottom w:w="80" w:type="dxa"/>
            </w:tcMar>
            <w:vAlign w:val="center"/>
          </w:tcPr>
          <w:p w14:paraId="69F287E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RF-032</w:t>
            </w:r>
          </w:p>
        </w:tc>
        <w:tc>
          <w:tcPr>
            <w:tcW w:w="4860" w:type="dxa"/>
            <w:tcMar>
              <w:top w:w="80" w:type="dxa"/>
              <w:bottom w:w="80" w:type="dxa"/>
            </w:tcMar>
            <w:vAlign w:val="center"/>
          </w:tcPr>
          <w:p w14:paraId="1855A6C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aceptar o rechazar la cotización recibida.</w:t>
            </w:r>
          </w:p>
        </w:tc>
        <w:tc>
          <w:tcPr>
            <w:tcW w:w="1300" w:type="dxa"/>
            <w:tcMar>
              <w:top w:w="80" w:type="dxa"/>
              <w:bottom w:w="80" w:type="dxa"/>
            </w:tcMar>
            <w:vAlign w:val="center"/>
          </w:tcPr>
          <w:p w14:paraId="28EB062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5B58611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8923F9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F4.1</w:t>
            </w:r>
          </w:p>
        </w:tc>
      </w:tr>
      <w:tr w:rsidR="007527D3" w14:paraId="1D411259" w14:textId="77777777">
        <w:trPr>
          <w:cantSplit/>
        </w:trPr>
        <w:tc>
          <w:tcPr>
            <w:tcW w:w="800" w:type="dxa"/>
            <w:tcMar>
              <w:top w:w="80" w:type="dxa"/>
              <w:bottom w:w="80" w:type="dxa"/>
            </w:tcMar>
            <w:vAlign w:val="center"/>
          </w:tcPr>
          <w:p w14:paraId="322BF90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RF-033</w:t>
            </w:r>
          </w:p>
        </w:tc>
        <w:tc>
          <w:tcPr>
            <w:tcW w:w="4860" w:type="dxa"/>
            <w:tcMar>
              <w:top w:w="80" w:type="dxa"/>
              <w:bottom w:w="80" w:type="dxa"/>
            </w:tcMar>
            <w:vAlign w:val="center"/>
          </w:tcPr>
          <w:p w14:paraId="5BFC871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impedir el pago de una cotización rechazada, vencida o modificada sin nueva aceptación.</w:t>
            </w:r>
          </w:p>
        </w:tc>
        <w:tc>
          <w:tcPr>
            <w:tcW w:w="1300" w:type="dxa"/>
            <w:tcMar>
              <w:top w:w="80" w:type="dxa"/>
              <w:bottom w:w="80" w:type="dxa"/>
            </w:tcMar>
            <w:vAlign w:val="center"/>
          </w:tcPr>
          <w:p w14:paraId="01D81EA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B1CD29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BC7061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Integridad</w:t>
            </w:r>
          </w:p>
        </w:tc>
      </w:tr>
      <w:tr w:rsidR="007527D3" w14:paraId="788883F4" w14:textId="77777777">
        <w:trPr>
          <w:cantSplit/>
        </w:trPr>
        <w:tc>
          <w:tcPr>
            <w:tcW w:w="800" w:type="dxa"/>
            <w:tcMar>
              <w:top w:w="80" w:type="dxa"/>
              <w:bottom w:w="80" w:type="dxa"/>
            </w:tcMar>
            <w:vAlign w:val="center"/>
          </w:tcPr>
          <w:p w14:paraId="6469952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RF-034</w:t>
            </w:r>
          </w:p>
        </w:tc>
        <w:tc>
          <w:tcPr>
            <w:tcW w:w="4860" w:type="dxa"/>
            <w:tcMar>
              <w:top w:w="80" w:type="dxa"/>
              <w:bottom w:w="80" w:type="dxa"/>
            </w:tcMar>
            <w:vAlign w:val="center"/>
          </w:tcPr>
          <w:p w14:paraId="418BFB8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iniciar la solicitud formal desde el perfil o conversación del prestador seleccionado y validar los datos acordados.</w:t>
            </w:r>
          </w:p>
        </w:tc>
        <w:tc>
          <w:tcPr>
            <w:tcW w:w="1300" w:type="dxa"/>
            <w:tcMar>
              <w:top w:w="80" w:type="dxa"/>
              <w:bottom w:w="80" w:type="dxa"/>
            </w:tcMar>
            <w:vAlign w:val="center"/>
          </w:tcPr>
          <w:p w14:paraId="323DDF6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0AB17A4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5AD685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empresarial</w:t>
            </w:r>
          </w:p>
        </w:tc>
      </w:tr>
      <w:tr w:rsidR="007527D3" w14:paraId="0F537891" w14:textId="77777777">
        <w:trPr>
          <w:cantSplit/>
        </w:trPr>
        <w:tc>
          <w:tcPr>
            <w:tcW w:w="800" w:type="dxa"/>
            <w:tcMar>
              <w:top w:w="80" w:type="dxa"/>
              <w:bottom w:w="80" w:type="dxa"/>
            </w:tcMar>
            <w:vAlign w:val="center"/>
          </w:tcPr>
          <w:p w14:paraId="283B2A3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lastRenderedPageBreak/>
              <w:t>RF-035</w:t>
            </w:r>
          </w:p>
        </w:tc>
        <w:tc>
          <w:tcPr>
            <w:tcW w:w="4860" w:type="dxa"/>
            <w:tcMar>
              <w:top w:w="80" w:type="dxa"/>
              <w:bottom w:w="80" w:type="dxa"/>
            </w:tcMar>
            <w:vAlign w:val="center"/>
          </w:tcPr>
          <w:p w14:paraId="00D0571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formalizar la contratación cuando la cotización haya sido aceptada y se hayan cumplido las condiciones de confirmación definidas para el modelo de pago vigente.</w:t>
            </w:r>
          </w:p>
        </w:tc>
        <w:tc>
          <w:tcPr>
            <w:tcW w:w="1300" w:type="dxa"/>
            <w:tcMar>
              <w:top w:w="80" w:type="dxa"/>
              <w:bottom w:w="80" w:type="dxa"/>
            </w:tcMar>
            <w:vAlign w:val="center"/>
          </w:tcPr>
          <w:p w14:paraId="53A969D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254E333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40F058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F4.1/F8.1</w:t>
            </w:r>
          </w:p>
        </w:tc>
      </w:tr>
      <w:tr w:rsidR="007527D3" w14:paraId="64F2FA09" w14:textId="77777777">
        <w:trPr>
          <w:cantSplit/>
        </w:trPr>
        <w:tc>
          <w:tcPr>
            <w:tcW w:w="800" w:type="dxa"/>
            <w:tcMar>
              <w:top w:w="80" w:type="dxa"/>
              <w:bottom w:w="80" w:type="dxa"/>
            </w:tcMar>
            <w:vAlign w:val="center"/>
          </w:tcPr>
          <w:p w14:paraId="1044FD7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RF-036</w:t>
            </w:r>
          </w:p>
        </w:tc>
        <w:tc>
          <w:tcPr>
            <w:tcW w:w="4860" w:type="dxa"/>
            <w:tcMar>
              <w:top w:w="80" w:type="dxa"/>
              <w:bottom w:w="80" w:type="dxa"/>
            </w:tcMar>
            <w:vAlign w:val="center"/>
          </w:tcPr>
          <w:p w14:paraId="41BC66D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prestador enviar una solicitud de cobro adicional por materiales con descripción y valor.</w:t>
            </w:r>
          </w:p>
        </w:tc>
        <w:tc>
          <w:tcPr>
            <w:tcW w:w="1300" w:type="dxa"/>
            <w:tcMar>
              <w:top w:w="80" w:type="dxa"/>
              <w:bottom w:w="80" w:type="dxa"/>
            </w:tcMar>
            <w:vAlign w:val="center"/>
          </w:tcPr>
          <w:p w14:paraId="73C2312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Técnico / </w:t>
            </w: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7BE57AD6"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2DA66EB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F4.2</w:t>
            </w:r>
          </w:p>
        </w:tc>
      </w:tr>
      <w:tr w:rsidR="007527D3" w14:paraId="6054137D" w14:textId="77777777">
        <w:trPr>
          <w:cantSplit/>
        </w:trPr>
        <w:tc>
          <w:tcPr>
            <w:tcW w:w="800" w:type="dxa"/>
            <w:tcMar>
              <w:top w:w="80" w:type="dxa"/>
              <w:bottom w:w="80" w:type="dxa"/>
            </w:tcMar>
            <w:vAlign w:val="center"/>
          </w:tcPr>
          <w:p w14:paraId="586F200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RF-037</w:t>
            </w:r>
          </w:p>
        </w:tc>
        <w:tc>
          <w:tcPr>
            <w:tcW w:w="4860" w:type="dxa"/>
            <w:tcMar>
              <w:top w:w="80" w:type="dxa"/>
              <w:bottom w:w="80" w:type="dxa"/>
            </w:tcMar>
            <w:vAlign w:val="center"/>
          </w:tcPr>
          <w:p w14:paraId="3A2BC66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aceptar o rechazar un cobro adicional antes de pagarlo.</w:t>
            </w:r>
          </w:p>
        </w:tc>
        <w:tc>
          <w:tcPr>
            <w:tcW w:w="1300" w:type="dxa"/>
            <w:tcMar>
              <w:top w:w="80" w:type="dxa"/>
              <w:bottom w:w="80" w:type="dxa"/>
            </w:tcMar>
            <w:vAlign w:val="center"/>
          </w:tcPr>
          <w:p w14:paraId="3C67BA9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726EADF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B13C40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F4.2</w:t>
            </w:r>
          </w:p>
        </w:tc>
      </w:tr>
      <w:tr w:rsidR="007527D3" w14:paraId="7AEE2D9A" w14:textId="77777777">
        <w:trPr>
          <w:cantSplit/>
        </w:trPr>
        <w:tc>
          <w:tcPr>
            <w:tcW w:w="800" w:type="dxa"/>
            <w:tcMar>
              <w:top w:w="80" w:type="dxa"/>
              <w:bottom w:w="80" w:type="dxa"/>
            </w:tcMar>
            <w:vAlign w:val="center"/>
          </w:tcPr>
          <w:p w14:paraId="147C7F2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RF-082</w:t>
            </w:r>
          </w:p>
        </w:tc>
        <w:tc>
          <w:tcPr>
            <w:tcW w:w="4860" w:type="dxa"/>
            <w:tcMar>
              <w:top w:w="80" w:type="dxa"/>
              <w:bottom w:w="80" w:type="dxa"/>
            </w:tcMar>
            <w:vAlign w:val="center"/>
          </w:tcPr>
          <w:p w14:paraId="07278FE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Cuando el prestador seleccionado sea una empresa, el sistema debe permitir al administrador de empresa asignar al servicio un técnico que se encuentre asociado y habilitado.</w:t>
            </w:r>
          </w:p>
        </w:tc>
        <w:tc>
          <w:tcPr>
            <w:tcW w:w="1300" w:type="dxa"/>
            <w:tcMar>
              <w:top w:w="80" w:type="dxa"/>
              <w:bottom w:w="80" w:type="dxa"/>
            </w:tcMar>
            <w:vAlign w:val="center"/>
          </w:tcPr>
          <w:p w14:paraId="13C77CDD"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670DE0C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A744E5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F2.5/F4.1</w:t>
            </w:r>
          </w:p>
        </w:tc>
      </w:tr>
      <w:tr w:rsidR="007527D3" w14:paraId="752EB76F" w14:textId="77777777">
        <w:trPr>
          <w:cantSplit/>
        </w:trPr>
        <w:tc>
          <w:tcPr>
            <w:tcW w:w="800" w:type="dxa"/>
            <w:tcMar>
              <w:top w:w="80" w:type="dxa"/>
              <w:bottom w:w="80" w:type="dxa"/>
            </w:tcMar>
            <w:vAlign w:val="center"/>
          </w:tcPr>
          <w:p w14:paraId="1E58708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RF-083</w:t>
            </w:r>
          </w:p>
        </w:tc>
        <w:tc>
          <w:tcPr>
            <w:tcW w:w="4860" w:type="dxa"/>
            <w:tcMar>
              <w:top w:w="80" w:type="dxa"/>
              <w:bottom w:w="80" w:type="dxa"/>
            </w:tcMar>
            <w:vAlign w:val="center"/>
          </w:tcPr>
          <w:p w14:paraId="41E176A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informar al cliente la identidad del técnico asignado por la empresa antes del inicio de la ejecución y conservar la trazabilidad de la asignación.</w:t>
            </w:r>
          </w:p>
        </w:tc>
        <w:tc>
          <w:tcPr>
            <w:tcW w:w="1300" w:type="dxa"/>
            <w:tcMar>
              <w:top w:w="80" w:type="dxa"/>
              <w:bottom w:w="80" w:type="dxa"/>
            </w:tcMar>
            <w:vAlign w:val="center"/>
          </w:tcPr>
          <w:p w14:paraId="0191EAC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5E9267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C75905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Flujo empresarial</w:t>
            </w:r>
          </w:p>
        </w:tc>
      </w:tr>
      <w:tr w:rsidR="007527D3" w14:paraId="5CF325FD" w14:textId="77777777">
        <w:trPr>
          <w:cantSplit/>
        </w:trPr>
        <w:tc>
          <w:tcPr>
            <w:tcW w:w="800" w:type="dxa"/>
            <w:tcMar>
              <w:top w:w="80" w:type="dxa"/>
              <w:bottom w:w="80" w:type="dxa"/>
            </w:tcMar>
            <w:vAlign w:val="center"/>
          </w:tcPr>
          <w:p w14:paraId="1C40241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RF-084</w:t>
            </w:r>
          </w:p>
        </w:tc>
        <w:tc>
          <w:tcPr>
            <w:tcW w:w="4860" w:type="dxa"/>
            <w:tcMar>
              <w:top w:w="80" w:type="dxa"/>
              <w:bottom w:w="80" w:type="dxa"/>
            </w:tcMar>
            <w:vAlign w:val="center"/>
          </w:tcPr>
          <w:p w14:paraId="63B68A6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 la empresa reasignar el técnico ejecutor cuando sea necesario, registrando responsable, motivo, fecha y notificando al cliente.</w:t>
            </w:r>
          </w:p>
        </w:tc>
        <w:tc>
          <w:tcPr>
            <w:tcW w:w="1300" w:type="dxa"/>
            <w:tcMar>
              <w:top w:w="80" w:type="dxa"/>
              <w:bottom w:w="80" w:type="dxa"/>
            </w:tcMar>
            <w:vAlign w:val="center"/>
          </w:tcPr>
          <w:p w14:paraId="6CE8AD1E"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empresa</w:t>
            </w:r>
          </w:p>
        </w:tc>
        <w:tc>
          <w:tcPr>
            <w:tcW w:w="950" w:type="dxa"/>
            <w:tcMar>
              <w:top w:w="80" w:type="dxa"/>
              <w:bottom w:w="80" w:type="dxa"/>
            </w:tcMar>
            <w:vAlign w:val="center"/>
          </w:tcPr>
          <w:p w14:paraId="354642F9"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638413A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Trazabilidad empresarial</w:t>
            </w:r>
          </w:p>
        </w:tc>
      </w:tr>
    </w:tbl>
    <w:p w14:paraId="770554D1" w14:textId="77777777" w:rsidR="007527D3" w:rsidRDefault="007527D3">
      <w:pPr>
        <w:spacing w:after="40"/>
        <w:rPr>
          <w:rFonts w:ascii="Times New Roman" w:eastAsia="Times New Roman" w:hAnsi="Times New Roman" w:cs="Times New Roman"/>
        </w:rPr>
      </w:pPr>
    </w:p>
    <w:p w14:paraId="2293C413"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6.5 MF-05 Comunicación y seguimiento</w:t>
      </w:r>
    </w:p>
    <w:p w14:paraId="19D5C0FB" w14:textId="77777777" w:rsidR="007527D3" w:rsidRDefault="00000000">
      <w:pPr>
        <w:rPr>
          <w:rFonts w:ascii="Times New Roman" w:eastAsia="Times New Roman" w:hAnsi="Times New Roman" w:cs="Times New Roman"/>
        </w:rPr>
      </w:pPr>
      <w:r>
        <w:rPr>
          <w:rFonts w:ascii="Times New Roman" w:eastAsia="Times New Roman" w:hAnsi="Times New Roman" w:cs="Times New Roman"/>
          <w:b/>
          <w:bCs/>
          <w:highlight w:val="yellow"/>
        </w:rPr>
        <w:t>PENDIENTE DE ACLARACIÓN CON EL CLIENTE:</w:t>
      </w:r>
      <w:r>
        <w:rPr>
          <w:rFonts w:ascii="Times New Roman" w:eastAsia="Times New Roman" w:hAnsi="Times New Roman" w:cs="Times New Roman"/>
          <w:i/>
          <w:iCs/>
          <w:highlight w:val="yellow"/>
        </w:rPr>
        <w:t xml:space="preserve"> cuando el prestador seleccionado sea una empresa, definir si el chat y la formalización previa de la cotización se gestionan con el administrador de empresa, con el técnico asignado o con ambos. Hasta resolverlo no se especializan RF-038 a RF-043 para este caso.</w:t>
      </w:r>
    </w:p>
    <w:tbl>
      <w:tblPr>
        <w:tblStyle w:val="af2"/>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750CA2F3" w14:textId="77777777">
        <w:trPr>
          <w:cantSplit/>
          <w:tblHeader/>
        </w:trPr>
        <w:tc>
          <w:tcPr>
            <w:tcW w:w="800" w:type="dxa"/>
            <w:shd w:val="clear" w:color="auto" w:fill="F2F4F7"/>
            <w:tcMar>
              <w:top w:w="80" w:type="dxa"/>
              <w:bottom w:w="80" w:type="dxa"/>
            </w:tcMar>
            <w:vAlign w:val="center"/>
          </w:tcPr>
          <w:p w14:paraId="385919E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4D42852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0BFB471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41E41FD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67A6620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0FE19BD6" w14:textId="77777777">
        <w:trPr>
          <w:cantSplit/>
        </w:trPr>
        <w:tc>
          <w:tcPr>
            <w:tcW w:w="800" w:type="dxa"/>
            <w:tcMar>
              <w:top w:w="80" w:type="dxa"/>
              <w:bottom w:w="80" w:type="dxa"/>
            </w:tcMar>
            <w:vAlign w:val="center"/>
          </w:tcPr>
          <w:p w14:paraId="00D44BC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RF-038</w:t>
            </w:r>
          </w:p>
        </w:tc>
        <w:tc>
          <w:tcPr>
            <w:tcW w:w="4860" w:type="dxa"/>
            <w:tcMar>
              <w:top w:w="80" w:type="dxa"/>
              <w:bottom w:w="80" w:type="dxa"/>
            </w:tcMar>
            <w:vAlign w:val="center"/>
          </w:tcPr>
          <w:p w14:paraId="6B6AC7C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habilitar un chat entre el cliente y el técnico seleccionado.</w:t>
            </w:r>
          </w:p>
        </w:tc>
        <w:tc>
          <w:tcPr>
            <w:tcW w:w="1300" w:type="dxa"/>
            <w:tcMar>
              <w:top w:w="80" w:type="dxa"/>
              <w:bottom w:w="80" w:type="dxa"/>
            </w:tcMar>
            <w:vAlign w:val="center"/>
          </w:tcPr>
          <w:p w14:paraId="7A803FD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251E193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EB9FB1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F5.1</w:t>
            </w:r>
          </w:p>
        </w:tc>
      </w:tr>
      <w:tr w:rsidR="007527D3" w14:paraId="5D6223B1" w14:textId="77777777">
        <w:trPr>
          <w:cantSplit/>
        </w:trPr>
        <w:tc>
          <w:tcPr>
            <w:tcW w:w="800" w:type="dxa"/>
            <w:tcMar>
              <w:top w:w="80" w:type="dxa"/>
              <w:bottom w:w="80" w:type="dxa"/>
            </w:tcMar>
            <w:vAlign w:val="center"/>
          </w:tcPr>
          <w:p w14:paraId="5D24205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RF-039</w:t>
            </w:r>
          </w:p>
        </w:tc>
        <w:tc>
          <w:tcPr>
            <w:tcW w:w="4860" w:type="dxa"/>
            <w:tcMar>
              <w:top w:w="80" w:type="dxa"/>
              <w:bottom w:w="80" w:type="dxa"/>
            </w:tcMar>
            <w:vAlign w:val="center"/>
          </w:tcPr>
          <w:p w14:paraId="4DFA251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 los participantes enviar y recibir mensajes y fotografías.</w:t>
            </w:r>
          </w:p>
        </w:tc>
        <w:tc>
          <w:tcPr>
            <w:tcW w:w="1300" w:type="dxa"/>
            <w:tcMar>
              <w:top w:w="80" w:type="dxa"/>
              <w:bottom w:w="80" w:type="dxa"/>
            </w:tcMar>
            <w:vAlign w:val="center"/>
          </w:tcPr>
          <w:p w14:paraId="106CC72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Ambos</w:t>
            </w:r>
          </w:p>
        </w:tc>
        <w:tc>
          <w:tcPr>
            <w:tcW w:w="950" w:type="dxa"/>
            <w:tcMar>
              <w:top w:w="80" w:type="dxa"/>
              <w:bottom w:w="80" w:type="dxa"/>
            </w:tcMar>
            <w:vAlign w:val="center"/>
          </w:tcPr>
          <w:p w14:paraId="3820218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3B3A23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F5.1</w:t>
            </w:r>
          </w:p>
        </w:tc>
      </w:tr>
      <w:tr w:rsidR="007527D3" w14:paraId="05145CD9" w14:textId="77777777">
        <w:trPr>
          <w:cantSplit/>
        </w:trPr>
        <w:tc>
          <w:tcPr>
            <w:tcW w:w="800" w:type="dxa"/>
            <w:tcMar>
              <w:top w:w="80" w:type="dxa"/>
              <w:bottom w:w="80" w:type="dxa"/>
            </w:tcMar>
            <w:vAlign w:val="center"/>
          </w:tcPr>
          <w:p w14:paraId="19001AB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RF-040</w:t>
            </w:r>
          </w:p>
        </w:tc>
        <w:tc>
          <w:tcPr>
            <w:tcW w:w="4860" w:type="dxa"/>
            <w:tcMar>
              <w:top w:w="80" w:type="dxa"/>
              <w:bottom w:w="80" w:type="dxa"/>
            </w:tcMar>
            <w:vAlign w:val="center"/>
          </w:tcPr>
          <w:p w14:paraId="340E8B8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restringir el acceso al contenido del chat a sus participantes y al soporte autorizado y auditado.</w:t>
            </w:r>
          </w:p>
        </w:tc>
        <w:tc>
          <w:tcPr>
            <w:tcW w:w="1300" w:type="dxa"/>
            <w:tcMar>
              <w:top w:w="80" w:type="dxa"/>
              <w:bottom w:w="80" w:type="dxa"/>
            </w:tcMar>
            <w:vAlign w:val="center"/>
          </w:tcPr>
          <w:p w14:paraId="2D0C26E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463CD90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275F10C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Seguridad</w:t>
            </w:r>
          </w:p>
        </w:tc>
      </w:tr>
      <w:tr w:rsidR="007527D3" w14:paraId="7556D6C8" w14:textId="77777777">
        <w:trPr>
          <w:cantSplit/>
        </w:trPr>
        <w:tc>
          <w:tcPr>
            <w:tcW w:w="800" w:type="dxa"/>
            <w:tcMar>
              <w:top w:w="80" w:type="dxa"/>
              <w:bottom w:w="80" w:type="dxa"/>
            </w:tcMar>
            <w:vAlign w:val="center"/>
          </w:tcPr>
          <w:p w14:paraId="793A922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RF-041</w:t>
            </w:r>
          </w:p>
        </w:tc>
        <w:tc>
          <w:tcPr>
            <w:tcW w:w="4860" w:type="dxa"/>
            <w:tcMar>
              <w:top w:w="80" w:type="dxa"/>
              <w:bottom w:w="80" w:type="dxa"/>
            </w:tcMar>
            <w:vAlign w:val="center"/>
          </w:tcPr>
          <w:p w14:paraId="57069BA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notificar mensajes, postulaciones, selección, cotizaciones, pagos, estados, disputas y retiros relevantes.</w:t>
            </w:r>
          </w:p>
        </w:tc>
        <w:tc>
          <w:tcPr>
            <w:tcW w:w="1300" w:type="dxa"/>
            <w:tcMar>
              <w:top w:w="80" w:type="dxa"/>
              <w:bottom w:w="80" w:type="dxa"/>
            </w:tcMar>
            <w:vAlign w:val="center"/>
          </w:tcPr>
          <w:p w14:paraId="338EC85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Todos</w:t>
            </w:r>
          </w:p>
        </w:tc>
        <w:tc>
          <w:tcPr>
            <w:tcW w:w="950" w:type="dxa"/>
            <w:tcMar>
              <w:top w:w="80" w:type="dxa"/>
              <w:bottom w:w="80" w:type="dxa"/>
            </w:tcMar>
            <w:vAlign w:val="center"/>
          </w:tcPr>
          <w:p w14:paraId="07A9581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6A4A4E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F5.2</w:t>
            </w:r>
          </w:p>
        </w:tc>
      </w:tr>
      <w:tr w:rsidR="007527D3" w14:paraId="2AFCF85C" w14:textId="77777777">
        <w:trPr>
          <w:cantSplit/>
        </w:trPr>
        <w:tc>
          <w:tcPr>
            <w:tcW w:w="800" w:type="dxa"/>
            <w:tcMar>
              <w:top w:w="80" w:type="dxa"/>
              <w:bottom w:w="80" w:type="dxa"/>
            </w:tcMar>
            <w:vAlign w:val="center"/>
          </w:tcPr>
          <w:p w14:paraId="1F7A9E9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RF-042</w:t>
            </w:r>
          </w:p>
        </w:tc>
        <w:tc>
          <w:tcPr>
            <w:tcW w:w="4860" w:type="dxa"/>
            <w:tcMar>
              <w:top w:w="80" w:type="dxa"/>
              <w:bottom w:w="80" w:type="dxa"/>
            </w:tcMar>
            <w:vAlign w:val="center"/>
          </w:tcPr>
          <w:p w14:paraId="3E22919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 cliente y técnico consultar el estado actual del servicio.</w:t>
            </w:r>
          </w:p>
        </w:tc>
        <w:tc>
          <w:tcPr>
            <w:tcW w:w="1300" w:type="dxa"/>
            <w:tcMar>
              <w:top w:w="80" w:type="dxa"/>
              <w:bottom w:w="80" w:type="dxa"/>
            </w:tcMar>
            <w:vAlign w:val="center"/>
          </w:tcPr>
          <w:p w14:paraId="4F3766E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Ambos</w:t>
            </w:r>
          </w:p>
        </w:tc>
        <w:tc>
          <w:tcPr>
            <w:tcW w:w="950" w:type="dxa"/>
            <w:tcMar>
              <w:top w:w="80" w:type="dxa"/>
              <w:bottom w:w="80" w:type="dxa"/>
            </w:tcMar>
            <w:vAlign w:val="center"/>
          </w:tcPr>
          <w:p w14:paraId="1B73961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3C51D8F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F5.3</w:t>
            </w:r>
          </w:p>
        </w:tc>
      </w:tr>
      <w:tr w:rsidR="007527D3" w14:paraId="681E233A" w14:textId="77777777">
        <w:trPr>
          <w:cantSplit/>
        </w:trPr>
        <w:tc>
          <w:tcPr>
            <w:tcW w:w="800" w:type="dxa"/>
            <w:tcMar>
              <w:top w:w="80" w:type="dxa"/>
              <w:bottom w:w="80" w:type="dxa"/>
            </w:tcMar>
            <w:vAlign w:val="center"/>
          </w:tcPr>
          <w:p w14:paraId="45D0B49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RF-043</w:t>
            </w:r>
          </w:p>
        </w:tc>
        <w:tc>
          <w:tcPr>
            <w:tcW w:w="4860" w:type="dxa"/>
            <w:tcMar>
              <w:top w:w="80" w:type="dxa"/>
              <w:bottom w:w="80" w:type="dxa"/>
            </w:tcMar>
            <w:vAlign w:val="center"/>
          </w:tcPr>
          <w:p w14:paraId="72ACF68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conservar el historial de mensajes y transiciones asociado a la contratación.</w:t>
            </w:r>
          </w:p>
        </w:tc>
        <w:tc>
          <w:tcPr>
            <w:tcW w:w="1300" w:type="dxa"/>
            <w:tcMar>
              <w:top w:w="80" w:type="dxa"/>
              <w:bottom w:w="80" w:type="dxa"/>
            </w:tcMar>
            <w:vAlign w:val="center"/>
          </w:tcPr>
          <w:p w14:paraId="707A3B3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1C3E59D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F0A45A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Trazabilidad</w:t>
            </w:r>
          </w:p>
        </w:tc>
      </w:tr>
    </w:tbl>
    <w:p w14:paraId="673A5DEE" w14:textId="77777777" w:rsidR="007527D3" w:rsidRDefault="007527D3">
      <w:pPr>
        <w:spacing w:after="40"/>
        <w:rPr>
          <w:rFonts w:ascii="Times New Roman" w:eastAsia="Times New Roman" w:hAnsi="Times New Roman" w:cs="Times New Roman"/>
        </w:rPr>
      </w:pPr>
    </w:p>
    <w:p w14:paraId="453268F3"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6.6 MF-06 Ejecución y cierre</w:t>
      </w:r>
    </w:p>
    <w:tbl>
      <w:tblPr>
        <w:tblStyle w:val="af3"/>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28BB87A7" w14:textId="77777777">
        <w:trPr>
          <w:cantSplit/>
          <w:tblHeader/>
        </w:trPr>
        <w:tc>
          <w:tcPr>
            <w:tcW w:w="800" w:type="dxa"/>
            <w:shd w:val="clear" w:color="auto" w:fill="F2F4F7"/>
            <w:tcMar>
              <w:top w:w="80" w:type="dxa"/>
              <w:bottom w:w="80" w:type="dxa"/>
            </w:tcMar>
            <w:vAlign w:val="center"/>
          </w:tcPr>
          <w:p w14:paraId="39F104E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6E56B8F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100380E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7175D4C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507161A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58985507" w14:textId="77777777">
        <w:trPr>
          <w:cantSplit/>
        </w:trPr>
        <w:tc>
          <w:tcPr>
            <w:tcW w:w="800" w:type="dxa"/>
            <w:tcMar>
              <w:top w:w="80" w:type="dxa"/>
              <w:bottom w:w="80" w:type="dxa"/>
            </w:tcMar>
            <w:vAlign w:val="center"/>
          </w:tcPr>
          <w:p w14:paraId="3D4FD88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RF-044</w:t>
            </w:r>
          </w:p>
        </w:tc>
        <w:tc>
          <w:tcPr>
            <w:tcW w:w="4860" w:type="dxa"/>
            <w:tcMar>
              <w:top w:w="80" w:type="dxa"/>
              <w:bottom w:w="80" w:type="dxa"/>
            </w:tcMar>
            <w:vAlign w:val="center"/>
          </w:tcPr>
          <w:p w14:paraId="3B336C9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ejecutor marcar el inicio del servicio contratado.</w:t>
            </w:r>
          </w:p>
        </w:tc>
        <w:tc>
          <w:tcPr>
            <w:tcW w:w="1300" w:type="dxa"/>
            <w:tcMar>
              <w:top w:w="80" w:type="dxa"/>
              <w:bottom w:w="80" w:type="dxa"/>
            </w:tcMar>
            <w:vAlign w:val="center"/>
          </w:tcPr>
          <w:p w14:paraId="3EDAC99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 ejecutor</w:t>
            </w:r>
          </w:p>
        </w:tc>
        <w:tc>
          <w:tcPr>
            <w:tcW w:w="950" w:type="dxa"/>
            <w:tcMar>
              <w:top w:w="80" w:type="dxa"/>
              <w:bottom w:w="80" w:type="dxa"/>
            </w:tcMar>
            <w:vAlign w:val="center"/>
          </w:tcPr>
          <w:p w14:paraId="6A7521D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2AA0097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F6.1</w:t>
            </w:r>
          </w:p>
        </w:tc>
      </w:tr>
      <w:tr w:rsidR="007527D3" w14:paraId="6DC57985" w14:textId="77777777">
        <w:trPr>
          <w:cantSplit/>
        </w:trPr>
        <w:tc>
          <w:tcPr>
            <w:tcW w:w="800" w:type="dxa"/>
            <w:tcMar>
              <w:top w:w="80" w:type="dxa"/>
              <w:bottom w:w="80" w:type="dxa"/>
            </w:tcMar>
            <w:vAlign w:val="center"/>
          </w:tcPr>
          <w:p w14:paraId="6702C0D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RF-045</w:t>
            </w:r>
          </w:p>
        </w:tc>
        <w:tc>
          <w:tcPr>
            <w:tcW w:w="4860" w:type="dxa"/>
            <w:tcMar>
              <w:top w:w="80" w:type="dxa"/>
              <w:bottom w:w="80" w:type="dxa"/>
            </w:tcMar>
            <w:vAlign w:val="center"/>
          </w:tcPr>
          <w:p w14:paraId="6FADB78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ejecutor actualizar el estado de ejecución del servicio.</w:t>
            </w:r>
          </w:p>
        </w:tc>
        <w:tc>
          <w:tcPr>
            <w:tcW w:w="1300" w:type="dxa"/>
            <w:tcMar>
              <w:top w:w="80" w:type="dxa"/>
              <w:bottom w:w="80" w:type="dxa"/>
            </w:tcMar>
            <w:vAlign w:val="center"/>
          </w:tcPr>
          <w:p w14:paraId="7666765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 ejecutor</w:t>
            </w:r>
          </w:p>
        </w:tc>
        <w:tc>
          <w:tcPr>
            <w:tcW w:w="950" w:type="dxa"/>
            <w:tcMar>
              <w:top w:w="80" w:type="dxa"/>
              <w:bottom w:w="80" w:type="dxa"/>
            </w:tcMar>
            <w:vAlign w:val="center"/>
          </w:tcPr>
          <w:p w14:paraId="53D66F0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46E126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F6.1</w:t>
            </w:r>
          </w:p>
        </w:tc>
      </w:tr>
      <w:tr w:rsidR="007527D3" w14:paraId="0C79B7CE" w14:textId="77777777">
        <w:trPr>
          <w:cantSplit/>
        </w:trPr>
        <w:tc>
          <w:tcPr>
            <w:tcW w:w="800" w:type="dxa"/>
            <w:tcMar>
              <w:top w:w="80" w:type="dxa"/>
              <w:bottom w:w="80" w:type="dxa"/>
            </w:tcMar>
            <w:vAlign w:val="center"/>
          </w:tcPr>
          <w:p w14:paraId="4BD3DDA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RF-046</w:t>
            </w:r>
          </w:p>
        </w:tc>
        <w:tc>
          <w:tcPr>
            <w:tcW w:w="4860" w:type="dxa"/>
            <w:tcMar>
              <w:top w:w="80" w:type="dxa"/>
              <w:bottom w:w="80" w:type="dxa"/>
            </w:tcMar>
            <w:vAlign w:val="center"/>
          </w:tcPr>
          <w:p w14:paraId="19EC012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ejecutor adjuntar evidencias fotográficas del trabajo.</w:t>
            </w:r>
          </w:p>
        </w:tc>
        <w:tc>
          <w:tcPr>
            <w:tcW w:w="1300" w:type="dxa"/>
            <w:tcMar>
              <w:top w:w="80" w:type="dxa"/>
              <w:bottom w:w="80" w:type="dxa"/>
            </w:tcMar>
            <w:vAlign w:val="center"/>
          </w:tcPr>
          <w:p w14:paraId="0DF4FDB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 ejecutor</w:t>
            </w:r>
          </w:p>
        </w:tc>
        <w:tc>
          <w:tcPr>
            <w:tcW w:w="950" w:type="dxa"/>
            <w:tcMar>
              <w:top w:w="80" w:type="dxa"/>
              <w:bottom w:w="80" w:type="dxa"/>
            </w:tcMar>
            <w:vAlign w:val="center"/>
          </w:tcPr>
          <w:p w14:paraId="0AB58F4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24642B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F6.2</w:t>
            </w:r>
          </w:p>
        </w:tc>
      </w:tr>
      <w:tr w:rsidR="007527D3" w14:paraId="455699BD" w14:textId="77777777">
        <w:trPr>
          <w:cantSplit/>
        </w:trPr>
        <w:tc>
          <w:tcPr>
            <w:tcW w:w="800" w:type="dxa"/>
            <w:tcMar>
              <w:top w:w="80" w:type="dxa"/>
              <w:bottom w:w="80" w:type="dxa"/>
            </w:tcMar>
            <w:vAlign w:val="center"/>
          </w:tcPr>
          <w:p w14:paraId="348D072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RF-047</w:t>
            </w:r>
          </w:p>
        </w:tc>
        <w:tc>
          <w:tcPr>
            <w:tcW w:w="4860" w:type="dxa"/>
            <w:tcMar>
              <w:top w:w="80" w:type="dxa"/>
              <w:bottom w:w="80" w:type="dxa"/>
            </w:tcMar>
            <w:vAlign w:val="center"/>
          </w:tcPr>
          <w:p w14:paraId="2158D25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ejecutor marcar el servicio como finalizado.</w:t>
            </w:r>
          </w:p>
        </w:tc>
        <w:tc>
          <w:tcPr>
            <w:tcW w:w="1300" w:type="dxa"/>
            <w:tcMar>
              <w:top w:w="80" w:type="dxa"/>
              <w:bottom w:w="80" w:type="dxa"/>
            </w:tcMar>
            <w:vAlign w:val="center"/>
          </w:tcPr>
          <w:p w14:paraId="678A25A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 ejecutor</w:t>
            </w:r>
          </w:p>
        </w:tc>
        <w:tc>
          <w:tcPr>
            <w:tcW w:w="950" w:type="dxa"/>
            <w:tcMar>
              <w:top w:w="80" w:type="dxa"/>
              <w:bottom w:w="80" w:type="dxa"/>
            </w:tcMar>
            <w:vAlign w:val="center"/>
          </w:tcPr>
          <w:p w14:paraId="39D34D8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A5260C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F6.3</w:t>
            </w:r>
          </w:p>
        </w:tc>
      </w:tr>
      <w:tr w:rsidR="007527D3" w14:paraId="21AD2F83" w14:textId="77777777">
        <w:trPr>
          <w:cantSplit/>
        </w:trPr>
        <w:tc>
          <w:tcPr>
            <w:tcW w:w="800" w:type="dxa"/>
            <w:tcMar>
              <w:top w:w="80" w:type="dxa"/>
              <w:bottom w:w="80" w:type="dxa"/>
            </w:tcMar>
            <w:vAlign w:val="center"/>
          </w:tcPr>
          <w:p w14:paraId="2654C86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RF-048</w:t>
            </w:r>
          </w:p>
        </w:tc>
        <w:tc>
          <w:tcPr>
            <w:tcW w:w="4860" w:type="dxa"/>
            <w:tcMar>
              <w:top w:w="80" w:type="dxa"/>
              <w:bottom w:w="80" w:type="dxa"/>
            </w:tcMar>
            <w:vAlign w:val="center"/>
          </w:tcPr>
          <w:p w14:paraId="1D98914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confirmar la finalización del servicio.</w:t>
            </w:r>
          </w:p>
        </w:tc>
        <w:tc>
          <w:tcPr>
            <w:tcW w:w="1300" w:type="dxa"/>
            <w:tcMar>
              <w:top w:w="80" w:type="dxa"/>
              <w:bottom w:w="80" w:type="dxa"/>
            </w:tcMar>
            <w:vAlign w:val="center"/>
          </w:tcPr>
          <w:p w14:paraId="010A085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78EDD5C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72E2E2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F6.3</w:t>
            </w:r>
          </w:p>
        </w:tc>
      </w:tr>
      <w:tr w:rsidR="007527D3" w14:paraId="782FDBFA" w14:textId="77777777">
        <w:trPr>
          <w:cantSplit/>
        </w:trPr>
        <w:tc>
          <w:tcPr>
            <w:tcW w:w="800" w:type="dxa"/>
            <w:tcMar>
              <w:top w:w="80" w:type="dxa"/>
              <w:bottom w:w="80" w:type="dxa"/>
            </w:tcMar>
            <w:vAlign w:val="center"/>
          </w:tcPr>
          <w:p w14:paraId="0C0487E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RF-049</w:t>
            </w:r>
          </w:p>
        </w:tc>
        <w:tc>
          <w:tcPr>
            <w:tcW w:w="4860" w:type="dxa"/>
            <w:tcMar>
              <w:top w:w="80" w:type="dxa"/>
              <w:bottom w:w="80" w:type="dxa"/>
            </w:tcMar>
            <w:vAlign w:val="center"/>
          </w:tcPr>
          <w:p w14:paraId="24DECEE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reportar que el servicio no se realizó por inasistencia, cancelación u otra causa verificable.</w:t>
            </w:r>
          </w:p>
        </w:tc>
        <w:tc>
          <w:tcPr>
            <w:tcW w:w="1300" w:type="dxa"/>
            <w:tcMar>
              <w:top w:w="80" w:type="dxa"/>
              <w:bottom w:w="80" w:type="dxa"/>
            </w:tcMar>
            <w:vAlign w:val="center"/>
          </w:tcPr>
          <w:p w14:paraId="12B39AC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 / Prestador</w:t>
            </w:r>
          </w:p>
        </w:tc>
        <w:tc>
          <w:tcPr>
            <w:tcW w:w="950" w:type="dxa"/>
            <w:tcMar>
              <w:top w:w="80" w:type="dxa"/>
              <w:bottom w:w="80" w:type="dxa"/>
            </w:tcMar>
            <w:vAlign w:val="center"/>
          </w:tcPr>
          <w:p w14:paraId="0F44B21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971A76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Reembolso</w:t>
            </w:r>
          </w:p>
        </w:tc>
      </w:tr>
      <w:tr w:rsidR="007527D3" w14:paraId="243FFF63" w14:textId="77777777">
        <w:trPr>
          <w:cantSplit/>
        </w:trPr>
        <w:tc>
          <w:tcPr>
            <w:tcW w:w="800" w:type="dxa"/>
            <w:tcMar>
              <w:top w:w="80" w:type="dxa"/>
              <w:bottom w:w="80" w:type="dxa"/>
            </w:tcMar>
            <w:vAlign w:val="center"/>
          </w:tcPr>
          <w:p w14:paraId="5F17038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RF-050</w:t>
            </w:r>
          </w:p>
        </w:tc>
        <w:tc>
          <w:tcPr>
            <w:tcW w:w="4860" w:type="dxa"/>
            <w:tcMar>
              <w:top w:w="80" w:type="dxa"/>
              <w:bottom w:w="80" w:type="dxa"/>
            </w:tcMar>
            <w:vAlign w:val="center"/>
          </w:tcPr>
          <w:p w14:paraId="10F00A4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reportar una inconformidad y abrir una disputa sobre un servicio ejecutado o parcialmente ejecutado.</w:t>
            </w:r>
          </w:p>
        </w:tc>
        <w:tc>
          <w:tcPr>
            <w:tcW w:w="1300" w:type="dxa"/>
            <w:tcMar>
              <w:top w:w="80" w:type="dxa"/>
              <w:bottom w:w="80" w:type="dxa"/>
            </w:tcMar>
            <w:vAlign w:val="center"/>
          </w:tcPr>
          <w:p w14:paraId="63C6CEE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5CFD86C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52980D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F6.3/F9.3</w:t>
            </w:r>
          </w:p>
        </w:tc>
      </w:tr>
    </w:tbl>
    <w:p w14:paraId="46353F8C" w14:textId="77777777" w:rsidR="007527D3" w:rsidRDefault="007527D3">
      <w:pPr>
        <w:spacing w:after="40"/>
        <w:rPr>
          <w:rFonts w:ascii="Times New Roman" w:eastAsia="Times New Roman" w:hAnsi="Times New Roman" w:cs="Times New Roman"/>
        </w:rPr>
      </w:pPr>
    </w:p>
    <w:p w14:paraId="03D3BBC0"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6.7 MF-07 Reputación e historial</w:t>
      </w:r>
    </w:p>
    <w:tbl>
      <w:tblPr>
        <w:tblStyle w:val="af4"/>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0CB3AB50" w14:textId="77777777">
        <w:trPr>
          <w:cantSplit/>
          <w:tblHeader/>
        </w:trPr>
        <w:tc>
          <w:tcPr>
            <w:tcW w:w="800" w:type="dxa"/>
            <w:shd w:val="clear" w:color="auto" w:fill="F2F4F7"/>
            <w:tcMar>
              <w:top w:w="80" w:type="dxa"/>
              <w:bottom w:w="80" w:type="dxa"/>
            </w:tcMar>
            <w:vAlign w:val="center"/>
          </w:tcPr>
          <w:p w14:paraId="6CD658B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7616458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4F75951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6CE69AB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65C9E06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6D3E43A3" w14:textId="77777777">
        <w:trPr>
          <w:cantSplit/>
        </w:trPr>
        <w:tc>
          <w:tcPr>
            <w:tcW w:w="800" w:type="dxa"/>
            <w:tcMar>
              <w:top w:w="80" w:type="dxa"/>
              <w:bottom w:w="80" w:type="dxa"/>
            </w:tcMar>
            <w:vAlign w:val="center"/>
          </w:tcPr>
          <w:p w14:paraId="63BFDD4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RF-051</w:t>
            </w:r>
          </w:p>
        </w:tc>
        <w:tc>
          <w:tcPr>
            <w:tcW w:w="4860" w:type="dxa"/>
            <w:tcMar>
              <w:top w:w="80" w:type="dxa"/>
              <w:bottom w:w="80" w:type="dxa"/>
            </w:tcMar>
            <w:vAlign w:val="center"/>
          </w:tcPr>
          <w:p w14:paraId="5297BB2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calificar al técnico después del cierre del servicio.</w:t>
            </w:r>
          </w:p>
        </w:tc>
        <w:tc>
          <w:tcPr>
            <w:tcW w:w="1300" w:type="dxa"/>
            <w:tcMar>
              <w:top w:w="80" w:type="dxa"/>
              <w:bottom w:w="80" w:type="dxa"/>
            </w:tcMar>
            <w:vAlign w:val="center"/>
          </w:tcPr>
          <w:p w14:paraId="21F3143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055B6E6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FA738E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F7.1</w:t>
            </w:r>
          </w:p>
        </w:tc>
      </w:tr>
      <w:tr w:rsidR="007527D3" w14:paraId="55F9515B" w14:textId="77777777">
        <w:trPr>
          <w:cantSplit/>
        </w:trPr>
        <w:tc>
          <w:tcPr>
            <w:tcW w:w="800" w:type="dxa"/>
            <w:tcMar>
              <w:top w:w="80" w:type="dxa"/>
              <w:bottom w:w="80" w:type="dxa"/>
            </w:tcMar>
            <w:vAlign w:val="center"/>
          </w:tcPr>
          <w:p w14:paraId="08B5C8F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RF-052</w:t>
            </w:r>
          </w:p>
        </w:tc>
        <w:tc>
          <w:tcPr>
            <w:tcW w:w="4860" w:type="dxa"/>
            <w:tcMar>
              <w:top w:w="80" w:type="dxa"/>
              <w:bottom w:w="80" w:type="dxa"/>
            </w:tcMar>
            <w:vAlign w:val="center"/>
          </w:tcPr>
          <w:p w14:paraId="40EC66A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calificar al cliente después del cierre del servicio.</w:t>
            </w:r>
          </w:p>
        </w:tc>
        <w:tc>
          <w:tcPr>
            <w:tcW w:w="1300" w:type="dxa"/>
            <w:tcMar>
              <w:top w:w="80" w:type="dxa"/>
              <w:bottom w:w="80" w:type="dxa"/>
            </w:tcMar>
            <w:vAlign w:val="center"/>
          </w:tcPr>
          <w:p w14:paraId="482AFF3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348DC60F"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3DF4089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F7.1</w:t>
            </w:r>
          </w:p>
        </w:tc>
      </w:tr>
      <w:tr w:rsidR="007527D3" w14:paraId="383F1852" w14:textId="77777777">
        <w:trPr>
          <w:cantSplit/>
        </w:trPr>
        <w:tc>
          <w:tcPr>
            <w:tcW w:w="800" w:type="dxa"/>
            <w:tcMar>
              <w:top w:w="80" w:type="dxa"/>
              <w:bottom w:w="80" w:type="dxa"/>
            </w:tcMar>
            <w:vAlign w:val="center"/>
          </w:tcPr>
          <w:p w14:paraId="58B2F01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RF-053</w:t>
            </w:r>
          </w:p>
        </w:tc>
        <w:tc>
          <w:tcPr>
            <w:tcW w:w="4860" w:type="dxa"/>
            <w:tcMar>
              <w:top w:w="80" w:type="dxa"/>
              <w:bottom w:w="80" w:type="dxa"/>
            </w:tcMar>
            <w:vAlign w:val="center"/>
          </w:tcPr>
          <w:p w14:paraId="63B2837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admitir una sola calificación por participante y servicio dentro del plazo configurado.</w:t>
            </w:r>
          </w:p>
        </w:tc>
        <w:tc>
          <w:tcPr>
            <w:tcW w:w="1300" w:type="dxa"/>
            <w:tcMar>
              <w:top w:w="80" w:type="dxa"/>
              <w:bottom w:w="80" w:type="dxa"/>
            </w:tcMar>
            <w:vAlign w:val="center"/>
          </w:tcPr>
          <w:p w14:paraId="526B556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7AB77DE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C66A11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Integridad</w:t>
            </w:r>
          </w:p>
        </w:tc>
      </w:tr>
      <w:tr w:rsidR="007527D3" w14:paraId="0A663425" w14:textId="77777777">
        <w:trPr>
          <w:cantSplit/>
        </w:trPr>
        <w:tc>
          <w:tcPr>
            <w:tcW w:w="800" w:type="dxa"/>
            <w:tcMar>
              <w:top w:w="80" w:type="dxa"/>
              <w:bottom w:w="80" w:type="dxa"/>
            </w:tcMar>
            <w:vAlign w:val="center"/>
          </w:tcPr>
          <w:p w14:paraId="6794CC5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RF-054</w:t>
            </w:r>
          </w:p>
        </w:tc>
        <w:tc>
          <w:tcPr>
            <w:tcW w:w="4860" w:type="dxa"/>
            <w:tcMar>
              <w:top w:w="80" w:type="dxa"/>
              <w:bottom w:w="80" w:type="dxa"/>
            </w:tcMar>
            <w:vAlign w:val="center"/>
          </w:tcPr>
          <w:p w14:paraId="52701B8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calcular y mostrar la reputación con base en calificaciones vinculadas a servicios formalizados.</w:t>
            </w:r>
          </w:p>
        </w:tc>
        <w:tc>
          <w:tcPr>
            <w:tcW w:w="1300" w:type="dxa"/>
            <w:tcMar>
              <w:top w:w="80" w:type="dxa"/>
              <w:bottom w:w="80" w:type="dxa"/>
            </w:tcMar>
            <w:vAlign w:val="center"/>
          </w:tcPr>
          <w:p w14:paraId="31DD799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188E646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29ADC4D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F7.2</w:t>
            </w:r>
          </w:p>
        </w:tc>
      </w:tr>
      <w:tr w:rsidR="007527D3" w14:paraId="11F3A7E7" w14:textId="77777777">
        <w:trPr>
          <w:cantSplit/>
        </w:trPr>
        <w:tc>
          <w:tcPr>
            <w:tcW w:w="800" w:type="dxa"/>
            <w:tcMar>
              <w:top w:w="80" w:type="dxa"/>
              <w:bottom w:w="80" w:type="dxa"/>
            </w:tcMar>
            <w:vAlign w:val="center"/>
          </w:tcPr>
          <w:p w14:paraId="0DEB2B7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RF-055</w:t>
            </w:r>
          </w:p>
        </w:tc>
        <w:tc>
          <w:tcPr>
            <w:tcW w:w="4860" w:type="dxa"/>
            <w:tcMar>
              <w:top w:w="80" w:type="dxa"/>
              <w:bottom w:w="80" w:type="dxa"/>
            </w:tcMar>
            <w:vAlign w:val="center"/>
          </w:tcPr>
          <w:p w14:paraId="11EF144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diferenciar las calificaciones asociadas a servicios confirmados de las correspondientes a casos resueltos administrativamente.</w:t>
            </w:r>
          </w:p>
        </w:tc>
        <w:tc>
          <w:tcPr>
            <w:tcW w:w="1300" w:type="dxa"/>
            <w:tcMar>
              <w:top w:w="80" w:type="dxa"/>
              <w:bottom w:w="80" w:type="dxa"/>
            </w:tcMar>
            <w:vAlign w:val="center"/>
          </w:tcPr>
          <w:p w14:paraId="1BEA9DE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12B9394F"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66D8459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Transparencia</w:t>
            </w:r>
          </w:p>
        </w:tc>
      </w:tr>
      <w:tr w:rsidR="007527D3" w14:paraId="07F0567D" w14:textId="77777777">
        <w:trPr>
          <w:cantSplit/>
        </w:trPr>
        <w:tc>
          <w:tcPr>
            <w:tcW w:w="800" w:type="dxa"/>
            <w:tcMar>
              <w:top w:w="80" w:type="dxa"/>
              <w:bottom w:w="80" w:type="dxa"/>
            </w:tcMar>
            <w:vAlign w:val="center"/>
          </w:tcPr>
          <w:p w14:paraId="4B7CF2C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RF-056</w:t>
            </w:r>
          </w:p>
        </w:tc>
        <w:tc>
          <w:tcPr>
            <w:tcW w:w="4860" w:type="dxa"/>
            <w:tcMar>
              <w:top w:w="80" w:type="dxa"/>
              <w:bottom w:w="80" w:type="dxa"/>
            </w:tcMar>
            <w:vAlign w:val="center"/>
          </w:tcPr>
          <w:p w14:paraId="137B90E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 cliente y técnico consultar su historial de servicios.</w:t>
            </w:r>
          </w:p>
        </w:tc>
        <w:tc>
          <w:tcPr>
            <w:tcW w:w="1300" w:type="dxa"/>
            <w:tcMar>
              <w:top w:w="80" w:type="dxa"/>
              <w:bottom w:w="80" w:type="dxa"/>
            </w:tcMar>
            <w:vAlign w:val="center"/>
          </w:tcPr>
          <w:p w14:paraId="0673572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Ambos</w:t>
            </w:r>
          </w:p>
        </w:tc>
        <w:tc>
          <w:tcPr>
            <w:tcW w:w="950" w:type="dxa"/>
            <w:tcMar>
              <w:top w:w="80" w:type="dxa"/>
              <w:bottom w:w="80" w:type="dxa"/>
            </w:tcMar>
            <w:vAlign w:val="center"/>
          </w:tcPr>
          <w:p w14:paraId="11E3F79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19F50E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F7.3</w:t>
            </w:r>
          </w:p>
        </w:tc>
      </w:tr>
    </w:tbl>
    <w:p w14:paraId="2A32AA7D" w14:textId="77777777" w:rsidR="007527D3" w:rsidRDefault="007527D3">
      <w:pPr>
        <w:spacing w:after="40"/>
        <w:rPr>
          <w:rFonts w:ascii="Times New Roman" w:eastAsia="Times New Roman" w:hAnsi="Times New Roman" w:cs="Times New Roman"/>
        </w:rPr>
      </w:pPr>
    </w:p>
    <w:p w14:paraId="74C35646"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6.8 MF-08 Pagos y billetera</w:t>
      </w:r>
    </w:p>
    <w:p w14:paraId="04D1A59B" w14:textId="77777777" w:rsidR="007527D3" w:rsidRDefault="00000000">
      <w:pPr>
        <w:rPr>
          <w:rFonts w:ascii="Times New Roman" w:eastAsia="Times New Roman" w:hAnsi="Times New Roman" w:cs="Times New Roman"/>
        </w:rPr>
      </w:pPr>
      <w:r>
        <w:rPr>
          <w:rFonts w:ascii="Times New Roman" w:eastAsia="Times New Roman" w:hAnsi="Times New Roman" w:cs="Times New Roman"/>
          <w:b/>
          <w:bCs/>
          <w:highlight w:val="yellow"/>
        </w:rPr>
        <w:t>PENDIENTE DE ACLARACIÓN CON EL CLIENTE:</w:t>
      </w:r>
      <w:r>
        <w:rPr>
          <w:rFonts w:ascii="Times New Roman" w:eastAsia="Times New Roman" w:hAnsi="Times New Roman" w:cs="Times New Roman"/>
          <w:i/>
          <w:iCs/>
          <w:highlight w:val="yellow"/>
        </w:rPr>
        <w:t xml:space="preserve"> confirmar si el pago del servicio se procesa y permanece retenido dentro de </w:t>
      </w:r>
      <w:proofErr w:type="spellStart"/>
      <w:r>
        <w:rPr>
          <w:rFonts w:ascii="Times New Roman" w:eastAsia="Times New Roman" w:hAnsi="Times New Roman" w:cs="Times New Roman"/>
          <w:i/>
          <w:iCs/>
          <w:highlight w:val="yellow"/>
        </w:rPr>
        <w:t>Fixia</w:t>
      </w:r>
      <w:proofErr w:type="spellEnd"/>
      <w:r>
        <w:rPr>
          <w:rFonts w:ascii="Times New Roman" w:eastAsia="Times New Roman" w:hAnsi="Times New Roman" w:cs="Times New Roman"/>
          <w:i/>
          <w:iCs/>
          <w:highlight w:val="yellow"/>
        </w:rPr>
        <w:t xml:space="preserve"> o si se realiza fuera de la plataforma y </w:t>
      </w:r>
      <w:proofErr w:type="spellStart"/>
      <w:r>
        <w:rPr>
          <w:rFonts w:ascii="Times New Roman" w:eastAsia="Times New Roman" w:hAnsi="Times New Roman" w:cs="Times New Roman"/>
          <w:i/>
          <w:iCs/>
          <w:highlight w:val="yellow"/>
        </w:rPr>
        <w:t>Fixia</w:t>
      </w:r>
      <w:proofErr w:type="spellEnd"/>
      <w:r>
        <w:rPr>
          <w:rFonts w:ascii="Times New Roman" w:eastAsia="Times New Roman" w:hAnsi="Times New Roman" w:cs="Times New Roman"/>
          <w:i/>
          <w:iCs/>
          <w:highlight w:val="yellow"/>
        </w:rPr>
        <w:t xml:space="preserve"> cobra únicamente su comisión. Hasta resolver esta contradicción entre artefactos, RF-057 a RF-073 se conservan sin cambios. La facturación y el tratamiento de la billetera/saldo cuando el prestador es una empresa dependen de esta decisión.</w:t>
      </w:r>
    </w:p>
    <w:tbl>
      <w:tblPr>
        <w:tblStyle w:val="af5"/>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7CC3FA73" w14:textId="77777777">
        <w:trPr>
          <w:cantSplit/>
          <w:tblHeader/>
        </w:trPr>
        <w:tc>
          <w:tcPr>
            <w:tcW w:w="800" w:type="dxa"/>
            <w:shd w:val="clear" w:color="auto" w:fill="F2F4F7"/>
            <w:tcMar>
              <w:top w:w="80" w:type="dxa"/>
              <w:bottom w:w="80" w:type="dxa"/>
            </w:tcMar>
            <w:vAlign w:val="center"/>
          </w:tcPr>
          <w:p w14:paraId="79CAED9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lastRenderedPageBreak/>
              <w:t>ID</w:t>
            </w:r>
          </w:p>
        </w:tc>
        <w:tc>
          <w:tcPr>
            <w:tcW w:w="4860" w:type="dxa"/>
            <w:shd w:val="clear" w:color="auto" w:fill="F2F4F7"/>
            <w:tcMar>
              <w:top w:w="80" w:type="dxa"/>
              <w:bottom w:w="80" w:type="dxa"/>
            </w:tcMar>
            <w:vAlign w:val="center"/>
          </w:tcPr>
          <w:p w14:paraId="790ABD1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2C04C40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4DE1A5C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64A082B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63E6AC04" w14:textId="77777777">
        <w:trPr>
          <w:cantSplit/>
        </w:trPr>
        <w:tc>
          <w:tcPr>
            <w:tcW w:w="800" w:type="dxa"/>
            <w:tcMar>
              <w:top w:w="80" w:type="dxa"/>
              <w:bottom w:w="80" w:type="dxa"/>
            </w:tcMar>
            <w:vAlign w:val="center"/>
          </w:tcPr>
          <w:p w14:paraId="056C08A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RF-057</w:t>
            </w:r>
          </w:p>
        </w:tc>
        <w:tc>
          <w:tcPr>
            <w:tcW w:w="4860" w:type="dxa"/>
            <w:tcMar>
              <w:top w:w="80" w:type="dxa"/>
              <w:bottom w:w="80" w:type="dxa"/>
            </w:tcMar>
            <w:vAlign w:val="center"/>
          </w:tcPr>
          <w:p w14:paraId="1C95110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pagar una cotización aceptada mediante los medios habilitados.</w:t>
            </w:r>
          </w:p>
        </w:tc>
        <w:tc>
          <w:tcPr>
            <w:tcW w:w="1300" w:type="dxa"/>
            <w:tcMar>
              <w:top w:w="80" w:type="dxa"/>
              <w:bottom w:w="80" w:type="dxa"/>
            </w:tcMar>
            <w:vAlign w:val="center"/>
          </w:tcPr>
          <w:p w14:paraId="1DBB77B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3BEC5B1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56FFA6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F8.1</w:t>
            </w:r>
          </w:p>
        </w:tc>
      </w:tr>
      <w:tr w:rsidR="007527D3" w14:paraId="5131172D" w14:textId="77777777">
        <w:trPr>
          <w:cantSplit/>
        </w:trPr>
        <w:tc>
          <w:tcPr>
            <w:tcW w:w="800" w:type="dxa"/>
            <w:tcMar>
              <w:top w:w="80" w:type="dxa"/>
              <w:bottom w:w="80" w:type="dxa"/>
            </w:tcMar>
            <w:vAlign w:val="center"/>
          </w:tcPr>
          <w:p w14:paraId="23620AD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RF-058</w:t>
            </w:r>
          </w:p>
        </w:tc>
        <w:tc>
          <w:tcPr>
            <w:tcW w:w="4860" w:type="dxa"/>
            <w:tcMar>
              <w:top w:w="80" w:type="dxa"/>
              <w:bottom w:w="80" w:type="dxa"/>
            </w:tcMar>
            <w:vAlign w:val="center"/>
          </w:tcPr>
          <w:p w14:paraId="0347B25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confirmar el pago únicamente después de recibir confirmación verificable del proveedor financiero.</w:t>
            </w:r>
          </w:p>
        </w:tc>
        <w:tc>
          <w:tcPr>
            <w:tcW w:w="1300" w:type="dxa"/>
            <w:tcMar>
              <w:top w:w="80" w:type="dxa"/>
              <w:bottom w:w="80" w:type="dxa"/>
            </w:tcMar>
            <w:vAlign w:val="center"/>
          </w:tcPr>
          <w:p w14:paraId="7091058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068DCAB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8A586C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Integridad</w:t>
            </w:r>
          </w:p>
        </w:tc>
      </w:tr>
      <w:tr w:rsidR="007527D3" w14:paraId="55AC7772" w14:textId="77777777">
        <w:trPr>
          <w:cantSplit/>
        </w:trPr>
        <w:tc>
          <w:tcPr>
            <w:tcW w:w="800" w:type="dxa"/>
            <w:tcMar>
              <w:top w:w="80" w:type="dxa"/>
              <w:bottom w:w="80" w:type="dxa"/>
            </w:tcMar>
            <w:vAlign w:val="center"/>
          </w:tcPr>
          <w:p w14:paraId="6352F5B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RF-059</w:t>
            </w:r>
          </w:p>
        </w:tc>
        <w:tc>
          <w:tcPr>
            <w:tcW w:w="4860" w:type="dxa"/>
            <w:tcMar>
              <w:top w:w="80" w:type="dxa"/>
              <w:bottom w:w="80" w:type="dxa"/>
            </w:tcMar>
            <w:vAlign w:val="center"/>
          </w:tcPr>
          <w:p w14:paraId="00AA05B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registrar el valor pagado como saldo retenido asociado al técnico o prestador correspondiente.</w:t>
            </w:r>
          </w:p>
        </w:tc>
        <w:tc>
          <w:tcPr>
            <w:tcW w:w="1300" w:type="dxa"/>
            <w:tcMar>
              <w:top w:w="80" w:type="dxa"/>
              <w:bottom w:w="80" w:type="dxa"/>
            </w:tcMar>
            <w:vAlign w:val="center"/>
          </w:tcPr>
          <w:p w14:paraId="15A9FDD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357C226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641CEE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Modelo de pagos</w:t>
            </w:r>
          </w:p>
        </w:tc>
      </w:tr>
      <w:tr w:rsidR="007527D3" w14:paraId="5F8F65D9" w14:textId="77777777">
        <w:trPr>
          <w:cantSplit/>
        </w:trPr>
        <w:tc>
          <w:tcPr>
            <w:tcW w:w="800" w:type="dxa"/>
            <w:tcMar>
              <w:top w:w="80" w:type="dxa"/>
              <w:bottom w:w="80" w:type="dxa"/>
            </w:tcMar>
            <w:vAlign w:val="center"/>
          </w:tcPr>
          <w:p w14:paraId="546F3B5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RF-060</w:t>
            </w:r>
          </w:p>
        </w:tc>
        <w:tc>
          <w:tcPr>
            <w:tcW w:w="4860" w:type="dxa"/>
            <w:tcMar>
              <w:top w:w="80" w:type="dxa"/>
              <w:bottom w:w="80" w:type="dxa"/>
            </w:tcMar>
            <w:vAlign w:val="center"/>
          </w:tcPr>
          <w:p w14:paraId="4A4433C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impedir el retiro de fondos mientras permanezcan en estado retenido o bloqueado.</w:t>
            </w:r>
          </w:p>
        </w:tc>
        <w:tc>
          <w:tcPr>
            <w:tcW w:w="1300" w:type="dxa"/>
            <w:tcMar>
              <w:top w:w="80" w:type="dxa"/>
              <w:bottom w:w="80" w:type="dxa"/>
            </w:tcMar>
            <w:vAlign w:val="center"/>
          </w:tcPr>
          <w:p w14:paraId="358405F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24E6451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30F5C4E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Modelo de pagos</w:t>
            </w:r>
          </w:p>
        </w:tc>
      </w:tr>
      <w:tr w:rsidR="007527D3" w14:paraId="6BD887F9" w14:textId="77777777">
        <w:trPr>
          <w:cantSplit/>
        </w:trPr>
        <w:tc>
          <w:tcPr>
            <w:tcW w:w="800" w:type="dxa"/>
            <w:tcMar>
              <w:top w:w="80" w:type="dxa"/>
              <w:bottom w:w="80" w:type="dxa"/>
            </w:tcMar>
            <w:vAlign w:val="center"/>
          </w:tcPr>
          <w:p w14:paraId="1B431BD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RF-061</w:t>
            </w:r>
          </w:p>
        </w:tc>
        <w:tc>
          <w:tcPr>
            <w:tcW w:w="4860" w:type="dxa"/>
            <w:tcMar>
              <w:top w:w="80" w:type="dxa"/>
              <w:bottom w:w="80" w:type="dxa"/>
            </w:tcMar>
            <w:vAlign w:val="center"/>
          </w:tcPr>
          <w:p w14:paraId="788EB63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liberar el pago cuando el cliente confirme el cierre o cuando una decisión administrativa autorice la liberación.</w:t>
            </w:r>
          </w:p>
        </w:tc>
        <w:tc>
          <w:tcPr>
            <w:tcW w:w="1300" w:type="dxa"/>
            <w:tcMar>
              <w:top w:w="80" w:type="dxa"/>
              <w:bottom w:w="80" w:type="dxa"/>
            </w:tcMar>
            <w:vAlign w:val="center"/>
          </w:tcPr>
          <w:p w14:paraId="15F0D93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3C9AAE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AAD77C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Modelo de pagos</w:t>
            </w:r>
          </w:p>
        </w:tc>
      </w:tr>
      <w:tr w:rsidR="007527D3" w14:paraId="55D960E2" w14:textId="77777777">
        <w:trPr>
          <w:cantSplit/>
        </w:trPr>
        <w:tc>
          <w:tcPr>
            <w:tcW w:w="800" w:type="dxa"/>
            <w:tcMar>
              <w:top w:w="80" w:type="dxa"/>
              <w:bottom w:w="80" w:type="dxa"/>
            </w:tcMar>
            <w:vAlign w:val="center"/>
          </w:tcPr>
          <w:p w14:paraId="6CE5395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RF-062</w:t>
            </w:r>
          </w:p>
        </w:tc>
        <w:tc>
          <w:tcPr>
            <w:tcW w:w="4860" w:type="dxa"/>
            <w:tcMar>
              <w:top w:w="80" w:type="dxa"/>
              <w:bottom w:w="80" w:type="dxa"/>
            </w:tcMar>
            <w:vAlign w:val="center"/>
          </w:tcPr>
          <w:p w14:paraId="30D5AF6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El sistema debe descontar la comisión vigente de </w:t>
            </w:r>
            <w:proofErr w:type="spellStart"/>
            <w:r>
              <w:rPr>
                <w:rFonts w:ascii="Times New Roman" w:eastAsia="Times New Roman" w:hAnsi="Times New Roman" w:cs="Times New Roman"/>
                <w:color w:val="000000"/>
                <w:sz w:val="16"/>
                <w:szCs w:val="16"/>
              </w:rPr>
              <w:t>Fixia</w:t>
            </w:r>
            <w:proofErr w:type="spellEnd"/>
            <w:r>
              <w:rPr>
                <w:rFonts w:ascii="Times New Roman" w:eastAsia="Times New Roman" w:hAnsi="Times New Roman" w:cs="Times New Roman"/>
                <w:color w:val="000000"/>
                <w:sz w:val="16"/>
                <w:szCs w:val="16"/>
              </w:rPr>
              <w:t xml:space="preserve"> antes de convertir el valor neto en saldo disponible.</w:t>
            </w:r>
          </w:p>
        </w:tc>
        <w:tc>
          <w:tcPr>
            <w:tcW w:w="1300" w:type="dxa"/>
            <w:tcMar>
              <w:top w:w="80" w:type="dxa"/>
              <w:bottom w:w="80" w:type="dxa"/>
            </w:tcMar>
            <w:vAlign w:val="center"/>
          </w:tcPr>
          <w:p w14:paraId="10B5B79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2650DAC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6E68DC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Monetización</w:t>
            </w:r>
          </w:p>
        </w:tc>
      </w:tr>
      <w:tr w:rsidR="007527D3" w14:paraId="132881B7" w14:textId="77777777">
        <w:trPr>
          <w:cantSplit/>
        </w:trPr>
        <w:tc>
          <w:tcPr>
            <w:tcW w:w="800" w:type="dxa"/>
            <w:tcMar>
              <w:top w:w="80" w:type="dxa"/>
              <w:bottom w:w="80" w:type="dxa"/>
            </w:tcMar>
            <w:vAlign w:val="center"/>
          </w:tcPr>
          <w:p w14:paraId="0F669F4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RF-063</w:t>
            </w:r>
          </w:p>
        </w:tc>
        <w:tc>
          <w:tcPr>
            <w:tcW w:w="4860" w:type="dxa"/>
            <w:tcMar>
              <w:top w:w="80" w:type="dxa"/>
              <w:bottom w:w="80" w:type="dxa"/>
            </w:tcMar>
            <w:vAlign w:val="center"/>
          </w:tcPr>
          <w:p w14:paraId="6EF97D8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registrar como saldo disponible únicamente los fondos liberados y conciliados.</w:t>
            </w:r>
          </w:p>
        </w:tc>
        <w:tc>
          <w:tcPr>
            <w:tcW w:w="1300" w:type="dxa"/>
            <w:tcMar>
              <w:top w:w="80" w:type="dxa"/>
              <w:bottom w:w="80" w:type="dxa"/>
            </w:tcMar>
            <w:vAlign w:val="center"/>
          </w:tcPr>
          <w:p w14:paraId="74524F6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14BC2F4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26DA39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Modelo de pagos</w:t>
            </w:r>
          </w:p>
        </w:tc>
      </w:tr>
      <w:tr w:rsidR="007527D3" w14:paraId="08E6D000" w14:textId="77777777">
        <w:trPr>
          <w:cantSplit/>
        </w:trPr>
        <w:tc>
          <w:tcPr>
            <w:tcW w:w="800" w:type="dxa"/>
            <w:tcMar>
              <w:top w:w="80" w:type="dxa"/>
              <w:bottom w:w="80" w:type="dxa"/>
            </w:tcMar>
            <w:vAlign w:val="center"/>
          </w:tcPr>
          <w:p w14:paraId="1404F80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RF-064</w:t>
            </w:r>
          </w:p>
        </w:tc>
        <w:tc>
          <w:tcPr>
            <w:tcW w:w="4860" w:type="dxa"/>
            <w:tcMar>
              <w:top w:w="80" w:type="dxa"/>
              <w:bottom w:w="80" w:type="dxa"/>
            </w:tcMar>
            <w:vAlign w:val="center"/>
          </w:tcPr>
          <w:p w14:paraId="1DAB5D3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consultar saldo retenido, bloqueado, disponible y retirado.</w:t>
            </w:r>
          </w:p>
        </w:tc>
        <w:tc>
          <w:tcPr>
            <w:tcW w:w="1300" w:type="dxa"/>
            <w:tcMar>
              <w:top w:w="80" w:type="dxa"/>
              <w:bottom w:w="80" w:type="dxa"/>
            </w:tcMar>
            <w:vAlign w:val="center"/>
          </w:tcPr>
          <w:p w14:paraId="5223BD7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4027E70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5D5DF5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Billetera</w:t>
            </w:r>
          </w:p>
        </w:tc>
      </w:tr>
      <w:tr w:rsidR="007527D3" w14:paraId="0264CAD3" w14:textId="77777777">
        <w:trPr>
          <w:cantSplit/>
        </w:trPr>
        <w:tc>
          <w:tcPr>
            <w:tcW w:w="800" w:type="dxa"/>
            <w:tcMar>
              <w:top w:w="80" w:type="dxa"/>
              <w:bottom w:w="80" w:type="dxa"/>
            </w:tcMar>
            <w:vAlign w:val="center"/>
          </w:tcPr>
          <w:p w14:paraId="19C641F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RF-065</w:t>
            </w:r>
          </w:p>
        </w:tc>
        <w:tc>
          <w:tcPr>
            <w:tcW w:w="4860" w:type="dxa"/>
            <w:tcMar>
              <w:top w:w="80" w:type="dxa"/>
              <w:bottom w:w="80" w:type="dxa"/>
            </w:tcMar>
            <w:vAlign w:val="center"/>
          </w:tcPr>
          <w:p w14:paraId="65DDF39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técnico solicitar el retiro total o parcial de su saldo disponible.</w:t>
            </w:r>
          </w:p>
        </w:tc>
        <w:tc>
          <w:tcPr>
            <w:tcW w:w="1300" w:type="dxa"/>
            <w:tcMar>
              <w:top w:w="80" w:type="dxa"/>
              <w:bottom w:w="80" w:type="dxa"/>
            </w:tcMar>
            <w:vAlign w:val="center"/>
          </w:tcPr>
          <w:p w14:paraId="0ED653D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Técnico</w:t>
            </w:r>
          </w:p>
        </w:tc>
        <w:tc>
          <w:tcPr>
            <w:tcW w:w="950" w:type="dxa"/>
            <w:tcMar>
              <w:top w:w="80" w:type="dxa"/>
              <w:bottom w:w="80" w:type="dxa"/>
            </w:tcMar>
            <w:vAlign w:val="center"/>
          </w:tcPr>
          <w:p w14:paraId="4F5B98E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806A7E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Billetera</w:t>
            </w:r>
          </w:p>
        </w:tc>
      </w:tr>
      <w:tr w:rsidR="007527D3" w14:paraId="49422617" w14:textId="77777777">
        <w:trPr>
          <w:cantSplit/>
        </w:trPr>
        <w:tc>
          <w:tcPr>
            <w:tcW w:w="800" w:type="dxa"/>
            <w:tcMar>
              <w:top w:w="80" w:type="dxa"/>
              <w:bottom w:w="80" w:type="dxa"/>
            </w:tcMar>
            <w:vAlign w:val="center"/>
          </w:tcPr>
          <w:p w14:paraId="6FC5BC1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RF-066</w:t>
            </w:r>
          </w:p>
        </w:tc>
        <w:tc>
          <w:tcPr>
            <w:tcW w:w="4860" w:type="dxa"/>
            <w:tcMar>
              <w:top w:w="80" w:type="dxa"/>
              <w:bottom w:w="80" w:type="dxa"/>
            </w:tcMar>
            <w:vAlign w:val="center"/>
          </w:tcPr>
          <w:p w14:paraId="0FCCD9F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registrar el estado de cada retiro y notificar su resultado.</w:t>
            </w:r>
          </w:p>
        </w:tc>
        <w:tc>
          <w:tcPr>
            <w:tcW w:w="1300" w:type="dxa"/>
            <w:tcMar>
              <w:top w:w="80" w:type="dxa"/>
              <w:bottom w:w="80" w:type="dxa"/>
            </w:tcMar>
            <w:vAlign w:val="center"/>
          </w:tcPr>
          <w:p w14:paraId="40D2474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E0515E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426381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Billetera</w:t>
            </w:r>
          </w:p>
        </w:tc>
      </w:tr>
      <w:tr w:rsidR="007527D3" w14:paraId="754C6D40" w14:textId="77777777">
        <w:trPr>
          <w:cantSplit/>
        </w:trPr>
        <w:tc>
          <w:tcPr>
            <w:tcW w:w="800" w:type="dxa"/>
            <w:tcMar>
              <w:top w:w="80" w:type="dxa"/>
              <w:bottom w:w="80" w:type="dxa"/>
            </w:tcMar>
            <w:vAlign w:val="center"/>
          </w:tcPr>
          <w:p w14:paraId="09BC1D7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RF-067</w:t>
            </w:r>
          </w:p>
        </w:tc>
        <w:tc>
          <w:tcPr>
            <w:tcW w:w="4860" w:type="dxa"/>
            <w:tcMar>
              <w:top w:w="80" w:type="dxa"/>
              <w:bottom w:w="80" w:type="dxa"/>
            </w:tcMar>
            <w:vAlign w:val="center"/>
          </w:tcPr>
          <w:p w14:paraId="10C43C2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cliente pagar cobros adicionales por materiales previamente aceptados.</w:t>
            </w:r>
          </w:p>
        </w:tc>
        <w:tc>
          <w:tcPr>
            <w:tcW w:w="1300" w:type="dxa"/>
            <w:tcMar>
              <w:top w:w="80" w:type="dxa"/>
              <w:bottom w:w="80" w:type="dxa"/>
            </w:tcMar>
            <w:vAlign w:val="center"/>
          </w:tcPr>
          <w:p w14:paraId="53443B5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Cliente</w:t>
            </w:r>
          </w:p>
        </w:tc>
        <w:tc>
          <w:tcPr>
            <w:tcW w:w="950" w:type="dxa"/>
            <w:tcMar>
              <w:top w:w="80" w:type="dxa"/>
              <w:bottom w:w="80" w:type="dxa"/>
            </w:tcMar>
            <w:vAlign w:val="center"/>
          </w:tcPr>
          <w:p w14:paraId="7BA4977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7454D3C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F8.2</w:t>
            </w:r>
          </w:p>
        </w:tc>
      </w:tr>
      <w:tr w:rsidR="007527D3" w14:paraId="7EEE06F7" w14:textId="77777777">
        <w:trPr>
          <w:cantSplit/>
        </w:trPr>
        <w:tc>
          <w:tcPr>
            <w:tcW w:w="800" w:type="dxa"/>
            <w:tcMar>
              <w:top w:w="80" w:type="dxa"/>
              <w:bottom w:w="80" w:type="dxa"/>
            </w:tcMar>
            <w:vAlign w:val="center"/>
          </w:tcPr>
          <w:p w14:paraId="10081DE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RF-068</w:t>
            </w:r>
          </w:p>
        </w:tc>
        <w:tc>
          <w:tcPr>
            <w:tcW w:w="4860" w:type="dxa"/>
            <w:tcMar>
              <w:top w:w="80" w:type="dxa"/>
              <w:bottom w:w="80" w:type="dxa"/>
            </w:tcMar>
            <w:vAlign w:val="center"/>
          </w:tcPr>
          <w:p w14:paraId="226EC3F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generar un reembolso total cuando se determine que el trabajo no se realizó y el pago no haya sido liberado.</w:t>
            </w:r>
          </w:p>
        </w:tc>
        <w:tc>
          <w:tcPr>
            <w:tcW w:w="1300" w:type="dxa"/>
            <w:tcMar>
              <w:top w:w="80" w:type="dxa"/>
              <w:bottom w:w="80" w:type="dxa"/>
            </w:tcMar>
            <w:vAlign w:val="center"/>
          </w:tcPr>
          <w:p w14:paraId="0E6086F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2825857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27E361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Reembolso</w:t>
            </w:r>
          </w:p>
        </w:tc>
      </w:tr>
      <w:tr w:rsidR="007527D3" w14:paraId="0FB37CA5" w14:textId="77777777">
        <w:trPr>
          <w:cantSplit/>
        </w:trPr>
        <w:tc>
          <w:tcPr>
            <w:tcW w:w="800" w:type="dxa"/>
            <w:tcMar>
              <w:top w:w="80" w:type="dxa"/>
              <w:bottom w:w="80" w:type="dxa"/>
            </w:tcMar>
            <w:vAlign w:val="center"/>
          </w:tcPr>
          <w:p w14:paraId="0C8E202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RF-069</w:t>
            </w:r>
          </w:p>
        </w:tc>
        <w:tc>
          <w:tcPr>
            <w:tcW w:w="4860" w:type="dxa"/>
            <w:tcMar>
              <w:top w:w="80" w:type="dxa"/>
              <w:bottom w:w="80" w:type="dxa"/>
            </w:tcMar>
            <w:vAlign w:val="center"/>
          </w:tcPr>
          <w:p w14:paraId="43752E4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bloquear los fondos asociados a un servicio mientras exista una disputa abierta.</w:t>
            </w:r>
          </w:p>
        </w:tc>
        <w:tc>
          <w:tcPr>
            <w:tcW w:w="1300" w:type="dxa"/>
            <w:tcMar>
              <w:top w:w="80" w:type="dxa"/>
              <w:bottom w:w="80" w:type="dxa"/>
            </w:tcMar>
            <w:vAlign w:val="center"/>
          </w:tcPr>
          <w:p w14:paraId="017DEC2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56DA80F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79379C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Disputa</w:t>
            </w:r>
          </w:p>
        </w:tc>
      </w:tr>
      <w:tr w:rsidR="007527D3" w14:paraId="581279C0" w14:textId="77777777">
        <w:trPr>
          <w:cantSplit/>
        </w:trPr>
        <w:tc>
          <w:tcPr>
            <w:tcW w:w="800" w:type="dxa"/>
            <w:tcMar>
              <w:top w:w="80" w:type="dxa"/>
              <w:bottom w:w="80" w:type="dxa"/>
            </w:tcMar>
            <w:vAlign w:val="center"/>
          </w:tcPr>
          <w:p w14:paraId="73C1860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RF-070</w:t>
            </w:r>
          </w:p>
        </w:tc>
        <w:tc>
          <w:tcPr>
            <w:tcW w:w="4860" w:type="dxa"/>
            <w:tcMar>
              <w:top w:w="80" w:type="dxa"/>
              <w:bottom w:w="80" w:type="dxa"/>
            </w:tcMar>
            <w:vAlign w:val="center"/>
          </w:tcPr>
          <w:p w14:paraId="623EB9D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resolver una disputa mediante reembolso total, reembolso parcial, liberación total o liberación parcial según la decisión registrada.</w:t>
            </w:r>
          </w:p>
        </w:tc>
        <w:tc>
          <w:tcPr>
            <w:tcW w:w="1300" w:type="dxa"/>
            <w:tcMar>
              <w:top w:w="80" w:type="dxa"/>
              <w:bottom w:w="80" w:type="dxa"/>
            </w:tcMar>
            <w:vAlign w:val="center"/>
          </w:tcPr>
          <w:p w14:paraId="1B6B5EAB"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011B948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A1CA5D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F9.3</w:t>
            </w:r>
          </w:p>
        </w:tc>
      </w:tr>
      <w:tr w:rsidR="007527D3" w14:paraId="330420E4" w14:textId="77777777">
        <w:trPr>
          <w:cantSplit/>
        </w:trPr>
        <w:tc>
          <w:tcPr>
            <w:tcW w:w="800" w:type="dxa"/>
            <w:tcMar>
              <w:top w:w="80" w:type="dxa"/>
              <w:bottom w:w="80" w:type="dxa"/>
            </w:tcMar>
            <w:vAlign w:val="center"/>
          </w:tcPr>
          <w:p w14:paraId="57D5A7E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RF-071</w:t>
            </w:r>
          </w:p>
        </w:tc>
        <w:tc>
          <w:tcPr>
            <w:tcW w:w="4860" w:type="dxa"/>
            <w:tcMar>
              <w:top w:w="80" w:type="dxa"/>
              <w:bottom w:w="80" w:type="dxa"/>
            </w:tcMar>
            <w:vAlign w:val="center"/>
          </w:tcPr>
          <w:p w14:paraId="3A96654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consultar el historial de pagos, comisiones, saldos, retiros y reembolsos, con sus comprobantes.</w:t>
            </w:r>
          </w:p>
        </w:tc>
        <w:tc>
          <w:tcPr>
            <w:tcW w:w="1300" w:type="dxa"/>
            <w:tcMar>
              <w:top w:w="80" w:type="dxa"/>
              <w:bottom w:w="80" w:type="dxa"/>
            </w:tcMar>
            <w:vAlign w:val="center"/>
          </w:tcPr>
          <w:p w14:paraId="36B7A53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Usuario autorizado</w:t>
            </w:r>
          </w:p>
        </w:tc>
        <w:tc>
          <w:tcPr>
            <w:tcW w:w="950" w:type="dxa"/>
            <w:tcMar>
              <w:top w:w="80" w:type="dxa"/>
              <w:bottom w:w="80" w:type="dxa"/>
            </w:tcMar>
            <w:vAlign w:val="center"/>
          </w:tcPr>
          <w:p w14:paraId="3E49FBB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374A289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F8.3</w:t>
            </w:r>
          </w:p>
        </w:tc>
      </w:tr>
      <w:tr w:rsidR="007527D3" w14:paraId="57D2D3C4" w14:textId="77777777">
        <w:trPr>
          <w:cantSplit/>
        </w:trPr>
        <w:tc>
          <w:tcPr>
            <w:tcW w:w="800" w:type="dxa"/>
            <w:tcMar>
              <w:top w:w="80" w:type="dxa"/>
              <w:bottom w:w="80" w:type="dxa"/>
            </w:tcMar>
            <w:vAlign w:val="center"/>
          </w:tcPr>
          <w:p w14:paraId="406EA43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RF-072</w:t>
            </w:r>
          </w:p>
        </w:tc>
        <w:tc>
          <w:tcPr>
            <w:tcW w:w="4860" w:type="dxa"/>
            <w:tcMar>
              <w:top w:w="80" w:type="dxa"/>
              <w:bottom w:w="80" w:type="dxa"/>
            </w:tcMar>
            <w:vAlign w:val="center"/>
          </w:tcPr>
          <w:p w14:paraId="6F9EC69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conservar una transición auditable para cada cambio de estado financiero.</w:t>
            </w:r>
          </w:p>
        </w:tc>
        <w:tc>
          <w:tcPr>
            <w:tcW w:w="1300" w:type="dxa"/>
            <w:tcMar>
              <w:top w:w="80" w:type="dxa"/>
              <w:bottom w:w="80" w:type="dxa"/>
            </w:tcMar>
            <w:vAlign w:val="center"/>
          </w:tcPr>
          <w:p w14:paraId="39349AC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322329C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A075EF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Trazabilidad</w:t>
            </w:r>
          </w:p>
        </w:tc>
      </w:tr>
      <w:tr w:rsidR="007527D3" w14:paraId="277AFED5" w14:textId="77777777">
        <w:trPr>
          <w:cantSplit/>
        </w:trPr>
        <w:tc>
          <w:tcPr>
            <w:tcW w:w="800" w:type="dxa"/>
            <w:tcMar>
              <w:top w:w="80" w:type="dxa"/>
              <w:bottom w:w="80" w:type="dxa"/>
            </w:tcMar>
            <w:vAlign w:val="center"/>
          </w:tcPr>
          <w:p w14:paraId="4E12DC3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RF-073</w:t>
            </w:r>
          </w:p>
        </w:tc>
        <w:tc>
          <w:tcPr>
            <w:tcW w:w="4860" w:type="dxa"/>
            <w:tcMar>
              <w:top w:w="80" w:type="dxa"/>
              <w:bottom w:w="80" w:type="dxa"/>
            </w:tcMar>
            <w:vAlign w:val="center"/>
          </w:tcPr>
          <w:p w14:paraId="44973E4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mantener el valor monetario de cada operación en una unidad y moneda explícitas.</w:t>
            </w:r>
          </w:p>
        </w:tc>
        <w:tc>
          <w:tcPr>
            <w:tcW w:w="1300" w:type="dxa"/>
            <w:tcMar>
              <w:top w:w="80" w:type="dxa"/>
              <w:bottom w:w="80" w:type="dxa"/>
            </w:tcMar>
            <w:vAlign w:val="center"/>
          </w:tcPr>
          <w:p w14:paraId="793C7C1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2071397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32B6BCF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Integridad</w:t>
            </w:r>
          </w:p>
        </w:tc>
      </w:tr>
    </w:tbl>
    <w:p w14:paraId="348EFB56" w14:textId="77777777" w:rsidR="007527D3" w:rsidRDefault="007527D3">
      <w:pPr>
        <w:spacing w:after="40"/>
        <w:rPr>
          <w:rFonts w:ascii="Times New Roman" w:eastAsia="Times New Roman" w:hAnsi="Times New Roman" w:cs="Times New Roman"/>
        </w:rPr>
      </w:pPr>
    </w:p>
    <w:p w14:paraId="6C4CD06E"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6.9 MF-09 Operación y soporte</w:t>
      </w:r>
    </w:p>
    <w:tbl>
      <w:tblPr>
        <w:tblStyle w:val="af6"/>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800"/>
        <w:gridCol w:w="4860"/>
        <w:gridCol w:w="1300"/>
        <w:gridCol w:w="950"/>
        <w:gridCol w:w="1450"/>
      </w:tblGrid>
      <w:tr w:rsidR="007527D3" w14:paraId="3FC804AC" w14:textId="77777777">
        <w:trPr>
          <w:cantSplit/>
          <w:tblHeader/>
        </w:trPr>
        <w:tc>
          <w:tcPr>
            <w:tcW w:w="800" w:type="dxa"/>
            <w:shd w:val="clear" w:color="auto" w:fill="F2F4F7"/>
            <w:tcMar>
              <w:top w:w="80" w:type="dxa"/>
              <w:bottom w:w="80" w:type="dxa"/>
            </w:tcMar>
            <w:vAlign w:val="center"/>
          </w:tcPr>
          <w:p w14:paraId="59E5030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4860" w:type="dxa"/>
            <w:shd w:val="clear" w:color="auto" w:fill="F2F4F7"/>
            <w:tcMar>
              <w:top w:w="80" w:type="dxa"/>
              <w:bottom w:w="80" w:type="dxa"/>
            </w:tcMar>
            <w:vAlign w:val="center"/>
          </w:tcPr>
          <w:p w14:paraId="41B1C8C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300" w:type="dxa"/>
            <w:shd w:val="clear" w:color="auto" w:fill="F2F4F7"/>
            <w:tcMar>
              <w:top w:w="80" w:type="dxa"/>
              <w:bottom w:w="80" w:type="dxa"/>
            </w:tcMar>
            <w:vAlign w:val="center"/>
          </w:tcPr>
          <w:p w14:paraId="5C70850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Actor</w:t>
            </w:r>
          </w:p>
        </w:tc>
        <w:tc>
          <w:tcPr>
            <w:tcW w:w="950" w:type="dxa"/>
            <w:shd w:val="clear" w:color="auto" w:fill="F2F4F7"/>
            <w:tcMar>
              <w:top w:w="80" w:type="dxa"/>
              <w:bottom w:w="80" w:type="dxa"/>
            </w:tcMar>
            <w:vAlign w:val="center"/>
          </w:tcPr>
          <w:p w14:paraId="63AD799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450" w:type="dxa"/>
            <w:shd w:val="clear" w:color="auto" w:fill="F2F4F7"/>
            <w:tcMar>
              <w:top w:w="80" w:type="dxa"/>
              <w:bottom w:w="80" w:type="dxa"/>
            </w:tcMar>
            <w:vAlign w:val="center"/>
          </w:tcPr>
          <w:p w14:paraId="111DD02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Fuente</w:t>
            </w:r>
          </w:p>
        </w:tc>
      </w:tr>
      <w:tr w:rsidR="007527D3" w14:paraId="351CE5D1" w14:textId="77777777">
        <w:trPr>
          <w:cantSplit/>
        </w:trPr>
        <w:tc>
          <w:tcPr>
            <w:tcW w:w="800" w:type="dxa"/>
            <w:tcMar>
              <w:top w:w="80" w:type="dxa"/>
              <w:bottom w:w="80" w:type="dxa"/>
            </w:tcMar>
            <w:vAlign w:val="center"/>
          </w:tcPr>
          <w:p w14:paraId="7768086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RF-074</w:t>
            </w:r>
          </w:p>
        </w:tc>
        <w:tc>
          <w:tcPr>
            <w:tcW w:w="4860" w:type="dxa"/>
            <w:tcMar>
              <w:top w:w="80" w:type="dxa"/>
              <w:bottom w:w="80" w:type="dxa"/>
            </w:tcMar>
            <w:vAlign w:val="center"/>
          </w:tcPr>
          <w:p w14:paraId="6D177A6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al administrador consultar y gestionar cuentas de clientes, técnicos y empresas.</w:t>
            </w:r>
          </w:p>
        </w:tc>
        <w:tc>
          <w:tcPr>
            <w:tcW w:w="1300" w:type="dxa"/>
            <w:tcMar>
              <w:top w:w="80" w:type="dxa"/>
              <w:bottom w:w="80" w:type="dxa"/>
            </w:tcMar>
            <w:vAlign w:val="center"/>
          </w:tcPr>
          <w:p w14:paraId="38BF0481"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131C88E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8BDD18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F9.1</w:t>
            </w:r>
          </w:p>
        </w:tc>
      </w:tr>
      <w:tr w:rsidR="007527D3" w14:paraId="3C142D2D" w14:textId="77777777">
        <w:trPr>
          <w:cantSplit/>
        </w:trPr>
        <w:tc>
          <w:tcPr>
            <w:tcW w:w="800" w:type="dxa"/>
            <w:tcMar>
              <w:top w:w="80" w:type="dxa"/>
              <w:bottom w:w="80" w:type="dxa"/>
            </w:tcMar>
            <w:vAlign w:val="center"/>
          </w:tcPr>
          <w:p w14:paraId="30A9435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RF-075</w:t>
            </w:r>
          </w:p>
        </w:tc>
        <w:tc>
          <w:tcPr>
            <w:tcW w:w="4860" w:type="dxa"/>
            <w:tcMar>
              <w:top w:w="80" w:type="dxa"/>
              <w:bottom w:w="80" w:type="dxa"/>
            </w:tcMar>
            <w:vAlign w:val="center"/>
          </w:tcPr>
          <w:p w14:paraId="688A28B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revisar documentos y aprobar o rechazar la verificación de un técnico.</w:t>
            </w:r>
          </w:p>
        </w:tc>
        <w:tc>
          <w:tcPr>
            <w:tcW w:w="1300" w:type="dxa"/>
            <w:tcMar>
              <w:top w:w="80" w:type="dxa"/>
              <w:bottom w:w="80" w:type="dxa"/>
            </w:tcMar>
            <w:vAlign w:val="center"/>
          </w:tcPr>
          <w:p w14:paraId="1748DDD5"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6172F6B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126EB4A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F9.2</w:t>
            </w:r>
          </w:p>
        </w:tc>
      </w:tr>
      <w:tr w:rsidR="007527D3" w14:paraId="147ED339" w14:textId="77777777">
        <w:trPr>
          <w:cantSplit/>
        </w:trPr>
        <w:tc>
          <w:tcPr>
            <w:tcW w:w="800" w:type="dxa"/>
            <w:tcMar>
              <w:top w:w="80" w:type="dxa"/>
              <w:bottom w:w="80" w:type="dxa"/>
            </w:tcMar>
            <w:vAlign w:val="center"/>
          </w:tcPr>
          <w:p w14:paraId="6D15E30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RF-076</w:t>
            </w:r>
          </w:p>
        </w:tc>
        <w:tc>
          <w:tcPr>
            <w:tcW w:w="4860" w:type="dxa"/>
            <w:tcMar>
              <w:top w:w="80" w:type="dxa"/>
              <w:bottom w:w="80" w:type="dxa"/>
            </w:tcMar>
            <w:vAlign w:val="center"/>
          </w:tcPr>
          <w:p w14:paraId="7BB3488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consultar y gestionar reportes, inconformidades y disputas.</w:t>
            </w:r>
          </w:p>
        </w:tc>
        <w:tc>
          <w:tcPr>
            <w:tcW w:w="1300" w:type="dxa"/>
            <w:tcMar>
              <w:top w:w="80" w:type="dxa"/>
              <w:bottom w:w="80" w:type="dxa"/>
            </w:tcMar>
            <w:vAlign w:val="center"/>
          </w:tcPr>
          <w:p w14:paraId="27F32E4D"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37441B2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4AD2CFE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F9.3</w:t>
            </w:r>
          </w:p>
        </w:tc>
      </w:tr>
      <w:tr w:rsidR="007527D3" w14:paraId="05818879" w14:textId="77777777">
        <w:trPr>
          <w:cantSplit/>
        </w:trPr>
        <w:tc>
          <w:tcPr>
            <w:tcW w:w="800" w:type="dxa"/>
            <w:tcMar>
              <w:top w:w="80" w:type="dxa"/>
              <w:bottom w:w="80" w:type="dxa"/>
            </w:tcMar>
            <w:vAlign w:val="center"/>
          </w:tcPr>
          <w:p w14:paraId="6079E05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RF-077</w:t>
            </w:r>
          </w:p>
        </w:tc>
        <w:tc>
          <w:tcPr>
            <w:tcW w:w="4860" w:type="dxa"/>
            <w:tcMar>
              <w:top w:w="80" w:type="dxa"/>
              <w:bottom w:w="80" w:type="dxa"/>
            </w:tcMar>
            <w:vAlign w:val="center"/>
          </w:tcPr>
          <w:p w14:paraId="3E9F362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crear, modificar y deshabilitar categorías y parámetros operativos.</w:t>
            </w:r>
          </w:p>
        </w:tc>
        <w:tc>
          <w:tcPr>
            <w:tcW w:w="1300" w:type="dxa"/>
            <w:tcMar>
              <w:top w:w="80" w:type="dxa"/>
              <w:bottom w:w="80" w:type="dxa"/>
            </w:tcMar>
            <w:vAlign w:val="center"/>
          </w:tcPr>
          <w:p w14:paraId="7CED4EE1"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36F8105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6597A42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F9.4</w:t>
            </w:r>
          </w:p>
        </w:tc>
      </w:tr>
      <w:tr w:rsidR="007527D3" w14:paraId="188AB156" w14:textId="77777777">
        <w:trPr>
          <w:cantSplit/>
        </w:trPr>
        <w:tc>
          <w:tcPr>
            <w:tcW w:w="800" w:type="dxa"/>
            <w:tcMar>
              <w:top w:w="80" w:type="dxa"/>
              <w:bottom w:w="80" w:type="dxa"/>
            </w:tcMar>
            <w:vAlign w:val="center"/>
          </w:tcPr>
          <w:p w14:paraId="555D39A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RF-078</w:t>
            </w:r>
          </w:p>
        </w:tc>
        <w:tc>
          <w:tcPr>
            <w:tcW w:w="4860" w:type="dxa"/>
            <w:tcMar>
              <w:top w:w="80" w:type="dxa"/>
              <w:bottom w:w="80" w:type="dxa"/>
            </w:tcMar>
            <w:vAlign w:val="center"/>
          </w:tcPr>
          <w:p w14:paraId="747AE37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consultar la trazabilidad de eventos y operaciones relevantes.</w:t>
            </w:r>
          </w:p>
        </w:tc>
        <w:tc>
          <w:tcPr>
            <w:tcW w:w="1300" w:type="dxa"/>
            <w:tcMar>
              <w:top w:w="80" w:type="dxa"/>
              <w:bottom w:w="80" w:type="dxa"/>
            </w:tcMar>
            <w:vAlign w:val="center"/>
          </w:tcPr>
          <w:p w14:paraId="29750D7F"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0A937CB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723EEB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F9.5</w:t>
            </w:r>
          </w:p>
        </w:tc>
      </w:tr>
      <w:tr w:rsidR="007527D3" w14:paraId="307E591C" w14:textId="77777777">
        <w:trPr>
          <w:cantSplit/>
        </w:trPr>
        <w:tc>
          <w:tcPr>
            <w:tcW w:w="800" w:type="dxa"/>
            <w:tcMar>
              <w:top w:w="80" w:type="dxa"/>
              <w:bottom w:w="80" w:type="dxa"/>
            </w:tcMar>
            <w:vAlign w:val="center"/>
          </w:tcPr>
          <w:p w14:paraId="1BC2009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RF-079</w:t>
            </w:r>
          </w:p>
        </w:tc>
        <w:tc>
          <w:tcPr>
            <w:tcW w:w="4860" w:type="dxa"/>
            <w:tcMar>
              <w:top w:w="80" w:type="dxa"/>
              <w:bottom w:w="80" w:type="dxa"/>
            </w:tcMar>
            <w:vAlign w:val="center"/>
          </w:tcPr>
          <w:p w14:paraId="7C9C89B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exigir motivo, evidencia y responsable para toda decisión administrativa sobre fondos o disputas.</w:t>
            </w:r>
          </w:p>
        </w:tc>
        <w:tc>
          <w:tcPr>
            <w:tcW w:w="1300" w:type="dxa"/>
            <w:tcMar>
              <w:top w:w="80" w:type="dxa"/>
              <w:bottom w:w="80" w:type="dxa"/>
            </w:tcMar>
            <w:vAlign w:val="center"/>
          </w:tcPr>
          <w:p w14:paraId="1C5C7040"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214B0C6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5727E4B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Auditoría</w:t>
            </w:r>
          </w:p>
        </w:tc>
      </w:tr>
      <w:tr w:rsidR="007527D3" w14:paraId="4B598BE4" w14:textId="77777777">
        <w:trPr>
          <w:cantSplit/>
        </w:trPr>
        <w:tc>
          <w:tcPr>
            <w:tcW w:w="800" w:type="dxa"/>
            <w:tcMar>
              <w:top w:w="80" w:type="dxa"/>
              <w:bottom w:w="80" w:type="dxa"/>
            </w:tcMar>
            <w:vAlign w:val="center"/>
          </w:tcPr>
          <w:p w14:paraId="7A2D611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RF-080</w:t>
            </w:r>
          </w:p>
        </w:tc>
        <w:tc>
          <w:tcPr>
            <w:tcW w:w="4860" w:type="dxa"/>
            <w:tcMar>
              <w:top w:w="80" w:type="dxa"/>
              <w:bottom w:w="80" w:type="dxa"/>
            </w:tcMar>
            <w:vAlign w:val="center"/>
          </w:tcPr>
          <w:p w14:paraId="39F261A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permitir suspender o reactivar cuentas conservando su historial y trazabilidad.</w:t>
            </w:r>
          </w:p>
        </w:tc>
        <w:tc>
          <w:tcPr>
            <w:tcW w:w="1300" w:type="dxa"/>
            <w:tcMar>
              <w:top w:w="80" w:type="dxa"/>
              <w:bottom w:w="80" w:type="dxa"/>
            </w:tcMar>
            <w:vAlign w:val="center"/>
          </w:tcPr>
          <w:p w14:paraId="22985932"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Adm</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Fixia</w:t>
            </w:r>
            <w:proofErr w:type="spellEnd"/>
          </w:p>
        </w:tc>
        <w:tc>
          <w:tcPr>
            <w:tcW w:w="950" w:type="dxa"/>
            <w:tcMar>
              <w:top w:w="80" w:type="dxa"/>
              <w:bottom w:w="80" w:type="dxa"/>
            </w:tcMar>
            <w:vAlign w:val="center"/>
          </w:tcPr>
          <w:p w14:paraId="49A2A8BB"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450" w:type="dxa"/>
            <w:tcMar>
              <w:top w:w="80" w:type="dxa"/>
              <w:bottom w:w="80" w:type="dxa"/>
            </w:tcMar>
            <w:vAlign w:val="center"/>
          </w:tcPr>
          <w:p w14:paraId="002FF86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F9.1</w:t>
            </w:r>
          </w:p>
        </w:tc>
      </w:tr>
      <w:tr w:rsidR="007527D3" w14:paraId="3DE43051" w14:textId="77777777">
        <w:trPr>
          <w:cantSplit/>
        </w:trPr>
        <w:tc>
          <w:tcPr>
            <w:tcW w:w="800" w:type="dxa"/>
            <w:tcMar>
              <w:top w:w="80" w:type="dxa"/>
              <w:bottom w:w="80" w:type="dxa"/>
            </w:tcMar>
            <w:vAlign w:val="center"/>
          </w:tcPr>
          <w:p w14:paraId="4558891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RF-081</w:t>
            </w:r>
          </w:p>
        </w:tc>
        <w:tc>
          <w:tcPr>
            <w:tcW w:w="4860" w:type="dxa"/>
            <w:tcMar>
              <w:top w:w="80" w:type="dxa"/>
              <w:bottom w:w="80" w:type="dxa"/>
            </w:tcMar>
            <w:vAlign w:val="center"/>
          </w:tcPr>
          <w:p w14:paraId="708F0DD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registrar todo acceso privilegiado a datos personales, mensajes, documentos y movimientos financieros.</w:t>
            </w:r>
          </w:p>
        </w:tc>
        <w:tc>
          <w:tcPr>
            <w:tcW w:w="1300" w:type="dxa"/>
            <w:tcMar>
              <w:top w:w="80" w:type="dxa"/>
              <w:bottom w:w="80" w:type="dxa"/>
            </w:tcMar>
            <w:vAlign w:val="center"/>
          </w:tcPr>
          <w:p w14:paraId="3B13DC6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Sistema</w:t>
            </w:r>
          </w:p>
        </w:tc>
        <w:tc>
          <w:tcPr>
            <w:tcW w:w="950" w:type="dxa"/>
            <w:tcMar>
              <w:top w:w="80" w:type="dxa"/>
              <w:bottom w:w="80" w:type="dxa"/>
            </w:tcMar>
            <w:vAlign w:val="center"/>
          </w:tcPr>
          <w:p w14:paraId="03FC5FA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450" w:type="dxa"/>
            <w:tcMar>
              <w:top w:w="80" w:type="dxa"/>
              <w:bottom w:w="80" w:type="dxa"/>
            </w:tcMar>
            <w:vAlign w:val="center"/>
          </w:tcPr>
          <w:p w14:paraId="03ED33A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Seguridad</w:t>
            </w:r>
          </w:p>
        </w:tc>
      </w:tr>
    </w:tbl>
    <w:p w14:paraId="761E5D4D" w14:textId="77777777" w:rsidR="007527D3" w:rsidRDefault="007527D3">
      <w:pPr>
        <w:spacing w:after="40"/>
        <w:rPr>
          <w:rFonts w:ascii="Times New Roman" w:eastAsia="Times New Roman" w:hAnsi="Times New Roman" w:cs="Times New Roman"/>
        </w:rPr>
      </w:pPr>
    </w:p>
    <w:p w14:paraId="05EE56ED"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7. Reglas de negocio y requisitos de datos</w:t>
      </w:r>
    </w:p>
    <w:p w14:paraId="238970A1"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7.1 Reglas de negocio</w:t>
      </w:r>
    </w:p>
    <w:tbl>
      <w:tblPr>
        <w:tblStyle w:val="af7"/>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100"/>
        <w:gridCol w:w="8260"/>
      </w:tblGrid>
      <w:tr w:rsidR="007527D3" w14:paraId="5E33B216" w14:textId="77777777">
        <w:trPr>
          <w:cantSplit/>
          <w:tblHeader/>
        </w:trPr>
        <w:tc>
          <w:tcPr>
            <w:tcW w:w="1100" w:type="dxa"/>
            <w:shd w:val="clear" w:color="auto" w:fill="F2F4F7"/>
            <w:tcMar>
              <w:top w:w="80" w:type="dxa"/>
              <w:bottom w:w="80" w:type="dxa"/>
            </w:tcMar>
            <w:vAlign w:val="center"/>
          </w:tcPr>
          <w:p w14:paraId="6AB2A29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8260" w:type="dxa"/>
            <w:shd w:val="clear" w:color="auto" w:fill="F2F4F7"/>
            <w:tcMar>
              <w:top w:w="80" w:type="dxa"/>
              <w:bottom w:w="80" w:type="dxa"/>
            </w:tcMar>
            <w:vAlign w:val="center"/>
          </w:tcPr>
          <w:p w14:paraId="6215178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Regla de negocio</w:t>
            </w:r>
          </w:p>
        </w:tc>
      </w:tr>
      <w:tr w:rsidR="007527D3" w14:paraId="51CC6968" w14:textId="77777777">
        <w:trPr>
          <w:cantSplit/>
        </w:trPr>
        <w:tc>
          <w:tcPr>
            <w:tcW w:w="1100" w:type="dxa"/>
            <w:tcMar>
              <w:top w:w="80" w:type="dxa"/>
              <w:bottom w:w="80" w:type="dxa"/>
            </w:tcMar>
            <w:vAlign w:val="center"/>
          </w:tcPr>
          <w:p w14:paraId="0043EA5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RN-001</w:t>
            </w:r>
          </w:p>
        </w:tc>
        <w:tc>
          <w:tcPr>
            <w:tcW w:w="8260" w:type="dxa"/>
            <w:tcMar>
              <w:top w:w="80" w:type="dxa"/>
              <w:bottom w:w="80" w:type="dxa"/>
            </w:tcMar>
            <w:vAlign w:val="center"/>
          </w:tcPr>
          <w:p w14:paraId="4882824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Solo prestadores elegibles y habilitados según su tipo pueden postularse a nuevas publicaciones.</w:t>
            </w:r>
          </w:p>
        </w:tc>
      </w:tr>
      <w:tr w:rsidR="007527D3" w14:paraId="12C1B916" w14:textId="77777777">
        <w:trPr>
          <w:cantSplit/>
        </w:trPr>
        <w:tc>
          <w:tcPr>
            <w:tcW w:w="1100" w:type="dxa"/>
            <w:tcMar>
              <w:top w:w="80" w:type="dxa"/>
              <w:bottom w:w="80" w:type="dxa"/>
            </w:tcMar>
            <w:vAlign w:val="center"/>
          </w:tcPr>
          <w:p w14:paraId="29F4A8E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RN-002</w:t>
            </w:r>
          </w:p>
        </w:tc>
        <w:tc>
          <w:tcPr>
            <w:tcW w:w="8260" w:type="dxa"/>
            <w:tcMar>
              <w:top w:w="80" w:type="dxa"/>
              <w:bottom w:w="80" w:type="dxa"/>
            </w:tcMar>
            <w:vAlign w:val="center"/>
          </w:tcPr>
          <w:p w14:paraId="2A01666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La postulación expresa interés; no asigna automáticamente el trabajo. La selección corresponde al cliente.</w:t>
            </w:r>
          </w:p>
        </w:tc>
      </w:tr>
      <w:tr w:rsidR="007527D3" w14:paraId="594123D9" w14:textId="77777777">
        <w:trPr>
          <w:cantSplit/>
        </w:trPr>
        <w:tc>
          <w:tcPr>
            <w:tcW w:w="1100" w:type="dxa"/>
            <w:tcMar>
              <w:top w:w="80" w:type="dxa"/>
              <w:bottom w:w="80" w:type="dxa"/>
            </w:tcMar>
            <w:vAlign w:val="center"/>
          </w:tcPr>
          <w:p w14:paraId="2CE641A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RN-003</w:t>
            </w:r>
          </w:p>
        </w:tc>
        <w:tc>
          <w:tcPr>
            <w:tcW w:w="8260" w:type="dxa"/>
            <w:tcMar>
              <w:top w:w="80" w:type="dxa"/>
              <w:bottom w:w="80" w:type="dxa"/>
            </w:tcMar>
            <w:vAlign w:val="center"/>
          </w:tcPr>
          <w:p w14:paraId="18719A8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Una publicación puede recibir varias postulaciones, pero una contratación formal se vincula con un único prestador seleccionado: un técnico independiente o una empresa de servicios.</w:t>
            </w:r>
          </w:p>
        </w:tc>
      </w:tr>
      <w:tr w:rsidR="007527D3" w14:paraId="64E0A7A1" w14:textId="77777777">
        <w:trPr>
          <w:cantSplit/>
        </w:trPr>
        <w:tc>
          <w:tcPr>
            <w:tcW w:w="1100" w:type="dxa"/>
            <w:tcMar>
              <w:top w:w="80" w:type="dxa"/>
              <w:bottom w:w="80" w:type="dxa"/>
            </w:tcMar>
            <w:vAlign w:val="center"/>
          </w:tcPr>
          <w:p w14:paraId="330925A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RN-004</w:t>
            </w:r>
          </w:p>
        </w:tc>
        <w:tc>
          <w:tcPr>
            <w:tcW w:w="8260" w:type="dxa"/>
            <w:tcMar>
              <w:top w:w="80" w:type="dxa"/>
              <w:bottom w:w="80" w:type="dxa"/>
            </w:tcMar>
            <w:vAlign w:val="center"/>
          </w:tcPr>
          <w:p w14:paraId="00F57D9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El precio, alcance y condiciones acordados por chat deben quedar formalizados en una cotización aceptada.</w:t>
            </w:r>
          </w:p>
        </w:tc>
      </w:tr>
      <w:tr w:rsidR="007527D3" w14:paraId="6E64CC86" w14:textId="77777777">
        <w:trPr>
          <w:cantSplit/>
        </w:trPr>
        <w:tc>
          <w:tcPr>
            <w:tcW w:w="1100" w:type="dxa"/>
            <w:tcMar>
              <w:top w:w="80" w:type="dxa"/>
              <w:bottom w:w="80" w:type="dxa"/>
            </w:tcMar>
            <w:vAlign w:val="center"/>
          </w:tcPr>
          <w:p w14:paraId="198BC32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RN-005</w:t>
            </w:r>
          </w:p>
        </w:tc>
        <w:tc>
          <w:tcPr>
            <w:tcW w:w="8260" w:type="dxa"/>
            <w:tcMar>
              <w:top w:w="80" w:type="dxa"/>
              <w:bottom w:w="80" w:type="dxa"/>
            </w:tcMar>
            <w:vAlign w:val="center"/>
          </w:tcPr>
          <w:p w14:paraId="21CA712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El pago confirmado se registra como saldo retenido antes de la ejecución del servicio.</w:t>
            </w:r>
          </w:p>
        </w:tc>
      </w:tr>
      <w:tr w:rsidR="007527D3" w14:paraId="49454FDC" w14:textId="77777777">
        <w:trPr>
          <w:cantSplit/>
        </w:trPr>
        <w:tc>
          <w:tcPr>
            <w:tcW w:w="1100" w:type="dxa"/>
            <w:tcMar>
              <w:top w:w="80" w:type="dxa"/>
              <w:bottom w:w="80" w:type="dxa"/>
            </w:tcMar>
            <w:vAlign w:val="center"/>
          </w:tcPr>
          <w:p w14:paraId="2C07103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RN-006</w:t>
            </w:r>
          </w:p>
        </w:tc>
        <w:tc>
          <w:tcPr>
            <w:tcW w:w="8260" w:type="dxa"/>
            <w:tcMar>
              <w:top w:w="80" w:type="dxa"/>
              <w:bottom w:w="80" w:type="dxa"/>
            </w:tcMar>
            <w:vAlign w:val="center"/>
          </w:tcPr>
          <w:p w14:paraId="2605D83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El saldo retenido o bloqueado no puede retirarse.</w:t>
            </w:r>
          </w:p>
        </w:tc>
      </w:tr>
      <w:tr w:rsidR="007527D3" w14:paraId="3BFD1265" w14:textId="77777777">
        <w:trPr>
          <w:cantSplit/>
        </w:trPr>
        <w:tc>
          <w:tcPr>
            <w:tcW w:w="1100" w:type="dxa"/>
            <w:tcMar>
              <w:top w:w="80" w:type="dxa"/>
              <w:bottom w:w="80" w:type="dxa"/>
            </w:tcMar>
            <w:vAlign w:val="center"/>
          </w:tcPr>
          <w:p w14:paraId="0315918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RN-007</w:t>
            </w:r>
          </w:p>
        </w:tc>
        <w:tc>
          <w:tcPr>
            <w:tcW w:w="8260" w:type="dxa"/>
            <w:tcMar>
              <w:top w:w="80" w:type="dxa"/>
              <w:bottom w:w="80" w:type="dxa"/>
            </w:tcMar>
            <w:vAlign w:val="center"/>
          </w:tcPr>
          <w:p w14:paraId="6D7BA88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La liberación de fondos requiere confirmación del cliente, vencimiento de un plazo configurable sin reclamación o decisión administrativa.</w:t>
            </w:r>
          </w:p>
        </w:tc>
      </w:tr>
      <w:tr w:rsidR="007527D3" w14:paraId="17AA7C10" w14:textId="77777777">
        <w:trPr>
          <w:cantSplit/>
        </w:trPr>
        <w:tc>
          <w:tcPr>
            <w:tcW w:w="1100" w:type="dxa"/>
            <w:tcMar>
              <w:top w:w="80" w:type="dxa"/>
              <w:bottom w:w="80" w:type="dxa"/>
            </w:tcMar>
            <w:vAlign w:val="center"/>
          </w:tcPr>
          <w:p w14:paraId="76B784E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RN-008</w:t>
            </w:r>
          </w:p>
        </w:tc>
        <w:tc>
          <w:tcPr>
            <w:tcW w:w="8260" w:type="dxa"/>
            <w:tcMar>
              <w:top w:w="80" w:type="dxa"/>
              <w:bottom w:w="80" w:type="dxa"/>
            </w:tcMar>
            <w:vAlign w:val="center"/>
          </w:tcPr>
          <w:p w14:paraId="7971A3E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Si el servicio no se realiza, procede el reembolso total, salvo costos externos no reembolsables previamente informados y permitidos.</w:t>
            </w:r>
          </w:p>
        </w:tc>
      </w:tr>
      <w:tr w:rsidR="007527D3" w14:paraId="39FC0ADD" w14:textId="77777777">
        <w:trPr>
          <w:cantSplit/>
        </w:trPr>
        <w:tc>
          <w:tcPr>
            <w:tcW w:w="1100" w:type="dxa"/>
            <w:tcMar>
              <w:top w:w="80" w:type="dxa"/>
              <w:bottom w:w="80" w:type="dxa"/>
            </w:tcMar>
            <w:vAlign w:val="center"/>
          </w:tcPr>
          <w:p w14:paraId="026637E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RN-009</w:t>
            </w:r>
          </w:p>
        </w:tc>
        <w:tc>
          <w:tcPr>
            <w:tcW w:w="8260" w:type="dxa"/>
            <w:tcMar>
              <w:top w:w="80" w:type="dxa"/>
              <w:bottom w:w="80" w:type="dxa"/>
            </w:tcMar>
            <w:vAlign w:val="center"/>
          </w:tcPr>
          <w:p w14:paraId="267A397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Una inconformidad abierta bloquea los fondos afectados hasta su resolución.</w:t>
            </w:r>
          </w:p>
        </w:tc>
      </w:tr>
      <w:tr w:rsidR="007527D3" w14:paraId="1D1C9FBF" w14:textId="77777777">
        <w:trPr>
          <w:cantSplit/>
        </w:trPr>
        <w:tc>
          <w:tcPr>
            <w:tcW w:w="1100" w:type="dxa"/>
            <w:tcMar>
              <w:top w:w="80" w:type="dxa"/>
              <w:bottom w:w="80" w:type="dxa"/>
            </w:tcMar>
            <w:vAlign w:val="center"/>
          </w:tcPr>
          <w:p w14:paraId="15398F5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lastRenderedPageBreak/>
              <w:t>RN-010</w:t>
            </w:r>
          </w:p>
        </w:tc>
        <w:tc>
          <w:tcPr>
            <w:tcW w:w="8260" w:type="dxa"/>
            <w:tcMar>
              <w:top w:w="80" w:type="dxa"/>
              <w:bottom w:w="80" w:type="dxa"/>
            </w:tcMar>
            <w:vAlign w:val="center"/>
          </w:tcPr>
          <w:p w14:paraId="5C3CA1E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Toda resolución de disputa debe identificar responsable, evidencia, decisión, valores liberados y valores reembolsados.</w:t>
            </w:r>
          </w:p>
        </w:tc>
      </w:tr>
      <w:tr w:rsidR="007527D3" w14:paraId="7919822D" w14:textId="77777777">
        <w:trPr>
          <w:cantSplit/>
        </w:trPr>
        <w:tc>
          <w:tcPr>
            <w:tcW w:w="1100" w:type="dxa"/>
            <w:tcMar>
              <w:top w:w="80" w:type="dxa"/>
              <w:bottom w:w="80" w:type="dxa"/>
            </w:tcMar>
            <w:vAlign w:val="center"/>
          </w:tcPr>
          <w:p w14:paraId="6E29210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RN-011</w:t>
            </w:r>
          </w:p>
        </w:tc>
        <w:tc>
          <w:tcPr>
            <w:tcW w:w="8260" w:type="dxa"/>
            <w:tcMar>
              <w:top w:w="80" w:type="dxa"/>
              <w:bottom w:w="80" w:type="dxa"/>
            </w:tcMar>
            <w:vAlign w:val="center"/>
          </w:tcPr>
          <w:p w14:paraId="3AE4DDB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La comisión de </w:t>
            </w:r>
            <w:proofErr w:type="spellStart"/>
            <w:r>
              <w:rPr>
                <w:rFonts w:ascii="Times New Roman" w:eastAsia="Times New Roman" w:hAnsi="Times New Roman" w:cs="Times New Roman"/>
                <w:color w:val="000000"/>
                <w:sz w:val="17"/>
                <w:szCs w:val="17"/>
              </w:rPr>
              <w:t>Fixia</w:t>
            </w:r>
            <w:proofErr w:type="spellEnd"/>
            <w:r>
              <w:rPr>
                <w:rFonts w:ascii="Times New Roman" w:eastAsia="Times New Roman" w:hAnsi="Times New Roman" w:cs="Times New Roman"/>
                <w:color w:val="000000"/>
                <w:sz w:val="17"/>
                <w:szCs w:val="17"/>
              </w:rPr>
              <w:t xml:space="preserve"> se calcula con la regla y tarifa vigentes para la contratación y queda registrada de forma auditable.</w:t>
            </w:r>
          </w:p>
        </w:tc>
      </w:tr>
      <w:tr w:rsidR="007527D3" w14:paraId="25807F9C" w14:textId="77777777">
        <w:trPr>
          <w:cantSplit/>
        </w:trPr>
        <w:tc>
          <w:tcPr>
            <w:tcW w:w="1100" w:type="dxa"/>
            <w:tcMar>
              <w:top w:w="80" w:type="dxa"/>
              <w:bottom w:w="80" w:type="dxa"/>
            </w:tcMar>
            <w:vAlign w:val="center"/>
          </w:tcPr>
          <w:p w14:paraId="62A3DEF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RN-012</w:t>
            </w:r>
          </w:p>
        </w:tc>
        <w:tc>
          <w:tcPr>
            <w:tcW w:w="8260" w:type="dxa"/>
            <w:tcMar>
              <w:top w:w="80" w:type="dxa"/>
              <w:bottom w:w="80" w:type="dxa"/>
            </w:tcMar>
            <w:vAlign w:val="center"/>
          </w:tcPr>
          <w:p w14:paraId="43AED72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Las calificaciones solo pueden emitirse por participantes de un servicio formalizado y cerrado.</w:t>
            </w:r>
          </w:p>
        </w:tc>
      </w:tr>
      <w:tr w:rsidR="007527D3" w14:paraId="73912B2E" w14:textId="77777777">
        <w:trPr>
          <w:cantSplit/>
        </w:trPr>
        <w:tc>
          <w:tcPr>
            <w:tcW w:w="1100" w:type="dxa"/>
            <w:tcMar>
              <w:top w:w="80" w:type="dxa"/>
              <w:bottom w:w="80" w:type="dxa"/>
            </w:tcMar>
            <w:vAlign w:val="center"/>
          </w:tcPr>
          <w:p w14:paraId="4DAC3CF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RN-013</w:t>
            </w:r>
          </w:p>
        </w:tc>
        <w:tc>
          <w:tcPr>
            <w:tcW w:w="8260" w:type="dxa"/>
            <w:tcMar>
              <w:top w:w="80" w:type="dxa"/>
              <w:bottom w:w="80" w:type="dxa"/>
            </w:tcMar>
            <w:vAlign w:val="center"/>
          </w:tcPr>
          <w:p w14:paraId="63ACB46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La dirección exacta y los datos directos del cliente se revelan únicamente cuando sean necesarios para una contratación.</w:t>
            </w:r>
          </w:p>
        </w:tc>
      </w:tr>
      <w:tr w:rsidR="007527D3" w14:paraId="6F4D0DA0" w14:textId="77777777">
        <w:trPr>
          <w:cantSplit/>
        </w:trPr>
        <w:tc>
          <w:tcPr>
            <w:tcW w:w="1100" w:type="dxa"/>
            <w:tcMar>
              <w:top w:w="80" w:type="dxa"/>
              <w:bottom w:w="80" w:type="dxa"/>
            </w:tcMar>
            <w:vAlign w:val="center"/>
          </w:tcPr>
          <w:p w14:paraId="23326F2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RN-014</w:t>
            </w:r>
          </w:p>
        </w:tc>
        <w:tc>
          <w:tcPr>
            <w:tcW w:w="8260" w:type="dxa"/>
            <w:tcMar>
              <w:top w:w="80" w:type="dxa"/>
              <w:bottom w:w="80" w:type="dxa"/>
            </w:tcMar>
            <w:vAlign w:val="center"/>
          </w:tcPr>
          <w:p w14:paraId="60DF3DA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Las evidencias y movimientos financieros no pueden ser modificados por los participantes; cualquier corrección se registra como un nuevo evento.</w:t>
            </w:r>
          </w:p>
        </w:tc>
      </w:tr>
      <w:tr w:rsidR="007527D3" w14:paraId="55AA163C" w14:textId="77777777">
        <w:trPr>
          <w:cantSplit/>
        </w:trPr>
        <w:tc>
          <w:tcPr>
            <w:tcW w:w="1100" w:type="dxa"/>
            <w:tcMar>
              <w:top w:w="80" w:type="dxa"/>
              <w:bottom w:w="80" w:type="dxa"/>
            </w:tcMar>
            <w:vAlign w:val="center"/>
          </w:tcPr>
          <w:p w14:paraId="7A10AAC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RN-015</w:t>
            </w:r>
          </w:p>
        </w:tc>
        <w:tc>
          <w:tcPr>
            <w:tcW w:w="8260" w:type="dxa"/>
            <w:tcMar>
              <w:top w:w="80" w:type="dxa"/>
              <w:bottom w:w="80" w:type="dxa"/>
            </w:tcMar>
            <w:vAlign w:val="center"/>
          </w:tcPr>
          <w:p w14:paraId="6C74BE01"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7"/>
                <w:szCs w:val="17"/>
              </w:rPr>
              <w:t>Fixia</w:t>
            </w:r>
            <w:proofErr w:type="spellEnd"/>
            <w:r>
              <w:rPr>
                <w:rFonts w:ascii="Times New Roman" w:eastAsia="Times New Roman" w:hAnsi="Times New Roman" w:cs="Times New Roman"/>
                <w:color w:val="000000"/>
                <w:sz w:val="17"/>
                <w:szCs w:val="17"/>
              </w:rPr>
              <w:t xml:space="preserve"> contempla técnicos independientes, empresas de servicios y técnicos asociados a empresas; las asociaciones y asignaciones empresariales deben conservarse de forma trazable.</w:t>
            </w:r>
          </w:p>
        </w:tc>
      </w:tr>
      <w:tr w:rsidR="007527D3" w14:paraId="14456FE7" w14:textId="77777777">
        <w:trPr>
          <w:cantSplit/>
        </w:trPr>
        <w:tc>
          <w:tcPr>
            <w:tcW w:w="1100" w:type="dxa"/>
            <w:tcMar>
              <w:top w:w="80" w:type="dxa"/>
              <w:bottom w:w="80" w:type="dxa"/>
            </w:tcMar>
            <w:vAlign w:val="center"/>
          </w:tcPr>
          <w:p w14:paraId="7923EEF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RN-016</w:t>
            </w:r>
          </w:p>
        </w:tc>
        <w:tc>
          <w:tcPr>
            <w:tcW w:w="8260" w:type="dxa"/>
            <w:tcMar>
              <w:top w:w="80" w:type="dxa"/>
              <w:bottom w:w="80" w:type="dxa"/>
            </w:tcMar>
            <w:vAlign w:val="center"/>
          </w:tcPr>
          <w:p w14:paraId="7293342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Cuando el prestador contratado sea una empresa, esta debe asignar un técnico asociado antes de la ejecución e informar al cliente quién será el técnico ejecutor.</w:t>
            </w:r>
          </w:p>
        </w:tc>
      </w:tr>
      <w:tr w:rsidR="007527D3" w14:paraId="7181312C" w14:textId="77777777">
        <w:trPr>
          <w:cantSplit/>
        </w:trPr>
        <w:tc>
          <w:tcPr>
            <w:tcW w:w="1100" w:type="dxa"/>
            <w:tcMar>
              <w:top w:w="80" w:type="dxa"/>
              <w:bottom w:w="80" w:type="dxa"/>
            </w:tcMar>
            <w:vAlign w:val="center"/>
          </w:tcPr>
          <w:p w14:paraId="46E2A46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RN-017</w:t>
            </w:r>
          </w:p>
        </w:tc>
        <w:tc>
          <w:tcPr>
            <w:tcW w:w="8260" w:type="dxa"/>
            <w:tcMar>
              <w:top w:w="80" w:type="dxa"/>
              <w:bottom w:w="80" w:type="dxa"/>
            </w:tcMar>
            <w:vAlign w:val="center"/>
          </w:tcPr>
          <w:p w14:paraId="7FC9885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El servicio debe distinguir al prestador contratado del técnico ejecutor cuando el prestador sea una empresa, conservando la trazabilidad de ambos roles.</w:t>
            </w:r>
          </w:p>
        </w:tc>
      </w:tr>
    </w:tbl>
    <w:p w14:paraId="044859A7" w14:textId="77777777" w:rsidR="007527D3" w:rsidRDefault="007527D3">
      <w:pPr>
        <w:spacing w:after="40"/>
        <w:rPr>
          <w:rFonts w:ascii="Times New Roman" w:eastAsia="Times New Roman" w:hAnsi="Times New Roman" w:cs="Times New Roman"/>
        </w:rPr>
      </w:pPr>
    </w:p>
    <w:p w14:paraId="66A40819"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7.2 Modelo lógico de información</w:t>
      </w:r>
    </w:p>
    <w:p w14:paraId="3DD79C45" w14:textId="77777777" w:rsidR="007527D3" w:rsidRDefault="007527D3">
      <w:pPr>
        <w:rPr>
          <w:rFonts w:ascii="Times New Roman" w:eastAsia="Times New Roman" w:hAnsi="Times New Roman" w:cs="Times New Roman"/>
        </w:rPr>
      </w:pPr>
    </w:p>
    <w:tbl>
      <w:tblPr>
        <w:tblStyle w:val="af8"/>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600"/>
        <w:gridCol w:w="6760"/>
      </w:tblGrid>
      <w:tr w:rsidR="007527D3" w14:paraId="6E6D7A37" w14:textId="77777777">
        <w:trPr>
          <w:cantSplit/>
          <w:tblHeader/>
        </w:trPr>
        <w:tc>
          <w:tcPr>
            <w:tcW w:w="2600" w:type="dxa"/>
            <w:shd w:val="clear" w:color="auto" w:fill="F2F4F7"/>
            <w:tcMar>
              <w:top w:w="80" w:type="dxa"/>
              <w:bottom w:w="80" w:type="dxa"/>
            </w:tcMar>
            <w:vAlign w:val="center"/>
          </w:tcPr>
          <w:p w14:paraId="1392E03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Entidad</w:t>
            </w:r>
          </w:p>
        </w:tc>
        <w:tc>
          <w:tcPr>
            <w:tcW w:w="6760" w:type="dxa"/>
            <w:shd w:val="clear" w:color="auto" w:fill="F2F4F7"/>
            <w:tcMar>
              <w:top w:w="80" w:type="dxa"/>
              <w:bottom w:w="80" w:type="dxa"/>
            </w:tcMar>
            <w:vAlign w:val="center"/>
          </w:tcPr>
          <w:p w14:paraId="04AFFC4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Información principal</w:t>
            </w:r>
          </w:p>
        </w:tc>
      </w:tr>
      <w:tr w:rsidR="007527D3" w14:paraId="55D057BE" w14:textId="77777777">
        <w:trPr>
          <w:cantSplit/>
        </w:trPr>
        <w:tc>
          <w:tcPr>
            <w:tcW w:w="2600" w:type="dxa"/>
            <w:tcMar>
              <w:top w:w="80" w:type="dxa"/>
              <w:bottom w:w="80" w:type="dxa"/>
            </w:tcMar>
            <w:vAlign w:val="center"/>
          </w:tcPr>
          <w:p w14:paraId="78F6950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Usuario y Rol</w:t>
            </w:r>
          </w:p>
        </w:tc>
        <w:tc>
          <w:tcPr>
            <w:tcW w:w="6760" w:type="dxa"/>
            <w:tcMar>
              <w:top w:w="80" w:type="dxa"/>
              <w:bottom w:w="80" w:type="dxa"/>
            </w:tcMar>
            <w:vAlign w:val="center"/>
          </w:tcPr>
          <w:p w14:paraId="26C1045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Identidad, credenciales, estado y permisos de cliente, técnico, administrador de empresa y administrador de </w:t>
            </w:r>
            <w:proofErr w:type="spellStart"/>
            <w:r>
              <w:rPr>
                <w:rFonts w:ascii="Times New Roman" w:eastAsia="Times New Roman" w:hAnsi="Times New Roman" w:cs="Times New Roman"/>
                <w:color w:val="000000"/>
                <w:sz w:val="17"/>
                <w:szCs w:val="17"/>
              </w:rPr>
              <w:t>Fixia</w:t>
            </w:r>
            <w:proofErr w:type="spellEnd"/>
            <w:r>
              <w:rPr>
                <w:rFonts w:ascii="Times New Roman" w:eastAsia="Times New Roman" w:hAnsi="Times New Roman" w:cs="Times New Roman"/>
                <w:color w:val="000000"/>
                <w:sz w:val="17"/>
                <w:szCs w:val="17"/>
              </w:rPr>
              <w:t>.</w:t>
            </w:r>
          </w:p>
        </w:tc>
      </w:tr>
      <w:tr w:rsidR="007527D3" w14:paraId="3FB741A3" w14:textId="77777777">
        <w:trPr>
          <w:cantSplit/>
        </w:trPr>
        <w:tc>
          <w:tcPr>
            <w:tcW w:w="2600" w:type="dxa"/>
            <w:tcMar>
              <w:top w:w="80" w:type="dxa"/>
              <w:bottom w:w="80" w:type="dxa"/>
            </w:tcMar>
            <w:vAlign w:val="center"/>
          </w:tcPr>
          <w:p w14:paraId="34C3019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Cliente</w:t>
            </w:r>
          </w:p>
        </w:tc>
        <w:tc>
          <w:tcPr>
            <w:tcW w:w="6760" w:type="dxa"/>
            <w:tcMar>
              <w:top w:w="80" w:type="dxa"/>
              <w:bottom w:w="80" w:type="dxa"/>
            </w:tcMar>
            <w:vAlign w:val="center"/>
          </w:tcPr>
          <w:p w14:paraId="382006F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Datos del solicitante, publicaciones, contrataciones, pagos e historial.</w:t>
            </w:r>
          </w:p>
        </w:tc>
      </w:tr>
      <w:tr w:rsidR="007527D3" w14:paraId="06C53326" w14:textId="77777777">
        <w:trPr>
          <w:cantSplit/>
        </w:trPr>
        <w:tc>
          <w:tcPr>
            <w:tcW w:w="2600" w:type="dxa"/>
            <w:tcMar>
              <w:top w:w="80" w:type="dxa"/>
              <w:bottom w:w="80" w:type="dxa"/>
            </w:tcMar>
            <w:vAlign w:val="center"/>
          </w:tcPr>
          <w:p w14:paraId="745DEE3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Técnico y Perfil</w:t>
            </w:r>
          </w:p>
        </w:tc>
        <w:tc>
          <w:tcPr>
            <w:tcW w:w="6760" w:type="dxa"/>
            <w:tcMar>
              <w:top w:w="80" w:type="dxa"/>
              <w:bottom w:w="80" w:type="dxa"/>
            </w:tcMar>
            <w:vAlign w:val="center"/>
          </w:tcPr>
          <w:p w14:paraId="5289AD2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Información profesional, especialidades, disponibilidad, zona, documentos, verificación y reputación.</w:t>
            </w:r>
          </w:p>
        </w:tc>
      </w:tr>
      <w:tr w:rsidR="007527D3" w14:paraId="37E4960B" w14:textId="77777777">
        <w:trPr>
          <w:cantSplit/>
        </w:trPr>
        <w:tc>
          <w:tcPr>
            <w:tcW w:w="2600" w:type="dxa"/>
            <w:tcMar>
              <w:top w:w="80" w:type="dxa"/>
              <w:bottom w:w="80" w:type="dxa"/>
            </w:tcMar>
            <w:vAlign w:val="center"/>
          </w:tcPr>
          <w:p w14:paraId="65D7715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Publicación</w:t>
            </w:r>
          </w:p>
        </w:tc>
        <w:tc>
          <w:tcPr>
            <w:tcW w:w="6760" w:type="dxa"/>
            <w:tcMar>
              <w:top w:w="80" w:type="dxa"/>
              <w:bottom w:w="80" w:type="dxa"/>
            </w:tcMar>
            <w:vAlign w:val="center"/>
          </w:tcPr>
          <w:p w14:paraId="152497E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Problema, categoría, descripción, ubicación aproximada, evidencia, vigencia y estado.</w:t>
            </w:r>
          </w:p>
        </w:tc>
      </w:tr>
      <w:tr w:rsidR="007527D3" w14:paraId="2DE1BF7A" w14:textId="77777777">
        <w:trPr>
          <w:cantSplit/>
        </w:trPr>
        <w:tc>
          <w:tcPr>
            <w:tcW w:w="2600" w:type="dxa"/>
            <w:tcMar>
              <w:top w:w="80" w:type="dxa"/>
              <w:bottom w:w="80" w:type="dxa"/>
            </w:tcMar>
            <w:vAlign w:val="center"/>
          </w:tcPr>
          <w:p w14:paraId="575CFA0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Postulación y Selección</w:t>
            </w:r>
          </w:p>
        </w:tc>
        <w:tc>
          <w:tcPr>
            <w:tcW w:w="6760" w:type="dxa"/>
            <w:tcMar>
              <w:top w:w="80" w:type="dxa"/>
              <w:bottom w:w="80" w:type="dxa"/>
            </w:tcMar>
            <w:vAlign w:val="center"/>
          </w:tcPr>
          <w:p w14:paraId="24F0330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Interés del prestador, estado, marca temporal y decisión del cliente.</w:t>
            </w:r>
          </w:p>
        </w:tc>
      </w:tr>
      <w:tr w:rsidR="007527D3" w14:paraId="79F0C7E4" w14:textId="77777777">
        <w:trPr>
          <w:cantSplit/>
        </w:trPr>
        <w:tc>
          <w:tcPr>
            <w:tcW w:w="2600" w:type="dxa"/>
            <w:tcMar>
              <w:top w:w="80" w:type="dxa"/>
              <w:bottom w:w="80" w:type="dxa"/>
            </w:tcMar>
            <w:vAlign w:val="center"/>
          </w:tcPr>
          <w:p w14:paraId="487B667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Conversación y Mensaje</w:t>
            </w:r>
          </w:p>
        </w:tc>
        <w:tc>
          <w:tcPr>
            <w:tcW w:w="6760" w:type="dxa"/>
            <w:tcMar>
              <w:top w:w="80" w:type="dxa"/>
              <w:bottom w:w="80" w:type="dxa"/>
            </w:tcMar>
            <w:vAlign w:val="center"/>
          </w:tcPr>
          <w:p w14:paraId="4115BC9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Participantes, contenido, adjuntos y marcas temporales.</w:t>
            </w:r>
          </w:p>
        </w:tc>
      </w:tr>
      <w:tr w:rsidR="007527D3" w14:paraId="249CF010" w14:textId="77777777">
        <w:trPr>
          <w:cantSplit/>
        </w:trPr>
        <w:tc>
          <w:tcPr>
            <w:tcW w:w="2600" w:type="dxa"/>
            <w:tcMar>
              <w:top w:w="80" w:type="dxa"/>
              <w:bottom w:w="80" w:type="dxa"/>
            </w:tcMar>
            <w:vAlign w:val="center"/>
          </w:tcPr>
          <w:p w14:paraId="25316A4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Cotización y Cobro adicional</w:t>
            </w:r>
          </w:p>
        </w:tc>
        <w:tc>
          <w:tcPr>
            <w:tcW w:w="6760" w:type="dxa"/>
            <w:tcMar>
              <w:top w:w="80" w:type="dxa"/>
              <w:bottom w:w="80" w:type="dxa"/>
            </w:tcMar>
            <w:vAlign w:val="center"/>
          </w:tcPr>
          <w:p w14:paraId="73C6970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Alcance, condiciones, valor, vigencia, aceptación y materiales.</w:t>
            </w:r>
          </w:p>
        </w:tc>
      </w:tr>
      <w:tr w:rsidR="007527D3" w14:paraId="4477B0DB" w14:textId="77777777">
        <w:trPr>
          <w:cantSplit/>
        </w:trPr>
        <w:tc>
          <w:tcPr>
            <w:tcW w:w="2600" w:type="dxa"/>
            <w:tcMar>
              <w:top w:w="80" w:type="dxa"/>
              <w:bottom w:w="80" w:type="dxa"/>
            </w:tcMar>
            <w:vAlign w:val="center"/>
          </w:tcPr>
          <w:p w14:paraId="4B615C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Pago</w:t>
            </w:r>
          </w:p>
        </w:tc>
        <w:tc>
          <w:tcPr>
            <w:tcW w:w="6760" w:type="dxa"/>
            <w:tcMar>
              <w:top w:w="80" w:type="dxa"/>
              <w:bottom w:w="80" w:type="dxa"/>
            </w:tcMar>
            <w:vAlign w:val="center"/>
          </w:tcPr>
          <w:p w14:paraId="7139762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Orden, proveedor, referencia, valor, moneda y estados de confirmación.</w:t>
            </w:r>
          </w:p>
        </w:tc>
      </w:tr>
      <w:tr w:rsidR="007527D3" w14:paraId="1D5E2D16" w14:textId="77777777">
        <w:trPr>
          <w:cantSplit/>
        </w:trPr>
        <w:tc>
          <w:tcPr>
            <w:tcW w:w="2600" w:type="dxa"/>
            <w:tcMar>
              <w:top w:w="80" w:type="dxa"/>
              <w:bottom w:w="80" w:type="dxa"/>
            </w:tcMar>
            <w:vAlign w:val="center"/>
          </w:tcPr>
          <w:p w14:paraId="3EC89B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Billetera y Movimiento</w:t>
            </w:r>
          </w:p>
        </w:tc>
        <w:tc>
          <w:tcPr>
            <w:tcW w:w="6760" w:type="dxa"/>
            <w:tcMar>
              <w:top w:w="80" w:type="dxa"/>
              <w:bottom w:w="80" w:type="dxa"/>
            </w:tcMar>
            <w:vAlign w:val="center"/>
          </w:tcPr>
          <w:p w14:paraId="311568B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Saldos retenidos, bloqueados, disponibles y retirados; comisión y trazabilidad contable.</w:t>
            </w:r>
          </w:p>
        </w:tc>
      </w:tr>
      <w:tr w:rsidR="007527D3" w14:paraId="17B8D1B0" w14:textId="77777777">
        <w:trPr>
          <w:cantSplit/>
        </w:trPr>
        <w:tc>
          <w:tcPr>
            <w:tcW w:w="2600" w:type="dxa"/>
            <w:tcMar>
              <w:top w:w="80" w:type="dxa"/>
              <w:bottom w:w="80" w:type="dxa"/>
            </w:tcMar>
            <w:vAlign w:val="center"/>
          </w:tcPr>
          <w:p w14:paraId="40F4763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Retiro, Reembolso y Disputa</w:t>
            </w:r>
          </w:p>
        </w:tc>
        <w:tc>
          <w:tcPr>
            <w:tcW w:w="6760" w:type="dxa"/>
            <w:tcMar>
              <w:top w:w="80" w:type="dxa"/>
              <w:bottom w:w="80" w:type="dxa"/>
            </w:tcMar>
            <w:vAlign w:val="center"/>
          </w:tcPr>
          <w:p w14:paraId="7D67F1E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Solicitud, estados, decisión, evidencia, valores y responsables.</w:t>
            </w:r>
          </w:p>
        </w:tc>
      </w:tr>
      <w:tr w:rsidR="007527D3" w14:paraId="2D3C91BD" w14:textId="77777777">
        <w:trPr>
          <w:cantSplit/>
        </w:trPr>
        <w:tc>
          <w:tcPr>
            <w:tcW w:w="2600" w:type="dxa"/>
            <w:tcMar>
              <w:top w:w="80" w:type="dxa"/>
              <w:bottom w:w="80" w:type="dxa"/>
            </w:tcMar>
            <w:vAlign w:val="center"/>
          </w:tcPr>
          <w:p w14:paraId="2851169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Calificación</w:t>
            </w:r>
          </w:p>
        </w:tc>
        <w:tc>
          <w:tcPr>
            <w:tcW w:w="6760" w:type="dxa"/>
            <w:tcMar>
              <w:top w:w="80" w:type="dxa"/>
              <w:bottom w:w="80" w:type="dxa"/>
            </w:tcMar>
            <w:vAlign w:val="center"/>
          </w:tcPr>
          <w:p w14:paraId="49DC8DE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Servicio, emisor, receptor, puntuación, comentario y fecha.</w:t>
            </w:r>
          </w:p>
        </w:tc>
      </w:tr>
      <w:tr w:rsidR="007527D3" w14:paraId="14F08B72" w14:textId="77777777">
        <w:trPr>
          <w:cantSplit/>
        </w:trPr>
        <w:tc>
          <w:tcPr>
            <w:tcW w:w="2600" w:type="dxa"/>
            <w:tcMar>
              <w:top w:w="80" w:type="dxa"/>
              <w:bottom w:w="80" w:type="dxa"/>
            </w:tcMar>
            <w:vAlign w:val="center"/>
          </w:tcPr>
          <w:p w14:paraId="07AFC9B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Evento de auditoría</w:t>
            </w:r>
          </w:p>
        </w:tc>
        <w:tc>
          <w:tcPr>
            <w:tcW w:w="6760" w:type="dxa"/>
            <w:tcMar>
              <w:top w:w="80" w:type="dxa"/>
              <w:bottom w:w="80" w:type="dxa"/>
            </w:tcMar>
            <w:vAlign w:val="center"/>
          </w:tcPr>
          <w:p w14:paraId="7DD9507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Actor, acción, recurso, estado anterior, estado nuevo, motivo y marca temporal.</w:t>
            </w:r>
          </w:p>
        </w:tc>
      </w:tr>
      <w:tr w:rsidR="007527D3" w14:paraId="2425FF2E" w14:textId="77777777">
        <w:trPr>
          <w:cantSplit/>
        </w:trPr>
        <w:tc>
          <w:tcPr>
            <w:tcW w:w="2600" w:type="dxa"/>
            <w:tcMar>
              <w:top w:w="80" w:type="dxa"/>
              <w:bottom w:w="80" w:type="dxa"/>
            </w:tcMar>
            <w:vAlign w:val="center"/>
          </w:tcPr>
          <w:p w14:paraId="6B226077"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lastRenderedPageBreak/>
              <w:t>Empresa y Asociación</w:t>
            </w:r>
          </w:p>
        </w:tc>
        <w:tc>
          <w:tcPr>
            <w:tcW w:w="6760" w:type="dxa"/>
            <w:tcMar>
              <w:top w:w="80" w:type="dxa"/>
              <w:bottom w:w="80" w:type="dxa"/>
            </w:tcMar>
            <w:vAlign w:val="center"/>
          </w:tcPr>
          <w:p w14:paraId="20DB9D15"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Información legal/comercial de la empresa, administrador asignado y relación histórico-temporal con los técnicos registrados (ingreso, desvinculación, estado).</w:t>
            </w:r>
          </w:p>
        </w:tc>
      </w:tr>
      <w:tr w:rsidR="007527D3" w14:paraId="437A4CCD" w14:textId="77777777">
        <w:trPr>
          <w:cantSplit/>
        </w:trPr>
        <w:tc>
          <w:tcPr>
            <w:tcW w:w="2600" w:type="dxa"/>
            <w:tcMar>
              <w:top w:w="80" w:type="dxa"/>
              <w:bottom w:w="80" w:type="dxa"/>
            </w:tcMar>
            <w:vAlign w:val="center"/>
          </w:tcPr>
          <w:p w14:paraId="60BB454D"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Servicio</w:t>
            </w:r>
          </w:p>
        </w:tc>
        <w:tc>
          <w:tcPr>
            <w:tcW w:w="6760" w:type="dxa"/>
            <w:tcMar>
              <w:top w:w="80" w:type="dxa"/>
              <w:bottom w:w="80" w:type="dxa"/>
            </w:tcMar>
            <w:vAlign w:val="center"/>
          </w:tcPr>
          <w:p w14:paraId="0B5E80A7"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Contratación formalizada (alcance, agenda, cliente, prestador contratado [independiente o empresa], estado general, evidencias, cierre e inconformidad).</w:t>
            </w:r>
          </w:p>
        </w:tc>
      </w:tr>
      <w:tr w:rsidR="007527D3" w14:paraId="02B648D1" w14:textId="77777777">
        <w:trPr>
          <w:cantSplit/>
        </w:trPr>
        <w:tc>
          <w:tcPr>
            <w:tcW w:w="2600" w:type="dxa"/>
            <w:tcMar>
              <w:top w:w="80" w:type="dxa"/>
              <w:bottom w:w="80" w:type="dxa"/>
            </w:tcMar>
            <w:vAlign w:val="center"/>
          </w:tcPr>
          <w:p w14:paraId="45E12EE9"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Asignación de Ejecución</w:t>
            </w:r>
          </w:p>
        </w:tc>
        <w:tc>
          <w:tcPr>
            <w:tcW w:w="6760" w:type="dxa"/>
            <w:tcMar>
              <w:top w:w="80" w:type="dxa"/>
              <w:bottom w:w="80" w:type="dxa"/>
            </w:tcMar>
            <w:vAlign w:val="center"/>
          </w:tcPr>
          <w:p w14:paraId="6AD183B3"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Registro de asignación/reasignación que vincula al servicio con el </w:t>
            </w:r>
            <w:r>
              <w:rPr>
                <w:rFonts w:ascii="Times New Roman" w:eastAsia="Times New Roman" w:hAnsi="Times New Roman" w:cs="Times New Roman"/>
                <w:i/>
                <w:iCs/>
                <w:color w:val="000000"/>
                <w:sz w:val="17"/>
                <w:szCs w:val="17"/>
              </w:rPr>
              <w:t>Técnico Ejecutor</w:t>
            </w:r>
            <w:r>
              <w:rPr>
                <w:rFonts w:ascii="Times New Roman" w:eastAsia="Times New Roman" w:hAnsi="Times New Roman" w:cs="Times New Roman"/>
                <w:color w:val="000000"/>
                <w:sz w:val="17"/>
                <w:szCs w:val="17"/>
              </w:rPr>
              <w:t xml:space="preserve"> (asociado), guardando responsable de asignación, fecha, motivo y notificación enviada al cliente.</w:t>
            </w:r>
          </w:p>
        </w:tc>
      </w:tr>
    </w:tbl>
    <w:p w14:paraId="261424DD" w14:textId="77777777" w:rsidR="007527D3" w:rsidRDefault="007527D3">
      <w:pPr>
        <w:spacing w:after="40"/>
        <w:rPr>
          <w:rFonts w:ascii="Times New Roman" w:eastAsia="Times New Roman" w:hAnsi="Times New Roman" w:cs="Times New Roman"/>
        </w:rPr>
      </w:pPr>
    </w:p>
    <w:p w14:paraId="6DD6E8D5"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7.3 Requisitos de datos</w:t>
      </w:r>
    </w:p>
    <w:tbl>
      <w:tblPr>
        <w:tblStyle w:val="af9"/>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100"/>
        <w:gridCol w:w="8260"/>
      </w:tblGrid>
      <w:tr w:rsidR="007527D3" w14:paraId="2848A4E6" w14:textId="77777777">
        <w:trPr>
          <w:cantSplit/>
          <w:tblHeader/>
        </w:trPr>
        <w:tc>
          <w:tcPr>
            <w:tcW w:w="1100" w:type="dxa"/>
            <w:shd w:val="clear" w:color="auto" w:fill="F2F4F7"/>
            <w:tcMar>
              <w:top w:w="80" w:type="dxa"/>
              <w:bottom w:w="80" w:type="dxa"/>
            </w:tcMar>
            <w:vAlign w:val="center"/>
          </w:tcPr>
          <w:p w14:paraId="68AF2D3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8260" w:type="dxa"/>
            <w:shd w:val="clear" w:color="auto" w:fill="F2F4F7"/>
            <w:tcMar>
              <w:top w:w="80" w:type="dxa"/>
              <w:bottom w:w="80" w:type="dxa"/>
            </w:tcMar>
            <w:vAlign w:val="center"/>
          </w:tcPr>
          <w:p w14:paraId="236657F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 de datos</w:t>
            </w:r>
          </w:p>
        </w:tc>
      </w:tr>
      <w:tr w:rsidR="007527D3" w14:paraId="590399A3" w14:textId="77777777">
        <w:trPr>
          <w:cantSplit/>
        </w:trPr>
        <w:tc>
          <w:tcPr>
            <w:tcW w:w="1100" w:type="dxa"/>
            <w:tcMar>
              <w:top w:w="80" w:type="dxa"/>
              <w:bottom w:w="80" w:type="dxa"/>
            </w:tcMar>
            <w:vAlign w:val="center"/>
          </w:tcPr>
          <w:p w14:paraId="05EAD80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RD-01</w:t>
            </w:r>
          </w:p>
        </w:tc>
        <w:tc>
          <w:tcPr>
            <w:tcW w:w="8260" w:type="dxa"/>
            <w:tcMar>
              <w:top w:w="80" w:type="dxa"/>
              <w:bottom w:w="80" w:type="dxa"/>
            </w:tcMar>
            <w:vAlign w:val="center"/>
          </w:tcPr>
          <w:p w14:paraId="1D6F7C6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Toda entidad transaccional debe tener identificador único y marcas temporales de creación y actualización.</w:t>
            </w:r>
          </w:p>
        </w:tc>
      </w:tr>
      <w:tr w:rsidR="007527D3" w14:paraId="10D3FA3D" w14:textId="77777777">
        <w:trPr>
          <w:cantSplit/>
        </w:trPr>
        <w:tc>
          <w:tcPr>
            <w:tcW w:w="1100" w:type="dxa"/>
            <w:tcMar>
              <w:top w:w="80" w:type="dxa"/>
              <w:bottom w:w="80" w:type="dxa"/>
            </w:tcMar>
            <w:vAlign w:val="center"/>
          </w:tcPr>
          <w:p w14:paraId="7A29DA7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RD-02</w:t>
            </w:r>
          </w:p>
        </w:tc>
        <w:tc>
          <w:tcPr>
            <w:tcW w:w="8260" w:type="dxa"/>
            <w:tcMar>
              <w:top w:w="80" w:type="dxa"/>
              <w:bottom w:w="80" w:type="dxa"/>
            </w:tcMar>
            <w:vAlign w:val="center"/>
          </w:tcPr>
          <w:p w14:paraId="32AF797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Los valores monetarios deben almacenarse con precisión decimal, moneda y referencia a la regla aplicada.</w:t>
            </w:r>
          </w:p>
        </w:tc>
      </w:tr>
      <w:tr w:rsidR="007527D3" w14:paraId="6623C922" w14:textId="77777777">
        <w:trPr>
          <w:cantSplit/>
        </w:trPr>
        <w:tc>
          <w:tcPr>
            <w:tcW w:w="1100" w:type="dxa"/>
            <w:tcMar>
              <w:top w:w="80" w:type="dxa"/>
              <w:bottom w:w="80" w:type="dxa"/>
            </w:tcMar>
            <w:vAlign w:val="center"/>
          </w:tcPr>
          <w:p w14:paraId="2F33C37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RD-03</w:t>
            </w:r>
          </w:p>
        </w:tc>
        <w:tc>
          <w:tcPr>
            <w:tcW w:w="8260" w:type="dxa"/>
            <w:tcMar>
              <w:top w:w="80" w:type="dxa"/>
              <w:bottom w:w="80" w:type="dxa"/>
            </w:tcMar>
            <w:vAlign w:val="center"/>
          </w:tcPr>
          <w:p w14:paraId="6FDF574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Los movimientos de saldo deben ser inmutables; las correcciones se realizan mediante movimientos compensatorios.</w:t>
            </w:r>
          </w:p>
        </w:tc>
      </w:tr>
      <w:tr w:rsidR="007527D3" w14:paraId="1EEAB36A" w14:textId="77777777">
        <w:trPr>
          <w:cantSplit/>
        </w:trPr>
        <w:tc>
          <w:tcPr>
            <w:tcW w:w="1100" w:type="dxa"/>
            <w:tcMar>
              <w:top w:w="80" w:type="dxa"/>
              <w:bottom w:w="80" w:type="dxa"/>
            </w:tcMar>
            <w:vAlign w:val="center"/>
          </w:tcPr>
          <w:p w14:paraId="05E7F9E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RD-04</w:t>
            </w:r>
          </w:p>
        </w:tc>
        <w:tc>
          <w:tcPr>
            <w:tcW w:w="8260" w:type="dxa"/>
            <w:tcMar>
              <w:top w:w="80" w:type="dxa"/>
              <w:bottom w:w="80" w:type="dxa"/>
            </w:tcMar>
            <w:vAlign w:val="center"/>
          </w:tcPr>
          <w:p w14:paraId="2F6A5FD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Los documentos sensibles deben almacenarse separados del perfil público y bajo control de acceso por recurso.</w:t>
            </w:r>
          </w:p>
        </w:tc>
      </w:tr>
      <w:tr w:rsidR="007527D3" w14:paraId="51533200" w14:textId="77777777">
        <w:trPr>
          <w:cantSplit/>
        </w:trPr>
        <w:tc>
          <w:tcPr>
            <w:tcW w:w="1100" w:type="dxa"/>
            <w:tcMar>
              <w:top w:w="80" w:type="dxa"/>
              <w:bottom w:w="80" w:type="dxa"/>
            </w:tcMar>
            <w:vAlign w:val="center"/>
          </w:tcPr>
          <w:p w14:paraId="2CF19ED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RD-05</w:t>
            </w:r>
          </w:p>
        </w:tc>
        <w:tc>
          <w:tcPr>
            <w:tcW w:w="8260" w:type="dxa"/>
            <w:tcMar>
              <w:top w:w="80" w:type="dxa"/>
              <w:bottom w:w="80" w:type="dxa"/>
            </w:tcMar>
            <w:vAlign w:val="center"/>
          </w:tcPr>
          <w:p w14:paraId="4C681DF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Los estados históricos de cotizaciones, servicios, pagos, retiros y disputas deben poder reconstruirse desde eventos.</w:t>
            </w:r>
          </w:p>
        </w:tc>
      </w:tr>
      <w:tr w:rsidR="007527D3" w14:paraId="2997E2F7" w14:textId="77777777">
        <w:trPr>
          <w:cantSplit/>
        </w:trPr>
        <w:tc>
          <w:tcPr>
            <w:tcW w:w="1100" w:type="dxa"/>
            <w:tcMar>
              <w:top w:w="80" w:type="dxa"/>
              <w:bottom w:w="80" w:type="dxa"/>
            </w:tcMar>
            <w:vAlign w:val="center"/>
          </w:tcPr>
          <w:p w14:paraId="7FB2019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RD-06</w:t>
            </w:r>
          </w:p>
        </w:tc>
        <w:tc>
          <w:tcPr>
            <w:tcW w:w="8260" w:type="dxa"/>
            <w:tcMar>
              <w:top w:w="80" w:type="dxa"/>
              <w:bottom w:w="80" w:type="dxa"/>
            </w:tcMar>
            <w:vAlign w:val="center"/>
          </w:tcPr>
          <w:p w14:paraId="6AF3E4A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La supresión de datos personales debe respetar las obligaciones de conservación y anonimización aplicables.</w:t>
            </w:r>
          </w:p>
        </w:tc>
      </w:tr>
    </w:tbl>
    <w:p w14:paraId="42EAE0CB" w14:textId="77777777" w:rsidR="007527D3" w:rsidRDefault="007527D3">
      <w:pPr>
        <w:spacing w:after="40"/>
        <w:rPr>
          <w:rFonts w:ascii="Times New Roman" w:eastAsia="Times New Roman" w:hAnsi="Times New Roman" w:cs="Times New Roman"/>
        </w:rPr>
      </w:pPr>
    </w:p>
    <w:p w14:paraId="47BE9507"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8. Requisitos no funcionales y atributos de calidad</w:t>
      </w:r>
    </w:p>
    <w:p w14:paraId="7567F9BE" w14:textId="77777777" w:rsidR="007527D3" w:rsidRDefault="00000000">
      <w:pPr>
        <w:rPr>
          <w:rFonts w:ascii="Times New Roman" w:eastAsia="Times New Roman" w:hAnsi="Times New Roman" w:cs="Times New Roman"/>
        </w:rPr>
      </w:pPr>
      <w:r>
        <w:rPr>
          <w:rFonts w:ascii="Times New Roman" w:eastAsia="Times New Roman" w:hAnsi="Times New Roman" w:cs="Times New Roman"/>
          <w:color w:val="000000"/>
        </w:rPr>
        <w:t>Los requisitos de esta sección actualizan los drivers de calidad de la V1 para el nuevo flujo de publicación, postulación, pago protegido y billetera. Los valores cuantitativos revisados en esta versión son verificables y trazables a los escenarios de calidad (ESC-XX) y ADR vigentes del SAD V2.</w:t>
      </w:r>
    </w:p>
    <w:p w14:paraId="30E4E3D0"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8.1 Eficiencia de desempeño</w:t>
      </w:r>
    </w:p>
    <w:tbl>
      <w:tblPr>
        <w:tblStyle w:val="afa"/>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50"/>
        <w:gridCol w:w="5700"/>
        <w:gridCol w:w="1100"/>
        <w:gridCol w:w="1610"/>
      </w:tblGrid>
      <w:tr w:rsidR="007527D3" w14:paraId="1624C4B5" w14:textId="77777777">
        <w:trPr>
          <w:cantSplit/>
          <w:tblHeader/>
        </w:trPr>
        <w:tc>
          <w:tcPr>
            <w:tcW w:w="950" w:type="dxa"/>
            <w:shd w:val="clear" w:color="auto" w:fill="F2F4F7"/>
            <w:tcMar>
              <w:top w:w="80" w:type="dxa"/>
              <w:bottom w:w="80" w:type="dxa"/>
            </w:tcMar>
            <w:vAlign w:val="center"/>
          </w:tcPr>
          <w:p w14:paraId="58046AB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5700" w:type="dxa"/>
            <w:shd w:val="clear" w:color="auto" w:fill="F2F4F7"/>
            <w:tcMar>
              <w:top w:w="80" w:type="dxa"/>
              <w:bottom w:w="80" w:type="dxa"/>
            </w:tcMar>
            <w:vAlign w:val="center"/>
          </w:tcPr>
          <w:p w14:paraId="3C7EEB9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100" w:type="dxa"/>
            <w:shd w:val="clear" w:color="auto" w:fill="F2F4F7"/>
            <w:tcMar>
              <w:top w:w="80" w:type="dxa"/>
              <w:bottom w:w="80" w:type="dxa"/>
            </w:tcMar>
            <w:vAlign w:val="center"/>
          </w:tcPr>
          <w:p w14:paraId="6C21A68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610" w:type="dxa"/>
            <w:shd w:val="clear" w:color="auto" w:fill="F2F4F7"/>
            <w:tcMar>
              <w:top w:w="80" w:type="dxa"/>
              <w:bottom w:w="80" w:type="dxa"/>
            </w:tcMar>
            <w:vAlign w:val="center"/>
          </w:tcPr>
          <w:p w14:paraId="61FF31C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Driver</w:t>
            </w:r>
          </w:p>
        </w:tc>
      </w:tr>
      <w:tr w:rsidR="007527D3" w14:paraId="5838BAD8" w14:textId="77777777">
        <w:trPr>
          <w:cantSplit/>
        </w:trPr>
        <w:tc>
          <w:tcPr>
            <w:tcW w:w="950" w:type="dxa"/>
            <w:tcMar>
              <w:top w:w="80" w:type="dxa"/>
              <w:bottom w:w="80" w:type="dxa"/>
            </w:tcMar>
            <w:vAlign w:val="center"/>
          </w:tcPr>
          <w:p w14:paraId="1B9B167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RNF-001</w:t>
            </w:r>
          </w:p>
        </w:tc>
        <w:tc>
          <w:tcPr>
            <w:tcW w:w="5700" w:type="dxa"/>
            <w:tcMar>
              <w:top w:w="80" w:type="dxa"/>
              <w:bottom w:w="80" w:type="dxa"/>
            </w:tcMar>
            <w:vAlign w:val="center"/>
          </w:tcPr>
          <w:p w14:paraId="27B8B9D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devolver la primera página de publicaciones o técnicos filtrados en menos de 3 segundos en el percentil 95, con al menos 500 técnicos activos.</w:t>
            </w:r>
          </w:p>
        </w:tc>
        <w:tc>
          <w:tcPr>
            <w:tcW w:w="1100" w:type="dxa"/>
            <w:tcMar>
              <w:top w:w="80" w:type="dxa"/>
              <w:bottom w:w="80" w:type="dxa"/>
            </w:tcMar>
            <w:vAlign w:val="center"/>
          </w:tcPr>
          <w:p w14:paraId="74BEC10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54FF10E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AC-Desempeño</w:t>
            </w:r>
          </w:p>
        </w:tc>
      </w:tr>
      <w:tr w:rsidR="007527D3" w14:paraId="4B964BE6" w14:textId="77777777">
        <w:trPr>
          <w:cantSplit/>
        </w:trPr>
        <w:tc>
          <w:tcPr>
            <w:tcW w:w="950" w:type="dxa"/>
            <w:tcMar>
              <w:top w:w="80" w:type="dxa"/>
              <w:bottom w:w="80" w:type="dxa"/>
            </w:tcMar>
            <w:vAlign w:val="center"/>
          </w:tcPr>
          <w:p w14:paraId="1364E88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RNF-002</w:t>
            </w:r>
          </w:p>
        </w:tc>
        <w:tc>
          <w:tcPr>
            <w:tcW w:w="5700" w:type="dxa"/>
            <w:tcMar>
              <w:top w:w="80" w:type="dxa"/>
              <w:bottom w:w="80" w:type="dxa"/>
            </w:tcMar>
            <w:vAlign w:val="center"/>
          </w:tcPr>
          <w:p w14:paraId="2138764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entregar notificaciones críticas en menos de 10 segundos bajo conectividad normal.</w:t>
            </w:r>
          </w:p>
        </w:tc>
        <w:tc>
          <w:tcPr>
            <w:tcW w:w="1100" w:type="dxa"/>
            <w:tcMar>
              <w:top w:w="80" w:type="dxa"/>
              <w:bottom w:w="80" w:type="dxa"/>
            </w:tcMar>
            <w:vAlign w:val="center"/>
          </w:tcPr>
          <w:p w14:paraId="0E1D69D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197228D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AC-Notificación</w:t>
            </w:r>
          </w:p>
        </w:tc>
      </w:tr>
      <w:tr w:rsidR="007527D3" w14:paraId="751BE8D6" w14:textId="77777777">
        <w:trPr>
          <w:cantSplit/>
        </w:trPr>
        <w:tc>
          <w:tcPr>
            <w:tcW w:w="950" w:type="dxa"/>
            <w:tcMar>
              <w:top w:w="80" w:type="dxa"/>
              <w:bottom w:w="80" w:type="dxa"/>
            </w:tcMar>
            <w:vAlign w:val="center"/>
          </w:tcPr>
          <w:p w14:paraId="5FEA976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RNF-003</w:t>
            </w:r>
          </w:p>
        </w:tc>
        <w:tc>
          <w:tcPr>
            <w:tcW w:w="5700" w:type="dxa"/>
            <w:tcMar>
              <w:top w:w="80" w:type="dxa"/>
              <w:bottom w:w="80" w:type="dxa"/>
            </w:tcMar>
            <w:vAlign w:val="center"/>
          </w:tcPr>
          <w:p w14:paraId="45C0783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sistema debe soportar al menos 100 operaciones concurrentes sobre postulaciones, estados o pagos sin pérdida ni duplicación de datos.</w:t>
            </w:r>
          </w:p>
        </w:tc>
        <w:tc>
          <w:tcPr>
            <w:tcW w:w="1100" w:type="dxa"/>
            <w:tcMar>
              <w:top w:w="80" w:type="dxa"/>
              <w:bottom w:w="80" w:type="dxa"/>
            </w:tcMar>
            <w:vAlign w:val="center"/>
          </w:tcPr>
          <w:p w14:paraId="03D05EE7"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610" w:type="dxa"/>
            <w:tcMar>
              <w:top w:w="80" w:type="dxa"/>
              <w:bottom w:w="80" w:type="dxa"/>
            </w:tcMar>
            <w:vAlign w:val="center"/>
          </w:tcPr>
          <w:p w14:paraId="6BD568A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Escala MVP</w:t>
            </w:r>
          </w:p>
        </w:tc>
      </w:tr>
    </w:tbl>
    <w:p w14:paraId="4AC05FCA" w14:textId="77777777" w:rsidR="007527D3" w:rsidRDefault="007527D3">
      <w:pPr>
        <w:spacing w:after="40"/>
        <w:rPr>
          <w:rFonts w:ascii="Times New Roman" w:eastAsia="Times New Roman" w:hAnsi="Times New Roman" w:cs="Times New Roman"/>
        </w:rPr>
      </w:pPr>
    </w:p>
    <w:p w14:paraId="5127A093"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8.2 Fiabilidad e integridad</w:t>
      </w:r>
    </w:p>
    <w:tbl>
      <w:tblPr>
        <w:tblStyle w:val="afb"/>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50"/>
        <w:gridCol w:w="5700"/>
        <w:gridCol w:w="1100"/>
        <w:gridCol w:w="1610"/>
      </w:tblGrid>
      <w:tr w:rsidR="007527D3" w14:paraId="0B6C89AC" w14:textId="77777777">
        <w:trPr>
          <w:cantSplit/>
          <w:tblHeader/>
        </w:trPr>
        <w:tc>
          <w:tcPr>
            <w:tcW w:w="950" w:type="dxa"/>
            <w:shd w:val="clear" w:color="auto" w:fill="F2F4F7"/>
            <w:tcMar>
              <w:top w:w="80" w:type="dxa"/>
              <w:bottom w:w="80" w:type="dxa"/>
            </w:tcMar>
            <w:vAlign w:val="center"/>
          </w:tcPr>
          <w:p w14:paraId="7847F93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5700" w:type="dxa"/>
            <w:shd w:val="clear" w:color="auto" w:fill="F2F4F7"/>
            <w:tcMar>
              <w:top w:w="80" w:type="dxa"/>
              <w:bottom w:w="80" w:type="dxa"/>
            </w:tcMar>
            <w:vAlign w:val="center"/>
          </w:tcPr>
          <w:p w14:paraId="7C30E70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100" w:type="dxa"/>
            <w:shd w:val="clear" w:color="auto" w:fill="F2F4F7"/>
            <w:tcMar>
              <w:top w:w="80" w:type="dxa"/>
              <w:bottom w:w="80" w:type="dxa"/>
            </w:tcMar>
            <w:vAlign w:val="center"/>
          </w:tcPr>
          <w:p w14:paraId="7B1C0A5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610" w:type="dxa"/>
            <w:shd w:val="clear" w:color="auto" w:fill="F2F4F7"/>
            <w:tcMar>
              <w:top w:w="80" w:type="dxa"/>
              <w:bottom w:w="80" w:type="dxa"/>
            </w:tcMar>
            <w:vAlign w:val="center"/>
          </w:tcPr>
          <w:p w14:paraId="7DC50C0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Driver</w:t>
            </w:r>
          </w:p>
        </w:tc>
      </w:tr>
      <w:tr w:rsidR="007527D3" w14:paraId="0C7DB04F" w14:textId="77777777">
        <w:trPr>
          <w:cantSplit/>
        </w:trPr>
        <w:tc>
          <w:tcPr>
            <w:tcW w:w="950" w:type="dxa"/>
            <w:tcMar>
              <w:top w:w="80" w:type="dxa"/>
              <w:bottom w:w="80" w:type="dxa"/>
            </w:tcMar>
            <w:vAlign w:val="center"/>
          </w:tcPr>
          <w:p w14:paraId="5DEA467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RNF-004</w:t>
            </w:r>
          </w:p>
        </w:tc>
        <w:tc>
          <w:tcPr>
            <w:tcW w:w="5700" w:type="dxa"/>
            <w:tcMar>
              <w:top w:w="80" w:type="dxa"/>
              <w:bottom w:w="80" w:type="dxa"/>
            </w:tcMar>
            <w:vAlign w:val="center"/>
          </w:tcPr>
          <w:p w14:paraId="7F9DA81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Toda operación de pago, liberación, comisión, reembolso y retiro debe ser atómica e idempotente.</w:t>
            </w:r>
          </w:p>
        </w:tc>
        <w:tc>
          <w:tcPr>
            <w:tcW w:w="1100" w:type="dxa"/>
            <w:tcMar>
              <w:top w:w="80" w:type="dxa"/>
              <w:bottom w:w="80" w:type="dxa"/>
            </w:tcMar>
            <w:vAlign w:val="center"/>
          </w:tcPr>
          <w:p w14:paraId="5E46F71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6381FAC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Finanzas</w:t>
            </w:r>
          </w:p>
        </w:tc>
      </w:tr>
      <w:tr w:rsidR="007527D3" w14:paraId="4EE3D025" w14:textId="77777777">
        <w:trPr>
          <w:cantSplit/>
        </w:trPr>
        <w:tc>
          <w:tcPr>
            <w:tcW w:w="950" w:type="dxa"/>
            <w:tcMar>
              <w:top w:w="80" w:type="dxa"/>
              <w:bottom w:w="80" w:type="dxa"/>
            </w:tcMar>
            <w:vAlign w:val="center"/>
          </w:tcPr>
          <w:p w14:paraId="4CE1734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RNF-005</w:t>
            </w:r>
          </w:p>
        </w:tc>
        <w:tc>
          <w:tcPr>
            <w:tcW w:w="5700" w:type="dxa"/>
            <w:tcMar>
              <w:top w:w="80" w:type="dxa"/>
              <w:bottom w:w="80" w:type="dxa"/>
            </w:tcMar>
            <w:vAlign w:val="center"/>
          </w:tcPr>
          <w:p w14:paraId="00106DE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saldo mostrado debe coincidir exactamente con la suma de los movimientos conciliados en el 100% de las pruebas.</w:t>
            </w:r>
          </w:p>
        </w:tc>
        <w:tc>
          <w:tcPr>
            <w:tcW w:w="1100" w:type="dxa"/>
            <w:tcMar>
              <w:top w:w="80" w:type="dxa"/>
              <w:bottom w:w="80" w:type="dxa"/>
            </w:tcMar>
            <w:vAlign w:val="center"/>
          </w:tcPr>
          <w:p w14:paraId="1155A54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1DB1F3D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Finanzas</w:t>
            </w:r>
          </w:p>
        </w:tc>
      </w:tr>
      <w:tr w:rsidR="007527D3" w14:paraId="259B04B7" w14:textId="77777777">
        <w:trPr>
          <w:cantSplit/>
        </w:trPr>
        <w:tc>
          <w:tcPr>
            <w:tcW w:w="950" w:type="dxa"/>
            <w:tcMar>
              <w:top w:w="80" w:type="dxa"/>
              <w:bottom w:w="80" w:type="dxa"/>
            </w:tcMar>
            <w:vAlign w:val="center"/>
          </w:tcPr>
          <w:p w14:paraId="14B4F1B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RNF-006</w:t>
            </w:r>
          </w:p>
        </w:tc>
        <w:tc>
          <w:tcPr>
            <w:tcW w:w="5700" w:type="dxa"/>
            <w:tcMar>
              <w:top w:w="80" w:type="dxa"/>
              <w:bottom w:w="80" w:type="dxa"/>
            </w:tcMar>
            <w:vAlign w:val="center"/>
          </w:tcPr>
          <w:p w14:paraId="7CA8A30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Ninguna transición confirmada al usuario debe perderse ni registrarse dos veces ante reintentos o fallos de red.</w:t>
            </w:r>
          </w:p>
        </w:tc>
        <w:tc>
          <w:tcPr>
            <w:tcW w:w="1100" w:type="dxa"/>
            <w:tcMar>
              <w:top w:w="80" w:type="dxa"/>
              <w:bottom w:w="80" w:type="dxa"/>
            </w:tcMar>
            <w:vAlign w:val="center"/>
          </w:tcPr>
          <w:p w14:paraId="6C836FA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095F3C5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Estados</w:t>
            </w:r>
          </w:p>
        </w:tc>
      </w:tr>
      <w:tr w:rsidR="007527D3" w14:paraId="4E798513" w14:textId="77777777">
        <w:trPr>
          <w:cantSplit/>
        </w:trPr>
        <w:tc>
          <w:tcPr>
            <w:tcW w:w="950" w:type="dxa"/>
            <w:tcMar>
              <w:top w:w="80" w:type="dxa"/>
              <w:bottom w:w="80" w:type="dxa"/>
            </w:tcMar>
            <w:vAlign w:val="center"/>
          </w:tcPr>
          <w:p w14:paraId="4710A6E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RNF-007</w:t>
            </w:r>
          </w:p>
        </w:tc>
        <w:tc>
          <w:tcPr>
            <w:tcW w:w="5700" w:type="dxa"/>
            <w:tcMar>
              <w:top w:w="80" w:type="dxa"/>
              <w:bottom w:w="80" w:type="dxa"/>
            </w:tcMar>
            <w:vAlign w:val="center"/>
          </w:tcPr>
          <w:p w14:paraId="64E02EF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La aplicación del técnico debe conservar localmente evidencias y cambios pendientes cuando no haya conectividad y sincronizarlos al restablecerse la red.</w:t>
            </w:r>
          </w:p>
        </w:tc>
        <w:tc>
          <w:tcPr>
            <w:tcW w:w="1100" w:type="dxa"/>
            <w:tcMar>
              <w:top w:w="80" w:type="dxa"/>
              <w:bottom w:w="80" w:type="dxa"/>
            </w:tcMar>
            <w:vAlign w:val="center"/>
          </w:tcPr>
          <w:p w14:paraId="07763F94"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610" w:type="dxa"/>
            <w:tcMar>
              <w:top w:w="80" w:type="dxa"/>
              <w:bottom w:w="80" w:type="dxa"/>
            </w:tcMar>
            <w:vAlign w:val="center"/>
          </w:tcPr>
          <w:p w14:paraId="5E71CAA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Operación móvil</w:t>
            </w:r>
          </w:p>
        </w:tc>
      </w:tr>
      <w:tr w:rsidR="007527D3" w14:paraId="09901F96" w14:textId="77777777">
        <w:trPr>
          <w:cantSplit/>
        </w:trPr>
        <w:tc>
          <w:tcPr>
            <w:tcW w:w="950" w:type="dxa"/>
            <w:tcMar>
              <w:top w:w="80" w:type="dxa"/>
              <w:bottom w:w="80" w:type="dxa"/>
            </w:tcMar>
            <w:vAlign w:val="center"/>
          </w:tcPr>
          <w:p w14:paraId="26F2FA2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RNF-008</w:t>
            </w:r>
          </w:p>
        </w:tc>
        <w:tc>
          <w:tcPr>
            <w:tcW w:w="5700" w:type="dxa"/>
            <w:tcMar>
              <w:top w:w="80" w:type="dxa"/>
              <w:bottom w:w="80" w:type="dxa"/>
            </w:tcMar>
            <w:vAlign w:val="center"/>
          </w:tcPr>
          <w:p w14:paraId="5273724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Con una conexión igual o superior a 1 Mbps, la sincronización de una cola normal de eventos debe iniciar automáticamente y completarse en menos de 30 segundos en el percentil 95.</w:t>
            </w:r>
          </w:p>
        </w:tc>
        <w:tc>
          <w:tcPr>
            <w:tcW w:w="1100" w:type="dxa"/>
            <w:tcMar>
              <w:top w:w="80" w:type="dxa"/>
              <w:bottom w:w="80" w:type="dxa"/>
            </w:tcMar>
            <w:vAlign w:val="center"/>
          </w:tcPr>
          <w:p w14:paraId="31F2D10D"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610" w:type="dxa"/>
            <w:tcMar>
              <w:top w:w="80" w:type="dxa"/>
              <w:bottom w:w="80" w:type="dxa"/>
            </w:tcMar>
            <w:vAlign w:val="center"/>
          </w:tcPr>
          <w:p w14:paraId="4B4AA45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Operación móvil</w:t>
            </w:r>
          </w:p>
        </w:tc>
      </w:tr>
    </w:tbl>
    <w:p w14:paraId="79187FE0" w14:textId="77777777" w:rsidR="007527D3" w:rsidRDefault="007527D3">
      <w:pPr>
        <w:spacing w:after="40"/>
        <w:rPr>
          <w:rFonts w:ascii="Times New Roman" w:eastAsia="Times New Roman" w:hAnsi="Times New Roman" w:cs="Times New Roman"/>
        </w:rPr>
      </w:pPr>
    </w:p>
    <w:p w14:paraId="3BEEB208"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8.3 Seguridad y privacidad</w:t>
      </w:r>
    </w:p>
    <w:tbl>
      <w:tblPr>
        <w:tblStyle w:val="afc"/>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50"/>
        <w:gridCol w:w="5700"/>
        <w:gridCol w:w="1100"/>
        <w:gridCol w:w="1610"/>
      </w:tblGrid>
      <w:tr w:rsidR="007527D3" w14:paraId="5F99C692" w14:textId="77777777">
        <w:trPr>
          <w:cantSplit/>
          <w:tblHeader/>
        </w:trPr>
        <w:tc>
          <w:tcPr>
            <w:tcW w:w="950" w:type="dxa"/>
            <w:shd w:val="clear" w:color="auto" w:fill="F2F4F7"/>
            <w:tcMar>
              <w:top w:w="80" w:type="dxa"/>
              <w:bottom w:w="80" w:type="dxa"/>
            </w:tcMar>
            <w:vAlign w:val="center"/>
          </w:tcPr>
          <w:p w14:paraId="4F30A7E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5700" w:type="dxa"/>
            <w:shd w:val="clear" w:color="auto" w:fill="F2F4F7"/>
            <w:tcMar>
              <w:top w:w="80" w:type="dxa"/>
              <w:bottom w:w="80" w:type="dxa"/>
            </w:tcMar>
            <w:vAlign w:val="center"/>
          </w:tcPr>
          <w:p w14:paraId="18A668A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100" w:type="dxa"/>
            <w:shd w:val="clear" w:color="auto" w:fill="F2F4F7"/>
            <w:tcMar>
              <w:top w:w="80" w:type="dxa"/>
              <w:bottom w:w="80" w:type="dxa"/>
            </w:tcMar>
            <w:vAlign w:val="center"/>
          </w:tcPr>
          <w:p w14:paraId="430A257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610" w:type="dxa"/>
            <w:shd w:val="clear" w:color="auto" w:fill="F2F4F7"/>
            <w:tcMar>
              <w:top w:w="80" w:type="dxa"/>
              <w:bottom w:w="80" w:type="dxa"/>
            </w:tcMar>
            <w:vAlign w:val="center"/>
          </w:tcPr>
          <w:p w14:paraId="774CFD2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Driver</w:t>
            </w:r>
          </w:p>
        </w:tc>
      </w:tr>
      <w:tr w:rsidR="007527D3" w14:paraId="0081890D" w14:textId="77777777">
        <w:trPr>
          <w:cantSplit/>
        </w:trPr>
        <w:tc>
          <w:tcPr>
            <w:tcW w:w="950" w:type="dxa"/>
            <w:tcMar>
              <w:top w:w="80" w:type="dxa"/>
              <w:bottom w:w="80" w:type="dxa"/>
            </w:tcMar>
            <w:vAlign w:val="center"/>
          </w:tcPr>
          <w:p w14:paraId="2963A86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RNF-009</w:t>
            </w:r>
          </w:p>
        </w:tc>
        <w:tc>
          <w:tcPr>
            <w:tcW w:w="5700" w:type="dxa"/>
            <w:tcMar>
              <w:top w:w="80" w:type="dxa"/>
              <w:bottom w:w="80" w:type="dxa"/>
            </w:tcMar>
            <w:vAlign w:val="center"/>
          </w:tcPr>
          <w:p w14:paraId="6F41522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100% de los accesos sensibles de técnico o administrador debe requerir autenticación reforzada según la política vigente.</w:t>
            </w:r>
          </w:p>
        </w:tc>
        <w:tc>
          <w:tcPr>
            <w:tcW w:w="1100" w:type="dxa"/>
            <w:tcMar>
              <w:top w:w="80" w:type="dxa"/>
              <w:bottom w:w="80" w:type="dxa"/>
            </w:tcMar>
            <w:vAlign w:val="center"/>
          </w:tcPr>
          <w:p w14:paraId="37FAC73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2AB86ED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Autenticidad</w:t>
            </w:r>
          </w:p>
        </w:tc>
      </w:tr>
      <w:tr w:rsidR="007527D3" w14:paraId="4FBB5566" w14:textId="77777777">
        <w:trPr>
          <w:cantSplit/>
        </w:trPr>
        <w:tc>
          <w:tcPr>
            <w:tcW w:w="950" w:type="dxa"/>
            <w:tcMar>
              <w:top w:w="80" w:type="dxa"/>
              <w:bottom w:w="80" w:type="dxa"/>
            </w:tcMar>
            <w:vAlign w:val="center"/>
          </w:tcPr>
          <w:p w14:paraId="047361C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RNF-010</w:t>
            </w:r>
          </w:p>
        </w:tc>
        <w:tc>
          <w:tcPr>
            <w:tcW w:w="5700" w:type="dxa"/>
            <w:tcMar>
              <w:top w:w="80" w:type="dxa"/>
              <w:bottom w:w="80" w:type="dxa"/>
            </w:tcMar>
            <w:vAlign w:val="center"/>
          </w:tcPr>
          <w:p w14:paraId="597A257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Documentos, certificaciones y datos financieros deben cifrarse en reposo (AES-256) y almacenarse como objetos inmutables en modo WORM (</w:t>
            </w:r>
            <w:proofErr w:type="spellStart"/>
            <w:r>
              <w:rPr>
                <w:rFonts w:ascii="Times New Roman" w:eastAsia="Times New Roman" w:hAnsi="Times New Roman" w:cs="Times New Roman"/>
                <w:color w:val="000000"/>
                <w:sz w:val="16"/>
                <w:szCs w:val="16"/>
              </w:rPr>
              <w:t>object</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lock</w:t>
            </w:r>
            <w:proofErr w:type="spellEnd"/>
            <w:r>
              <w:rPr>
                <w:rFonts w:ascii="Times New Roman" w:eastAsia="Times New Roman" w:hAnsi="Times New Roman" w:cs="Times New Roman"/>
                <w:color w:val="000000"/>
                <w:sz w:val="16"/>
                <w:szCs w:val="16"/>
              </w:rPr>
              <w:t>), sin ser accesibles mediante enlaces públicos.</w:t>
            </w:r>
          </w:p>
        </w:tc>
        <w:tc>
          <w:tcPr>
            <w:tcW w:w="1100" w:type="dxa"/>
            <w:tcMar>
              <w:top w:w="80" w:type="dxa"/>
              <w:bottom w:w="80" w:type="dxa"/>
            </w:tcMar>
            <w:vAlign w:val="center"/>
          </w:tcPr>
          <w:p w14:paraId="3DFD4C3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3960C03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Confidencialidad</w:t>
            </w:r>
          </w:p>
        </w:tc>
      </w:tr>
      <w:tr w:rsidR="007527D3" w14:paraId="640E019D" w14:textId="77777777">
        <w:trPr>
          <w:cantSplit/>
        </w:trPr>
        <w:tc>
          <w:tcPr>
            <w:tcW w:w="950" w:type="dxa"/>
            <w:tcMar>
              <w:top w:w="80" w:type="dxa"/>
              <w:bottom w:w="80" w:type="dxa"/>
            </w:tcMar>
            <w:vAlign w:val="center"/>
          </w:tcPr>
          <w:p w14:paraId="60C80C3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RNF-011</w:t>
            </w:r>
          </w:p>
        </w:tc>
        <w:tc>
          <w:tcPr>
            <w:tcW w:w="5700" w:type="dxa"/>
            <w:tcMar>
              <w:top w:w="80" w:type="dxa"/>
              <w:bottom w:w="80" w:type="dxa"/>
            </w:tcMar>
            <w:vAlign w:val="center"/>
          </w:tcPr>
          <w:p w14:paraId="75894B8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Toda comunicación entre cliente, </w:t>
            </w:r>
            <w:proofErr w:type="spellStart"/>
            <w:r>
              <w:rPr>
                <w:rFonts w:ascii="Times New Roman" w:eastAsia="Times New Roman" w:hAnsi="Times New Roman" w:cs="Times New Roman"/>
                <w:color w:val="000000"/>
                <w:sz w:val="16"/>
                <w:szCs w:val="16"/>
              </w:rPr>
              <w:t>backend</w:t>
            </w:r>
            <w:proofErr w:type="spellEnd"/>
            <w:r>
              <w:rPr>
                <w:rFonts w:ascii="Times New Roman" w:eastAsia="Times New Roman" w:hAnsi="Times New Roman" w:cs="Times New Roman"/>
                <w:color w:val="000000"/>
                <w:sz w:val="16"/>
                <w:szCs w:val="16"/>
              </w:rPr>
              <w:t xml:space="preserve"> y proveedores debe utilizar canales cifrados.</w:t>
            </w:r>
          </w:p>
        </w:tc>
        <w:tc>
          <w:tcPr>
            <w:tcW w:w="1100" w:type="dxa"/>
            <w:tcMar>
              <w:top w:w="80" w:type="dxa"/>
              <w:bottom w:w="80" w:type="dxa"/>
            </w:tcMar>
            <w:vAlign w:val="center"/>
          </w:tcPr>
          <w:p w14:paraId="2F22968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5CF5FD9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Confidencialidad</w:t>
            </w:r>
          </w:p>
        </w:tc>
      </w:tr>
      <w:tr w:rsidR="007527D3" w14:paraId="51FCF344" w14:textId="77777777">
        <w:trPr>
          <w:cantSplit/>
        </w:trPr>
        <w:tc>
          <w:tcPr>
            <w:tcW w:w="950" w:type="dxa"/>
            <w:tcMar>
              <w:top w:w="80" w:type="dxa"/>
              <w:bottom w:w="80" w:type="dxa"/>
            </w:tcMar>
            <w:vAlign w:val="center"/>
          </w:tcPr>
          <w:p w14:paraId="0860BEA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RNF-012</w:t>
            </w:r>
          </w:p>
        </w:tc>
        <w:tc>
          <w:tcPr>
            <w:tcW w:w="5700" w:type="dxa"/>
            <w:tcMar>
              <w:top w:w="80" w:type="dxa"/>
              <w:bottom w:w="80" w:type="dxa"/>
            </w:tcMar>
            <w:vAlign w:val="center"/>
          </w:tcPr>
          <w:p w14:paraId="027DCAC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Ninguna consulta debe retornar mensajes, documentos o movimientos financieros de usuarios no autorizados.</w:t>
            </w:r>
          </w:p>
        </w:tc>
        <w:tc>
          <w:tcPr>
            <w:tcW w:w="1100" w:type="dxa"/>
            <w:tcMar>
              <w:top w:w="80" w:type="dxa"/>
              <w:bottom w:w="80" w:type="dxa"/>
            </w:tcMar>
            <w:vAlign w:val="center"/>
          </w:tcPr>
          <w:p w14:paraId="2ED824A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3503130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Autorización</w:t>
            </w:r>
          </w:p>
        </w:tc>
      </w:tr>
      <w:tr w:rsidR="007527D3" w14:paraId="3C7D17DD" w14:textId="77777777">
        <w:trPr>
          <w:cantSplit/>
        </w:trPr>
        <w:tc>
          <w:tcPr>
            <w:tcW w:w="950" w:type="dxa"/>
            <w:tcMar>
              <w:top w:w="80" w:type="dxa"/>
              <w:bottom w:w="80" w:type="dxa"/>
            </w:tcMar>
            <w:vAlign w:val="center"/>
          </w:tcPr>
          <w:p w14:paraId="700D52B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RNF-013</w:t>
            </w:r>
          </w:p>
        </w:tc>
        <w:tc>
          <w:tcPr>
            <w:tcW w:w="5700" w:type="dxa"/>
            <w:tcMar>
              <w:top w:w="80" w:type="dxa"/>
              <w:bottom w:w="80" w:type="dxa"/>
            </w:tcMar>
            <w:vAlign w:val="center"/>
          </w:tcPr>
          <w:p w14:paraId="4A2C111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100% de los accesos privilegiados y decisiones administrativas debe quedar registrado en una bitácora inmutable.</w:t>
            </w:r>
          </w:p>
        </w:tc>
        <w:tc>
          <w:tcPr>
            <w:tcW w:w="1100" w:type="dxa"/>
            <w:tcMar>
              <w:top w:w="80" w:type="dxa"/>
              <w:bottom w:w="80" w:type="dxa"/>
            </w:tcMar>
            <w:vAlign w:val="center"/>
          </w:tcPr>
          <w:p w14:paraId="1798D06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5C802E4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No repudio</w:t>
            </w:r>
          </w:p>
        </w:tc>
      </w:tr>
      <w:tr w:rsidR="007527D3" w14:paraId="3D1ECF13" w14:textId="77777777">
        <w:trPr>
          <w:cantSplit/>
        </w:trPr>
        <w:tc>
          <w:tcPr>
            <w:tcW w:w="950" w:type="dxa"/>
            <w:tcMar>
              <w:top w:w="80" w:type="dxa"/>
              <w:bottom w:w="80" w:type="dxa"/>
            </w:tcMar>
            <w:vAlign w:val="center"/>
          </w:tcPr>
          <w:p w14:paraId="2609559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RNF-014</w:t>
            </w:r>
          </w:p>
        </w:tc>
        <w:tc>
          <w:tcPr>
            <w:tcW w:w="5700" w:type="dxa"/>
            <w:tcMar>
              <w:top w:w="80" w:type="dxa"/>
              <w:bottom w:w="80" w:type="dxa"/>
            </w:tcMar>
            <w:vAlign w:val="center"/>
          </w:tcPr>
          <w:p w14:paraId="4F25A00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La publicación inicial debe exponer solo ubicación aproximada y la información mínima necesaria para la postulación.</w:t>
            </w:r>
          </w:p>
        </w:tc>
        <w:tc>
          <w:tcPr>
            <w:tcW w:w="1100" w:type="dxa"/>
            <w:tcMar>
              <w:top w:w="80" w:type="dxa"/>
              <w:bottom w:w="80" w:type="dxa"/>
            </w:tcMar>
            <w:vAlign w:val="center"/>
          </w:tcPr>
          <w:p w14:paraId="7179176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4D8331E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Minimización</w:t>
            </w:r>
          </w:p>
        </w:tc>
      </w:tr>
    </w:tbl>
    <w:p w14:paraId="61FAE969" w14:textId="77777777" w:rsidR="007527D3" w:rsidRDefault="007527D3">
      <w:pPr>
        <w:spacing w:after="40"/>
        <w:rPr>
          <w:rFonts w:ascii="Times New Roman" w:eastAsia="Times New Roman" w:hAnsi="Times New Roman" w:cs="Times New Roman"/>
        </w:rPr>
      </w:pPr>
    </w:p>
    <w:p w14:paraId="71D9555B"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8.4 Interacción y accesibilidad</w:t>
      </w:r>
    </w:p>
    <w:tbl>
      <w:tblPr>
        <w:tblStyle w:val="afd"/>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50"/>
        <w:gridCol w:w="5700"/>
        <w:gridCol w:w="1100"/>
        <w:gridCol w:w="1610"/>
      </w:tblGrid>
      <w:tr w:rsidR="007527D3" w14:paraId="71453FC6" w14:textId="77777777">
        <w:trPr>
          <w:cantSplit/>
          <w:tblHeader/>
        </w:trPr>
        <w:tc>
          <w:tcPr>
            <w:tcW w:w="950" w:type="dxa"/>
            <w:shd w:val="clear" w:color="auto" w:fill="F2F4F7"/>
            <w:tcMar>
              <w:top w:w="80" w:type="dxa"/>
              <w:bottom w:w="80" w:type="dxa"/>
            </w:tcMar>
            <w:vAlign w:val="center"/>
          </w:tcPr>
          <w:p w14:paraId="39AC79B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5700" w:type="dxa"/>
            <w:shd w:val="clear" w:color="auto" w:fill="F2F4F7"/>
            <w:tcMar>
              <w:top w:w="80" w:type="dxa"/>
              <w:bottom w:w="80" w:type="dxa"/>
            </w:tcMar>
            <w:vAlign w:val="center"/>
          </w:tcPr>
          <w:p w14:paraId="28C5826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100" w:type="dxa"/>
            <w:shd w:val="clear" w:color="auto" w:fill="F2F4F7"/>
            <w:tcMar>
              <w:top w:w="80" w:type="dxa"/>
              <w:bottom w:w="80" w:type="dxa"/>
            </w:tcMar>
            <w:vAlign w:val="center"/>
          </w:tcPr>
          <w:p w14:paraId="3C2849A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610" w:type="dxa"/>
            <w:shd w:val="clear" w:color="auto" w:fill="F2F4F7"/>
            <w:tcMar>
              <w:top w:w="80" w:type="dxa"/>
              <w:bottom w:w="80" w:type="dxa"/>
            </w:tcMar>
            <w:vAlign w:val="center"/>
          </w:tcPr>
          <w:p w14:paraId="709DD01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Driver</w:t>
            </w:r>
          </w:p>
        </w:tc>
      </w:tr>
      <w:tr w:rsidR="007527D3" w14:paraId="05FA2E29" w14:textId="77777777">
        <w:trPr>
          <w:cantSplit/>
        </w:trPr>
        <w:tc>
          <w:tcPr>
            <w:tcW w:w="950" w:type="dxa"/>
            <w:tcMar>
              <w:top w:w="80" w:type="dxa"/>
              <w:bottom w:w="80" w:type="dxa"/>
            </w:tcMar>
            <w:vAlign w:val="center"/>
          </w:tcPr>
          <w:p w14:paraId="08AC6FF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RNF-015</w:t>
            </w:r>
          </w:p>
        </w:tc>
        <w:tc>
          <w:tcPr>
            <w:tcW w:w="5700" w:type="dxa"/>
            <w:tcMar>
              <w:top w:w="80" w:type="dxa"/>
              <w:bottom w:w="80" w:type="dxa"/>
            </w:tcMar>
            <w:vAlign w:val="center"/>
          </w:tcPr>
          <w:p w14:paraId="5A5012E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Un cliente sin experiencia previa debe poder publicar un problema en no más de cuatro interacciones principales y sin capacitación.</w:t>
            </w:r>
          </w:p>
        </w:tc>
        <w:tc>
          <w:tcPr>
            <w:tcW w:w="1100" w:type="dxa"/>
            <w:tcMar>
              <w:top w:w="80" w:type="dxa"/>
              <w:bottom w:w="80" w:type="dxa"/>
            </w:tcMar>
            <w:vAlign w:val="center"/>
          </w:tcPr>
          <w:p w14:paraId="4CF1D5E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74A8ACC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Operabilidad</w:t>
            </w:r>
          </w:p>
        </w:tc>
      </w:tr>
      <w:tr w:rsidR="007527D3" w14:paraId="4485E82D" w14:textId="77777777">
        <w:trPr>
          <w:cantSplit/>
        </w:trPr>
        <w:tc>
          <w:tcPr>
            <w:tcW w:w="950" w:type="dxa"/>
            <w:tcMar>
              <w:top w:w="80" w:type="dxa"/>
              <w:bottom w:w="80" w:type="dxa"/>
            </w:tcMar>
            <w:vAlign w:val="center"/>
          </w:tcPr>
          <w:p w14:paraId="69C98DC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RNF-016</w:t>
            </w:r>
          </w:p>
        </w:tc>
        <w:tc>
          <w:tcPr>
            <w:tcW w:w="5700" w:type="dxa"/>
            <w:tcMar>
              <w:top w:w="80" w:type="dxa"/>
              <w:bottom w:w="80" w:type="dxa"/>
            </w:tcMar>
            <w:vAlign w:val="center"/>
          </w:tcPr>
          <w:p w14:paraId="7450A53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Las acciones críticas deben mostrar estado, resultado y siguiente paso de forma comprensible, especialmente en pagos, retiros, reembolsos y disputas.</w:t>
            </w:r>
          </w:p>
        </w:tc>
        <w:tc>
          <w:tcPr>
            <w:tcW w:w="1100" w:type="dxa"/>
            <w:tcMar>
              <w:top w:w="80" w:type="dxa"/>
              <w:bottom w:w="80" w:type="dxa"/>
            </w:tcMar>
            <w:vAlign w:val="center"/>
          </w:tcPr>
          <w:p w14:paraId="54DF295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1041B9E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Transparencia</w:t>
            </w:r>
          </w:p>
        </w:tc>
      </w:tr>
      <w:tr w:rsidR="007527D3" w14:paraId="6A9C9D69" w14:textId="77777777">
        <w:trPr>
          <w:cantSplit/>
        </w:trPr>
        <w:tc>
          <w:tcPr>
            <w:tcW w:w="950" w:type="dxa"/>
            <w:tcMar>
              <w:top w:w="80" w:type="dxa"/>
              <w:bottom w:w="80" w:type="dxa"/>
            </w:tcMar>
            <w:vAlign w:val="center"/>
          </w:tcPr>
          <w:p w14:paraId="6028D99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RNF-017</w:t>
            </w:r>
          </w:p>
        </w:tc>
        <w:tc>
          <w:tcPr>
            <w:tcW w:w="5700" w:type="dxa"/>
            <w:tcMar>
              <w:top w:w="80" w:type="dxa"/>
              <w:bottom w:w="80" w:type="dxa"/>
            </w:tcMar>
            <w:vAlign w:val="center"/>
          </w:tcPr>
          <w:p w14:paraId="1A306E7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La aplicación debe ser operable en dispositivos móviles de gama baja con pantallas desde 5 pulgadas.</w:t>
            </w:r>
          </w:p>
        </w:tc>
        <w:tc>
          <w:tcPr>
            <w:tcW w:w="1100" w:type="dxa"/>
            <w:tcMar>
              <w:top w:w="80" w:type="dxa"/>
              <w:bottom w:w="80" w:type="dxa"/>
            </w:tcMar>
            <w:vAlign w:val="center"/>
          </w:tcPr>
          <w:p w14:paraId="4F0B9C2F"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610" w:type="dxa"/>
            <w:tcMar>
              <w:top w:w="80" w:type="dxa"/>
              <w:bottom w:w="80" w:type="dxa"/>
            </w:tcMar>
            <w:vAlign w:val="center"/>
          </w:tcPr>
          <w:p w14:paraId="0B738AB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Adaptabilidad</w:t>
            </w:r>
          </w:p>
        </w:tc>
      </w:tr>
    </w:tbl>
    <w:p w14:paraId="154FC1AE" w14:textId="77777777" w:rsidR="007527D3" w:rsidRDefault="007527D3">
      <w:pPr>
        <w:spacing w:after="40"/>
        <w:rPr>
          <w:rFonts w:ascii="Times New Roman" w:eastAsia="Times New Roman" w:hAnsi="Times New Roman" w:cs="Times New Roman"/>
        </w:rPr>
      </w:pPr>
    </w:p>
    <w:p w14:paraId="2FC5DF58"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8.5 Mantenibilidad y flexibilidad</w:t>
      </w:r>
    </w:p>
    <w:tbl>
      <w:tblPr>
        <w:tblStyle w:val="afe"/>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50"/>
        <w:gridCol w:w="5700"/>
        <w:gridCol w:w="1100"/>
        <w:gridCol w:w="1610"/>
      </w:tblGrid>
      <w:tr w:rsidR="007527D3" w14:paraId="7539D65E" w14:textId="77777777">
        <w:trPr>
          <w:cantSplit/>
          <w:tblHeader/>
        </w:trPr>
        <w:tc>
          <w:tcPr>
            <w:tcW w:w="950" w:type="dxa"/>
            <w:shd w:val="clear" w:color="auto" w:fill="F2F4F7"/>
            <w:tcMar>
              <w:top w:w="80" w:type="dxa"/>
              <w:bottom w:w="80" w:type="dxa"/>
            </w:tcMar>
            <w:vAlign w:val="center"/>
          </w:tcPr>
          <w:p w14:paraId="5515F01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5700" w:type="dxa"/>
            <w:shd w:val="clear" w:color="auto" w:fill="F2F4F7"/>
            <w:tcMar>
              <w:top w:w="80" w:type="dxa"/>
              <w:bottom w:w="80" w:type="dxa"/>
            </w:tcMar>
            <w:vAlign w:val="center"/>
          </w:tcPr>
          <w:p w14:paraId="45A9446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100" w:type="dxa"/>
            <w:shd w:val="clear" w:color="auto" w:fill="F2F4F7"/>
            <w:tcMar>
              <w:top w:w="80" w:type="dxa"/>
              <w:bottom w:w="80" w:type="dxa"/>
            </w:tcMar>
            <w:vAlign w:val="center"/>
          </w:tcPr>
          <w:p w14:paraId="09B2024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610" w:type="dxa"/>
            <w:shd w:val="clear" w:color="auto" w:fill="F2F4F7"/>
            <w:tcMar>
              <w:top w:w="80" w:type="dxa"/>
              <w:bottom w:w="80" w:type="dxa"/>
            </w:tcMar>
            <w:vAlign w:val="center"/>
          </w:tcPr>
          <w:p w14:paraId="0D0E35F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Driver</w:t>
            </w:r>
          </w:p>
        </w:tc>
      </w:tr>
      <w:tr w:rsidR="007527D3" w14:paraId="6E17E3DE" w14:textId="77777777">
        <w:trPr>
          <w:cantSplit/>
        </w:trPr>
        <w:tc>
          <w:tcPr>
            <w:tcW w:w="950" w:type="dxa"/>
            <w:tcMar>
              <w:top w:w="80" w:type="dxa"/>
              <w:bottom w:w="80" w:type="dxa"/>
            </w:tcMar>
            <w:vAlign w:val="center"/>
          </w:tcPr>
          <w:p w14:paraId="46E1BB7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RNF-018</w:t>
            </w:r>
          </w:p>
        </w:tc>
        <w:tc>
          <w:tcPr>
            <w:tcW w:w="5700" w:type="dxa"/>
            <w:tcMar>
              <w:top w:w="80" w:type="dxa"/>
              <w:bottom w:w="80" w:type="dxa"/>
            </w:tcMar>
            <w:vAlign w:val="center"/>
          </w:tcPr>
          <w:p w14:paraId="5CE1FD6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Cada proveedor externo debe quedar encapsulado detrás de una interfaz propia, de modo que sustituirlo no exija modificar los módulos de negocio.</w:t>
            </w:r>
          </w:p>
        </w:tc>
        <w:tc>
          <w:tcPr>
            <w:tcW w:w="1100" w:type="dxa"/>
            <w:tcMar>
              <w:top w:w="80" w:type="dxa"/>
              <w:bottom w:w="80" w:type="dxa"/>
            </w:tcMar>
            <w:vAlign w:val="center"/>
          </w:tcPr>
          <w:p w14:paraId="64C245B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0BF917E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Modularidad</w:t>
            </w:r>
          </w:p>
        </w:tc>
      </w:tr>
      <w:tr w:rsidR="007527D3" w14:paraId="68727CC9" w14:textId="77777777">
        <w:trPr>
          <w:cantSplit/>
        </w:trPr>
        <w:tc>
          <w:tcPr>
            <w:tcW w:w="950" w:type="dxa"/>
            <w:tcMar>
              <w:top w:w="80" w:type="dxa"/>
              <w:bottom w:w="80" w:type="dxa"/>
            </w:tcMar>
            <w:vAlign w:val="center"/>
          </w:tcPr>
          <w:p w14:paraId="258DB6C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RNF-019</w:t>
            </w:r>
          </w:p>
        </w:tc>
        <w:tc>
          <w:tcPr>
            <w:tcW w:w="5700" w:type="dxa"/>
            <w:tcMar>
              <w:top w:w="80" w:type="dxa"/>
              <w:bottom w:w="80" w:type="dxa"/>
            </w:tcMar>
            <w:vAlign w:val="center"/>
          </w:tcPr>
          <w:p w14:paraId="48A8F4B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Las reglas de comisión, plazos y parámetros operativos deben versionarse como datos con vigencia temporal.</w:t>
            </w:r>
          </w:p>
        </w:tc>
        <w:tc>
          <w:tcPr>
            <w:tcW w:w="1100" w:type="dxa"/>
            <w:tcMar>
              <w:top w:w="80" w:type="dxa"/>
              <w:bottom w:w="80" w:type="dxa"/>
            </w:tcMar>
            <w:vAlign w:val="center"/>
          </w:tcPr>
          <w:p w14:paraId="14C1BC5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676352F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Modificabilidad</w:t>
            </w:r>
          </w:p>
        </w:tc>
      </w:tr>
      <w:tr w:rsidR="007527D3" w14:paraId="3DB51397" w14:textId="77777777">
        <w:trPr>
          <w:cantSplit/>
        </w:trPr>
        <w:tc>
          <w:tcPr>
            <w:tcW w:w="950" w:type="dxa"/>
            <w:tcMar>
              <w:top w:w="80" w:type="dxa"/>
              <w:bottom w:w="80" w:type="dxa"/>
            </w:tcMar>
            <w:vAlign w:val="center"/>
          </w:tcPr>
          <w:p w14:paraId="0B2A078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RNF-020</w:t>
            </w:r>
          </w:p>
        </w:tc>
        <w:tc>
          <w:tcPr>
            <w:tcW w:w="5700" w:type="dxa"/>
            <w:tcMar>
              <w:top w:w="80" w:type="dxa"/>
              <w:bottom w:w="80" w:type="dxa"/>
            </w:tcMar>
            <w:vAlign w:val="center"/>
          </w:tcPr>
          <w:p w14:paraId="6670B8F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Toda decisión arquitectónica estructural debe registrarse como ADR antes de su implementación.</w:t>
            </w:r>
          </w:p>
        </w:tc>
        <w:tc>
          <w:tcPr>
            <w:tcW w:w="1100" w:type="dxa"/>
            <w:tcMar>
              <w:top w:w="80" w:type="dxa"/>
              <w:bottom w:w="80" w:type="dxa"/>
            </w:tcMar>
            <w:vAlign w:val="center"/>
          </w:tcPr>
          <w:p w14:paraId="0D73ADA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29DA7B3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Proceso</w:t>
            </w:r>
          </w:p>
        </w:tc>
      </w:tr>
      <w:tr w:rsidR="007527D3" w14:paraId="75E21549" w14:textId="77777777">
        <w:trPr>
          <w:cantSplit/>
        </w:trPr>
        <w:tc>
          <w:tcPr>
            <w:tcW w:w="950" w:type="dxa"/>
            <w:tcMar>
              <w:top w:w="80" w:type="dxa"/>
              <w:bottom w:w="80" w:type="dxa"/>
            </w:tcMar>
            <w:vAlign w:val="center"/>
          </w:tcPr>
          <w:p w14:paraId="66BD6D4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RNF-021</w:t>
            </w:r>
          </w:p>
        </w:tc>
        <w:tc>
          <w:tcPr>
            <w:tcW w:w="5700" w:type="dxa"/>
            <w:tcMar>
              <w:top w:w="80" w:type="dxa"/>
              <w:bottom w:w="80" w:type="dxa"/>
            </w:tcMar>
            <w:vAlign w:val="center"/>
          </w:tcPr>
          <w:p w14:paraId="0C17474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La capa de dominio debe alcanzar al menos 85% de cobertura mediante pruebas automatizadas, conforme al umbral del </w:t>
            </w:r>
            <w:proofErr w:type="spellStart"/>
            <w:r>
              <w:rPr>
                <w:rFonts w:ascii="Times New Roman" w:eastAsia="Times New Roman" w:hAnsi="Times New Roman" w:cs="Times New Roman"/>
                <w:color w:val="000000"/>
                <w:sz w:val="16"/>
                <w:szCs w:val="16"/>
              </w:rPr>
              <w:t>Quality</w:t>
            </w:r>
            <w:proofErr w:type="spellEnd"/>
            <w:r>
              <w:rPr>
                <w:rFonts w:ascii="Times New Roman" w:eastAsia="Times New Roman" w:hAnsi="Times New Roman" w:cs="Times New Roman"/>
                <w:color w:val="000000"/>
                <w:sz w:val="16"/>
                <w:szCs w:val="16"/>
              </w:rPr>
              <w:t xml:space="preserve"> Gate de SonarQube adoptado por el equipo.</w:t>
            </w:r>
          </w:p>
        </w:tc>
        <w:tc>
          <w:tcPr>
            <w:tcW w:w="1100" w:type="dxa"/>
            <w:tcMar>
              <w:top w:w="80" w:type="dxa"/>
              <w:bottom w:w="80" w:type="dxa"/>
            </w:tcMar>
            <w:vAlign w:val="center"/>
          </w:tcPr>
          <w:p w14:paraId="7416C8AE"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610" w:type="dxa"/>
            <w:tcMar>
              <w:top w:w="80" w:type="dxa"/>
              <w:bottom w:w="80" w:type="dxa"/>
            </w:tcMar>
            <w:vAlign w:val="center"/>
          </w:tcPr>
          <w:p w14:paraId="291DC382"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Testabilidad</w:t>
            </w:r>
            <w:proofErr w:type="spellEnd"/>
          </w:p>
        </w:tc>
      </w:tr>
      <w:tr w:rsidR="007527D3" w14:paraId="5818D37B" w14:textId="77777777">
        <w:trPr>
          <w:cantSplit/>
        </w:trPr>
        <w:tc>
          <w:tcPr>
            <w:tcW w:w="950" w:type="dxa"/>
            <w:tcMar>
              <w:top w:w="80" w:type="dxa"/>
              <w:bottom w:w="80" w:type="dxa"/>
            </w:tcMar>
            <w:vAlign w:val="center"/>
          </w:tcPr>
          <w:p w14:paraId="7D57812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RNF-022</w:t>
            </w:r>
          </w:p>
        </w:tc>
        <w:tc>
          <w:tcPr>
            <w:tcW w:w="5700" w:type="dxa"/>
            <w:tcMar>
              <w:top w:w="80" w:type="dxa"/>
              <w:bottom w:w="80" w:type="dxa"/>
            </w:tcMar>
            <w:vAlign w:val="center"/>
          </w:tcPr>
          <w:p w14:paraId="2102F49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El modelo de autorización debe admitir la gestión de empresas y técnicos asociados sin alterar la identidad histórica del técnico.</w:t>
            </w:r>
          </w:p>
        </w:tc>
        <w:tc>
          <w:tcPr>
            <w:tcW w:w="1100" w:type="dxa"/>
            <w:tcMar>
              <w:top w:w="80" w:type="dxa"/>
              <w:bottom w:w="80" w:type="dxa"/>
            </w:tcMar>
            <w:vAlign w:val="center"/>
          </w:tcPr>
          <w:p w14:paraId="096EE21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7DE5130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Flexibilidad</w:t>
            </w:r>
          </w:p>
        </w:tc>
      </w:tr>
    </w:tbl>
    <w:p w14:paraId="4B75F5F7" w14:textId="77777777" w:rsidR="007527D3" w:rsidRDefault="00000000">
      <w:pPr>
        <w:rPr>
          <w:rFonts w:ascii="Times New Roman" w:eastAsia="Times New Roman" w:hAnsi="Times New Roman" w:cs="Times New Roman"/>
        </w:rPr>
      </w:pPr>
      <w:r>
        <w:rPr>
          <w:rFonts w:ascii="Times New Roman" w:eastAsia="Times New Roman" w:hAnsi="Times New Roman" w:cs="Times New Roman"/>
          <w:b/>
          <w:bCs/>
        </w:rPr>
        <w:t>Infraestructura y operación (Sprint 2)</w:t>
      </w:r>
    </w:p>
    <w:p w14:paraId="0769EE3C" w14:textId="77777777" w:rsidR="007527D3" w:rsidRDefault="00000000">
      <w:pPr>
        <w:rPr>
          <w:rFonts w:ascii="Times New Roman" w:eastAsia="Times New Roman" w:hAnsi="Times New Roman" w:cs="Times New Roman"/>
        </w:rPr>
      </w:pPr>
      <w:r>
        <w:rPr>
          <w:rFonts w:ascii="Times New Roman" w:eastAsia="Times New Roman" w:hAnsi="Times New Roman" w:cs="Times New Roman"/>
        </w:rPr>
        <w:t>Requisitos formalizados a partir de las decisiones de infraestructura del Sprint 2 (ADR-022, ADR-023, ADR-026, ADR-028, ADR-029, ADR-031), sin equivalente directo en la V2.</w:t>
      </w:r>
    </w:p>
    <w:tbl>
      <w:tblPr>
        <w:tblStyle w:val="aff"/>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50"/>
        <w:gridCol w:w="5700"/>
        <w:gridCol w:w="1100"/>
        <w:gridCol w:w="1610"/>
      </w:tblGrid>
      <w:tr w:rsidR="007527D3" w14:paraId="6E8AD99D" w14:textId="77777777">
        <w:trPr>
          <w:cantSplit/>
          <w:tblHeader/>
        </w:trPr>
        <w:tc>
          <w:tcPr>
            <w:tcW w:w="950" w:type="dxa"/>
            <w:shd w:val="clear" w:color="auto" w:fill="F2F4F7"/>
            <w:tcMar>
              <w:top w:w="80" w:type="dxa"/>
              <w:bottom w:w="80" w:type="dxa"/>
            </w:tcMar>
            <w:vAlign w:val="center"/>
          </w:tcPr>
          <w:p w14:paraId="05E51DB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5700" w:type="dxa"/>
            <w:shd w:val="clear" w:color="auto" w:fill="F2F4F7"/>
            <w:tcMar>
              <w:top w:w="80" w:type="dxa"/>
              <w:bottom w:w="80" w:type="dxa"/>
            </w:tcMar>
            <w:vAlign w:val="center"/>
          </w:tcPr>
          <w:p w14:paraId="41B08AA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w:t>
            </w:r>
          </w:p>
        </w:tc>
        <w:tc>
          <w:tcPr>
            <w:tcW w:w="1100" w:type="dxa"/>
            <w:shd w:val="clear" w:color="auto" w:fill="F2F4F7"/>
            <w:tcMar>
              <w:top w:w="80" w:type="dxa"/>
              <w:bottom w:w="80" w:type="dxa"/>
            </w:tcMar>
            <w:vAlign w:val="center"/>
          </w:tcPr>
          <w:p w14:paraId="2CC41ED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Prioridad</w:t>
            </w:r>
          </w:p>
        </w:tc>
        <w:tc>
          <w:tcPr>
            <w:tcW w:w="1610" w:type="dxa"/>
            <w:shd w:val="clear" w:color="auto" w:fill="F2F4F7"/>
            <w:tcMar>
              <w:top w:w="80" w:type="dxa"/>
              <w:bottom w:w="80" w:type="dxa"/>
            </w:tcMar>
            <w:vAlign w:val="center"/>
          </w:tcPr>
          <w:p w14:paraId="7ADF960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Driver</w:t>
            </w:r>
          </w:p>
        </w:tc>
      </w:tr>
      <w:tr w:rsidR="007527D3" w14:paraId="74DCFC92" w14:textId="77777777">
        <w:trPr>
          <w:cantSplit/>
        </w:trPr>
        <w:tc>
          <w:tcPr>
            <w:tcW w:w="950" w:type="dxa"/>
            <w:tcMar>
              <w:top w:w="80" w:type="dxa"/>
              <w:bottom w:w="80" w:type="dxa"/>
            </w:tcMar>
            <w:vAlign w:val="center"/>
          </w:tcPr>
          <w:p w14:paraId="5FCB44D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RNF-023</w:t>
            </w:r>
          </w:p>
        </w:tc>
        <w:tc>
          <w:tcPr>
            <w:tcW w:w="5700" w:type="dxa"/>
            <w:tcMar>
              <w:top w:w="80" w:type="dxa"/>
              <w:bottom w:w="80" w:type="dxa"/>
            </w:tcMar>
            <w:vAlign w:val="center"/>
          </w:tcPr>
          <w:p w14:paraId="141D8A4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Cada microservicio con persistencia relacional debe operar sobre su propia base de datos PostgreSQL, sin acceso directo entre microservicios, reforzado mediante </w:t>
            </w:r>
            <w:proofErr w:type="spellStart"/>
            <w:r>
              <w:rPr>
                <w:rFonts w:ascii="Times New Roman" w:eastAsia="Times New Roman" w:hAnsi="Times New Roman" w:cs="Times New Roman"/>
                <w:color w:val="000000"/>
                <w:sz w:val="16"/>
                <w:szCs w:val="16"/>
              </w:rPr>
              <w:t>NetworkPolicies</w:t>
            </w:r>
            <w:proofErr w:type="spellEnd"/>
            <w:r>
              <w:rPr>
                <w:rFonts w:ascii="Times New Roman" w:eastAsia="Times New Roman" w:hAnsi="Times New Roman" w:cs="Times New Roman"/>
                <w:color w:val="000000"/>
                <w:sz w:val="16"/>
                <w:szCs w:val="16"/>
              </w:rPr>
              <w:t xml:space="preserve"> de denegación por defecto.</w:t>
            </w:r>
          </w:p>
        </w:tc>
        <w:tc>
          <w:tcPr>
            <w:tcW w:w="1100" w:type="dxa"/>
            <w:tcMar>
              <w:top w:w="80" w:type="dxa"/>
              <w:bottom w:w="80" w:type="dxa"/>
            </w:tcMar>
            <w:vAlign w:val="center"/>
          </w:tcPr>
          <w:p w14:paraId="4C4DD3C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60C15B6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Modularidad / ADR-022</w:t>
            </w:r>
          </w:p>
        </w:tc>
      </w:tr>
      <w:tr w:rsidR="007527D3" w14:paraId="54559822" w14:textId="77777777">
        <w:trPr>
          <w:cantSplit/>
        </w:trPr>
        <w:tc>
          <w:tcPr>
            <w:tcW w:w="950" w:type="dxa"/>
            <w:tcMar>
              <w:top w:w="80" w:type="dxa"/>
              <w:bottom w:w="80" w:type="dxa"/>
            </w:tcMar>
            <w:vAlign w:val="center"/>
          </w:tcPr>
          <w:p w14:paraId="5CD2720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RNF-024</w:t>
            </w:r>
          </w:p>
        </w:tc>
        <w:tc>
          <w:tcPr>
            <w:tcW w:w="5700" w:type="dxa"/>
            <w:tcMar>
              <w:top w:w="80" w:type="dxa"/>
              <w:bottom w:w="80" w:type="dxa"/>
            </w:tcMar>
            <w:vAlign w:val="center"/>
          </w:tcPr>
          <w:p w14:paraId="106DAC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Las evidencias fotográficas y los documentos de identidad deben almacenarse como objetos inmutables (WORM/</w:t>
            </w:r>
            <w:proofErr w:type="spellStart"/>
            <w:r>
              <w:rPr>
                <w:rFonts w:ascii="Times New Roman" w:eastAsia="Times New Roman" w:hAnsi="Times New Roman" w:cs="Times New Roman"/>
                <w:color w:val="000000"/>
                <w:sz w:val="16"/>
                <w:szCs w:val="16"/>
              </w:rPr>
              <w:t>object</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lock</w:t>
            </w:r>
            <w:proofErr w:type="spellEnd"/>
            <w:r>
              <w:rPr>
                <w:rFonts w:ascii="Times New Roman" w:eastAsia="Times New Roman" w:hAnsi="Times New Roman" w:cs="Times New Roman"/>
                <w:color w:val="000000"/>
                <w:sz w:val="16"/>
                <w:szCs w:val="16"/>
              </w:rPr>
              <w:t>) en el almacenamiento de objetos, y no como binarios embebidos en una base de datos relacional o documental.</w:t>
            </w:r>
          </w:p>
        </w:tc>
        <w:tc>
          <w:tcPr>
            <w:tcW w:w="1100" w:type="dxa"/>
            <w:tcMar>
              <w:top w:w="80" w:type="dxa"/>
              <w:bottom w:w="80" w:type="dxa"/>
            </w:tcMar>
            <w:vAlign w:val="center"/>
          </w:tcPr>
          <w:p w14:paraId="5A92716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3F1644A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Integridad / ADR-023</w:t>
            </w:r>
          </w:p>
        </w:tc>
      </w:tr>
      <w:tr w:rsidR="007527D3" w14:paraId="4BC433D3" w14:textId="77777777">
        <w:trPr>
          <w:cantSplit/>
        </w:trPr>
        <w:tc>
          <w:tcPr>
            <w:tcW w:w="950" w:type="dxa"/>
            <w:tcMar>
              <w:top w:w="80" w:type="dxa"/>
              <w:bottom w:w="80" w:type="dxa"/>
            </w:tcMar>
            <w:vAlign w:val="center"/>
          </w:tcPr>
          <w:p w14:paraId="72BA30C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RNF-025</w:t>
            </w:r>
          </w:p>
        </w:tc>
        <w:tc>
          <w:tcPr>
            <w:tcW w:w="5700" w:type="dxa"/>
            <w:tcMar>
              <w:top w:w="80" w:type="dxa"/>
              <w:bottom w:w="80" w:type="dxa"/>
            </w:tcMar>
            <w:vAlign w:val="center"/>
          </w:tcPr>
          <w:p w14:paraId="6BEE601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Los ambientes de QA y Producción deben ejecutarse en </w:t>
            </w:r>
            <w:proofErr w:type="spellStart"/>
            <w:r>
              <w:rPr>
                <w:rFonts w:ascii="Times New Roman" w:eastAsia="Times New Roman" w:hAnsi="Times New Roman" w:cs="Times New Roman"/>
                <w:color w:val="000000"/>
                <w:sz w:val="16"/>
                <w:szCs w:val="16"/>
              </w:rPr>
              <w:t>Workers</w:t>
            </w:r>
            <w:proofErr w:type="spellEnd"/>
            <w:r>
              <w:rPr>
                <w:rFonts w:ascii="Times New Roman" w:eastAsia="Times New Roman" w:hAnsi="Times New Roman" w:cs="Times New Roman"/>
                <w:color w:val="000000"/>
                <w:sz w:val="16"/>
                <w:szCs w:val="16"/>
              </w:rPr>
              <w:t xml:space="preserve"> físicamente separados dentro del clúster, con aislamiento reforzado por </w:t>
            </w:r>
            <w:proofErr w:type="spellStart"/>
            <w:r>
              <w:rPr>
                <w:rFonts w:ascii="Times New Roman" w:eastAsia="Times New Roman" w:hAnsi="Times New Roman" w:cs="Times New Roman"/>
                <w:color w:val="000000"/>
                <w:sz w:val="16"/>
                <w:szCs w:val="16"/>
              </w:rPr>
              <w:t>namespaces</w:t>
            </w:r>
            <w:proofErr w:type="spellEnd"/>
            <w:r>
              <w:rPr>
                <w:rFonts w:ascii="Times New Roman" w:eastAsia="Times New Roman" w:hAnsi="Times New Roman" w:cs="Times New Roman"/>
                <w:color w:val="000000"/>
                <w:sz w:val="16"/>
                <w:szCs w:val="16"/>
              </w:rPr>
              <w:t xml:space="preserve">, RBAC y </w:t>
            </w:r>
            <w:proofErr w:type="spellStart"/>
            <w:r>
              <w:rPr>
                <w:rFonts w:ascii="Times New Roman" w:eastAsia="Times New Roman" w:hAnsi="Times New Roman" w:cs="Times New Roman"/>
                <w:color w:val="000000"/>
                <w:sz w:val="16"/>
                <w:szCs w:val="16"/>
              </w:rPr>
              <w:t>NetworkPolicies</w:t>
            </w:r>
            <w:proofErr w:type="spellEnd"/>
            <w:r>
              <w:rPr>
                <w:rFonts w:ascii="Times New Roman" w:eastAsia="Times New Roman" w:hAnsi="Times New Roman" w:cs="Times New Roman"/>
                <w:color w:val="000000"/>
                <w:sz w:val="16"/>
                <w:szCs w:val="16"/>
              </w:rPr>
              <w:t>.</w:t>
            </w:r>
          </w:p>
        </w:tc>
        <w:tc>
          <w:tcPr>
            <w:tcW w:w="1100" w:type="dxa"/>
            <w:tcMar>
              <w:top w:w="80" w:type="dxa"/>
              <w:bottom w:w="80" w:type="dxa"/>
            </w:tcMar>
            <w:vAlign w:val="center"/>
          </w:tcPr>
          <w:p w14:paraId="32E940E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396AA83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Seguridad / ADR-026</w:t>
            </w:r>
          </w:p>
        </w:tc>
      </w:tr>
      <w:tr w:rsidR="007527D3" w14:paraId="7EB24A4E" w14:textId="77777777">
        <w:trPr>
          <w:cantSplit/>
        </w:trPr>
        <w:tc>
          <w:tcPr>
            <w:tcW w:w="950" w:type="dxa"/>
            <w:tcMar>
              <w:top w:w="80" w:type="dxa"/>
              <w:bottom w:w="80" w:type="dxa"/>
            </w:tcMar>
            <w:vAlign w:val="center"/>
          </w:tcPr>
          <w:p w14:paraId="41050A6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RNF-026</w:t>
            </w:r>
          </w:p>
        </w:tc>
        <w:tc>
          <w:tcPr>
            <w:tcW w:w="5700" w:type="dxa"/>
            <w:tcMar>
              <w:top w:w="80" w:type="dxa"/>
              <w:bottom w:w="80" w:type="dxa"/>
            </w:tcMar>
            <w:vAlign w:val="center"/>
          </w:tcPr>
          <w:p w14:paraId="796E038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Las credenciales de bases de datos, tokens de servicio y certificados deben gestionarse mediante un almacén centralizado de secretos en tiempo de ejecución, evitando su almacenamiento directo como </w:t>
            </w:r>
            <w:proofErr w:type="spellStart"/>
            <w:r>
              <w:rPr>
                <w:rFonts w:ascii="Times New Roman" w:eastAsia="Times New Roman" w:hAnsi="Times New Roman" w:cs="Times New Roman"/>
                <w:color w:val="000000"/>
                <w:sz w:val="16"/>
                <w:szCs w:val="16"/>
              </w:rPr>
              <w:t>Kubernetes</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Secrets</w:t>
            </w:r>
            <w:proofErr w:type="spellEnd"/>
            <w:r>
              <w:rPr>
                <w:rFonts w:ascii="Times New Roman" w:eastAsia="Times New Roman" w:hAnsi="Times New Roman" w:cs="Times New Roman"/>
                <w:color w:val="000000"/>
                <w:sz w:val="16"/>
                <w:szCs w:val="16"/>
              </w:rPr>
              <w:t xml:space="preserve"> o en el repositorio.</w:t>
            </w:r>
          </w:p>
        </w:tc>
        <w:tc>
          <w:tcPr>
            <w:tcW w:w="1100" w:type="dxa"/>
            <w:tcMar>
              <w:top w:w="80" w:type="dxa"/>
              <w:bottom w:w="80" w:type="dxa"/>
            </w:tcMar>
            <w:vAlign w:val="center"/>
          </w:tcPr>
          <w:p w14:paraId="0C8B90D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614066B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Confidencialidad / ADR-028</w:t>
            </w:r>
          </w:p>
        </w:tc>
      </w:tr>
      <w:tr w:rsidR="007527D3" w14:paraId="7DE7930A" w14:textId="77777777">
        <w:trPr>
          <w:cantSplit/>
        </w:trPr>
        <w:tc>
          <w:tcPr>
            <w:tcW w:w="950" w:type="dxa"/>
            <w:tcMar>
              <w:top w:w="80" w:type="dxa"/>
              <w:bottom w:w="80" w:type="dxa"/>
            </w:tcMar>
            <w:vAlign w:val="center"/>
          </w:tcPr>
          <w:p w14:paraId="18D996E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RNF-027</w:t>
            </w:r>
          </w:p>
        </w:tc>
        <w:tc>
          <w:tcPr>
            <w:tcW w:w="5700" w:type="dxa"/>
            <w:tcMar>
              <w:top w:w="80" w:type="dxa"/>
              <w:bottom w:w="80" w:type="dxa"/>
            </w:tcMar>
            <w:vAlign w:val="center"/>
          </w:tcPr>
          <w:p w14:paraId="6E7E426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Todo artefacto desplegado en Producción debe corresponder exactamente al artefacto validado en QA, identificado por su </w:t>
            </w:r>
            <w:proofErr w:type="spellStart"/>
            <w:r>
              <w:rPr>
                <w:rFonts w:ascii="Times New Roman" w:eastAsia="Times New Roman" w:hAnsi="Times New Roman" w:cs="Times New Roman"/>
                <w:color w:val="000000"/>
                <w:sz w:val="16"/>
                <w:szCs w:val="16"/>
              </w:rPr>
              <w:t>digest</w:t>
            </w:r>
            <w:proofErr w:type="spellEnd"/>
            <w:r>
              <w:rPr>
                <w:rFonts w:ascii="Times New Roman" w:eastAsia="Times New Roman" w:hAnsi="Times New Roman" w:cs="Times New Roman"/>
                <w:color w:val="000000"/>
                <w:sz w:val="16"/>
                <w:szCs w:val="16"/>
              </w:rPr>
              <w:t>, de forma que su origen y versión sean trazables.</w:t>
            </w:r>
          </w:p>
        </w:tc>
        <w:tc>
          <w:tcPr>
            <w:tcW w:w="1100" w:type="dxa"/>
            <w:tcMar>
              <w:top w:w="80" w:type="dxa"/>
              <w:bottom w:w="80" w:type="dxa"/>
            </w:tcMar>
            <w:vAlign w:val="center"/>
          </w:tcPr>
          <w:p w14:paraId="7CC55AC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Must</w:t>
            </w:r>
          </w:p>
        </w:tc>
        <w:tc>
          <w:tcPr>
            <w:tcW w:w="1610" w:type="dxa"/>
            <w:tcMar>
              <w:top w:w="80" w:type="dxa"/>
              <w:bottom w:w="80" w:type="dxa"/>
            </w:tcMar>
            <w:vAlign w:val="center"/>
          </w:tcPr>
          <w:p w14:paraId="3A377DF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Trazabilidad / ADR-029</w:t>
            </w:r>
          </w:p>
        </w:tc>
      </w:tr>
      <w:tr w:rsidR="007527D3" w14:paraId="73F2EEBD" w14:textId="77777777">
        <w:trPr>
          <w:cantSplit/>
        </w:trPr>
        <w:tc>
          <w:tcPr>
            <w:tcW w:w="950" w:type="dxa"/>
            <w:tcMar>
              <w:top w:w="80" w:type="dxa"/>
              <w:bottom w:w="80" w:type="dxa"/>
            </w:tcMar>
            <w:vAlign w:val="center"/>
          </w:tcPr>
          <w:p w14:paraId="3800D69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RNF-028</w:t>
            </w:r>
          </w:p>
        </w:tc>
        <w:tc>
          <w:tcPr>
            <w:tcW w:w="5700" w:type="dxa"/>
            <w:tcMar>
              <w:top w:w="80" w:type="dxa"/>
              <w:bottom w:w="80" w:type="dxa"/>
            </w:tcMar>
            <w:vAlign w:val="center"/>
          </w:tcPr>
          <w:p w14:paraId="1334ADA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La plataforma debe exponer métricas, logs y alertas centralizados que permitan detectar y diagnosticar fallos de los microservicios y de la infraestructura; el canal de notificación de alertas queda pendiente de definición.</w:t>
            </w:r>
          </w:p>
        </w:tc>
        <w:tc>
          <w:tcPr>
            <w:tcW w:w="1100" w:type="dxa"/>
            <w:tcMar>
              <w:top w:w="80" w:type="dxa"/>
              <w:bottom w:w="80" w:type="dxa"/>
            </w:tcMar>
            <w:vAlign w:val="center"/>
          </w:tcPr>
          <w:p w14:paraId="66F5C65D" w14:textId="77777777" w:rsidR="007527D3" w:rsidRDefault="00000000">
            <w:pPr>
              <w:spacing w:after="40" w:line="252"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Should</w:t>
            </w:r>
            <w:proofErr w:type="spellEnd"/>
          </w:p>
        </w:tc>
        <w:tc>
          <w:tcPr>
            <w:tcW w:w="1610" w:type="dxa"/>
            <w:tcMar>
              <w:top w:w="80" w:type="dxa"/>
              <w:bottom w:w="80" w:type="dxa"/>
            </w:tcMar>
            <w:vAlign w:val="center"/>
          </w:tcPr>
          <w:p w14:paraId="7DC7C58F" w14:textId="77777777" w:rsidR="007527D3" w:rsidRDefault="00000000">
            <w:pPr>
              <w:spacing w:after="40" w:line="252" w:lineRule="auto"/>
              <w:rPr>
                <w:rFonts w:ascii="Times New Roman" w:eastAsia="Times New Roman" w:hAnsi="Times New Roman" w:cs="Times New Roman"/>
              </w:rPr>
            </w:pPr>
            <w:proofErr w:type="spellStart"/>
            <w:r>
              <w:rPr>
                <w:rFonts w:ascii="Times New Roman" w:eastAsia="Times New Roman" w:hAnsi="Times New Roman" w:cs="Times New Roman"/>
                <w:color w:val="000000"/>
                <w:sz w:val="16"/>
                <w:szCs w:val="16"/>
              </w:rPr>
              <w:t>Observabilidad</w:t>
            </w:r>
            <w:proofErr w:type="spellEnd"/>
            <w:r>
              <w:rPr>
                <w:rFonts w:ascii="Times New Roman" w:eastAsia="Times New Roman" w:hAnsi="Times New Roman" w:cs="Times New Roman"/>
                <w:color w:val="000000"/>
                <w:sz w:val="16"/>
                <w:szCs w:val="16"/>
              </w:rPr>
              <w:t xml:space="preserve"> / ADR-031</w:t>
            </w:r>
          </w:p>
        </w:tc>
      </w:tr>
    </w:tbl>
    <w:p w14:paraId="49BDC929" w14:textId="77777777" w:rsidR="007527D3" w:rsidRDefault="007527D3">
      <w:pPr>
        <w:spacing w:after="40"/>
        <w:rPr>
          <w:rFonts w:ascii="Times New Roman" w:eastAsia="Times New Roman" w:hAnsi="Times New Roman" w:cs="Times New Roman"/>
        </w:rPr>
      </w:pPr>
    </w:p>
    <w:p w14:paraId="10DB1785" w14:textId="77777777" w:rsidR="007527D3" w:rsidRDefault="00000000">
      <w:pPr>
        <w:pStyle w:val="Heading2"/>
        <w:rPr>
          <w:rFonts w:ascii="Times New Roman" w:eastAsia="Times New Roman" w:hAnsi="Times New Roman" w:cs="Times New Roman"/>
        </w:rPr>
      </w:pPr>
      <w:bookmarkStart w:id="0" w:name="_nfbam8vf8943" w:colFirst="0" w:colLast="0"/>
      <w:bookmarkEnd w:id="0"/>
      <w:r>
        <w:rPr>
          <w:rFonts w:ascii="Times New Roman" w:eastAsia="Times New Roman" w:hAnsi="Times New Roman" w:cs="Times New Roman"/>
        </w:rPr>
        <w:t>8.6 Análisis de compromisos de arquitectura (</w:t>
      </w:r>
      <w:proofErr w:type="spellStart"/>
      <w:r>
        <w:rPr>
          <w:rFonts w:ascii="Times New Roman" w:eastAsia="Times New Roman" w:hAnsi="Times New Roman" w:cs="Times New Roman"/>
        </w:rPr>
        <w:t>Trade-offs</w:t>
      </w:r>
      <w:proofErr w:type="spellEnd"/>
      <w:r>
        <w:rPr>
          <w:rFonts w:ascii="Times New Roman" w:eastAsia="Times New Roman" w:hAnsi="Times New Roman" w:cs="Times New Roman"/>
        </w:rPr>
        <w:t>)</w:t>
      </w:r>
    </w:p>
    <w:p w14:paraId="4021F2D4"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En el diseño de la arquitectura para FIXIA se presentan situaciones donde optimizar un atributo de calidad o cumplir una restricción impone un compromiso técnico sobre otro. A </w:t>
      </w:r>
      <w:proofErr w:type="gramStart"/>
      <w:r>
        <w:rPr>
          <w:rFonts w:ascii="Times New Roman" w:eastAsia="Times New Roman" w:hAnsi="Times New Roman" w:cs="Times New Roman"/>
        </w:rPr>
        <w:t>continuación</w:t>
      </w:r>
      <w:proofErr w:type="gramEnd"/>
      <w:r>
        <w:rPr>
          <w:rFonts w:ascii="Times New Roman" w:eastAsia="Times New Roman" w:hAnsi="Times New Roman" w:cs="Times New Roman"/>
        </w:rPr>
        <w:t xml:space="preserve"> se documentan formalmente los </w:t>
      </w:r>
      <w:proofErr w:type="spellStart"/>
      <w:r>
        <w:rPr>
          <w:rFonts w:ascii="Times New Roman" w:eastAsia="Times New Roman" w:hAnsi="Times New Roman" w:cs="Times New Roman"/>
        </w:rPr>
        <w:t>trade-offs</w:t>
      </w:r>
      <w:proofErr w:type="spellEnd"/>
      <w:r>
        <w:rPr>
          <w:rFonts w:ascii="Times New Roman" w:eastAsia="Times New Roman" w:hAnsi="Times New Roman" w:cs="Times New Roman"/>
        </w:rPr>
        <w:t xml:space="preserve"> críticos identificados, la decisión de diseño adoptada y su justificación técnica:</w:t>
      </w:r>
    </w:p>
    <w:p w14:paraId="716D7A9E"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rPr>
        <w:t>1. Tolerancia Offline vs. Simplicidad y Consistencia de Datos</w:t>
      </w:r>
    </w:p>
    <w:p w14:paraId="1005E3CE" w14:textId="77777777" w:rsidR="007527D3"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lastRenderedPageBreak/>
        <w:t>Atributos y Drivers en Conflicto: Tolerancia a fallos (AC-08, RNF-007) vs. Simplicidad de desarrollo e Integridad de transacciones (RNF-004).</w:t>
      </w:r>
    </w:p>
    <w:p w14:paraId="4D011899" w14:textId="77777777" w:rsidR="007527D3"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Conflicto Técnico: Permitir que los técnicos registren avances y evidencias fotográficas en zonas sin cobertura requiere almacenamiento local y colas de sincronización diferida. Esto añade complejidad al frontend y riesgo de conflictos de concurrencia al sincronizar tarde con el servidor.</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3E19795A" w14:textId="77777777" w:rsidR="007527D3"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Decisión Adoptada: Se prioriza la Tolerancia a Fallos (AC-08) en la aplicación del técnico mediante una cola de eventos local con políticas de reintento.</w:t>
      </w:r>
    </w:p>
    <w:p w14:paraId="72514E61" w14:textId="77777777" w:rsidR="007527D3"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 xml:space="preserve">Justificación y Mitigación: La operación en campo sin cobertura es crítica para la experiencia del prestador. Para evitar inconsistencias, la cola local incluye marcas de tiempo que el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valida antes de aplicar transiciones de estado (AC-09).</w:t>
      </w:r>
    </w:p>
    <w:p w14:paraId="3438D387" w14:textId="77777777" w:rsidR="007527D3" w:rsidRDefault="007527D3">
      <w:pPr>
        <w:spacing w:after="0"/>
        <w:ind w:left="720"/>
        <w:rPr>
          <w:rFonts w:ascii="Times New Roman" w:eastAsia="Times New Roman" w:hAnsi="Times New Roman" w:cs="Times New Roman"/>
        </w:rPr>
      </w:pPr>
    </w:p>
    <w:p w14:paraId="0317B84A"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rPr>
        <w:t>2. Autenticación Reforzada y Auditoría vs. Latencia de Respuesta</w:t>
      </w:r>
    </w:p>
    <w:p w14:paraId="4005A4FB" w14:textId="77777777" w:rsidR="007527D3" w:rsidRDefault="00000000">
      <w:pPr>
        <w:numPr>
          <w:ilvl w:val="0"/>
          <w:numId w:val="4"/>
        </w:numPr>
        <w:spacing w:after="0"/>
        <w:rPr>
          <w:rFonts w:ascii="Times New Roman" w:eastAsia="Times New Roman" w:hAnsi="Times New Roman" w:cs="Times New Roman"/>
        </w:rPr>
      </w:pPr>
      <w:r>
        <w:rPr>
          <w:rFonts w:ascii="Times New Roman" w:eastAsia="Times New Roman" w:hAnsi="Times New Roman" w:cs="Times New Roman"/>
        </w:rPr>
        <w:t>Atributos y Drivers en Conflicto: Autenticidad, Confidencialidad y No Repudio (AC-01, AC-02, AC-05, RNF-009) vs. Eficiencia de Desempeño y Latencia (AC-10, RNF-001).</w:t>
      </w:r>
    </w:p>
    <w:p w14:paraId="33971092" w14:textId="77777777" w:rsidR="007527D3" w:rsidRDefault="00000000">
      <w:pPr>
        <w:numPr>
          <w:ilvl w:val="0"/>
          <w:numId w:val="4"/>
        </w:numPr>
        <w:spacing w:after="0"/>
        <w:rPr>
          <w:rFonts w:ascii="Times New Roman" w:eastAsia="Times New Roman" w:hAnsi="Times New Roman" w:cs="Times New Roman"/>
        </w:rPr>
      </w:pPr>
      <w:r>
        <w:rPr>
          <w:rFonts w:ascii="Times New Roman" w:eastAsia="Times New Roman" w:hAnsi="Times New Roman" w:cs="Times New Roman"/>
        </w:rPr>
        <w:t>Conflicto Técnico: Exigir validación de 2FA/JWT, comprobación de permisos por documento y escritura en la bitácora inmutable (DF-08, AC-05) en cada petición incrementa el tiempo de procesamiento en red antes de responder al cliente.</w:t>
      </w:r>
    </w:p>
    <w:p w14:paraId="45638449" w14:textId="77777777" w:rsidR="007527D3" w:rsidRDefault="00000000">
      <w:pPr>
        <w:numPr>
          <w:ilvl w:val="0"/>
          <w:numId w:val="4"/>
        </w:numPr>
        <w:spacing w:after="0"/>
        <w:rPr>
          <w:rFonts w:ascii="Times New Roman" w:eastAsia="Times New Roman" w:hAnsi="Times New Roman" w:cs="Times New Roman"/>
        </w:rPr>
      </w:pPr>
      <w:r>
        <w:rPr>
          <w:rFonts w:ascii="Times New Roman" w:eastAsia="Times New Roman" w:hAnsi="Times New Roman" w:cs="Times New Roman"/>
        </w:rPr>
        <w:t>Decisión Adoptada: Se prioriza la Seguridad e Integridad del Acceso (AC-01, AC-05) sobre la velocidad extrema de respuesta.</w:t>
      </w:r>
    </w:p>
    <w:p w14:paraId="15D6B6CB" w14:textId="77777777" w:rsidR="007527D3" w:rsidRDefault="00000000">
      <w:pPr>
        <w:numPr>
          <w:ilvl w:val="0"/>
          <w:numId w:val="4"/>
        </w:numPr>
        <w:spacing w:after="0"/>
        <w:rPr>
          <w:rFonts w:ascii="Times New Roman" w:eastAsia="Times New Roman" w:hAnsi="Times New Roman" w:cs="Times New Roman"/>
        </w:rPr>
      </w:pPr>
      <w:r>
        <w:rPr>
          <w:rFonts w:ascii="Times New Roman" w:eastAsia="Times New Roman" w:hAnsi="Times New Roman" w:cs="Times New Roman"/>
        </w:rPr>
        <w:t xml:space="preserve">Justificación y Mitigación: La plataforma procesa datos personales y liquidación de comisiones (DF-04), por lo que no puede haber accesos no autorizados. El impacto en la latencia (AC-10) se mitiga validando los tokens JWT en memoria, sin </w:t>
      </w:r>
      <w:proofErr w:type="spellStart"/>
      <w:r>
        <w:rPr>
          <w:rFonts w:ascii="Times New Roman" w:eastAsia="Times New Roman" w:hAnsi="Times New Roman" w:cs="Times New Roman"/>
        </w:rPr>
        <w:t>reconsultar</w:t>
      </w:r>
      <w:proofErr w:type="spellEnd"/>
      <w:r>
        <w:rPr>
          <w:rFonts w:ascii="Times New Roman" w:eastAsia="Times New Roman" w:hAnsi="Times New Roman" w:cs="Times New Roman"/>
        </w:rPr>
        <w:t xml:space="preserve"> la base de datos en lecturas simples.</w:t>
      </w:r>
    </w:p>
    <w:p w14:paraId="692F4E27" w14:textId="77777777" w:rsidR="007527D3" w:rsidRDefault="007527D3">
      <w:pPr>
        <w:spacing w:after="0"/>
        <w:ind w:left="720"/>
        <w:rPr>
          <w:rFonts w:ascii="Times New Roman" w:eastAsia="Times New Roman" w:hAnsi="Times New Roman" w:cs="Times New Roman"/>
        </w:rPr>
      </w:pPr>
    </w:p>
    <w:p w14:paraId="56D62826"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rPr>
        <w:t>3. Encapsulamiento de Proveedores Externos vs. Velocidad de Implementación Inicial</w:t>
      </w:r>
    </w:p>
    <w:p w14:paraId="70CF2EEA" w14:textId="77777777" w:rsidR="007527D3" w:rsidRDefault="00000000">
      <w:pPr>
        <w:numPr>
          <w:ilvl w:val="0"/>
          <w:numId w:val="7"/>
        </w:numPr>
        <w:spacing w:after="0"/>
        <w:rPr>
          <w:rFonts w:ascii="Times New Roman" w:eastAsia="Times New Roman" w:hAnsi="Times New Roman" w:cs="Times New Roman"/>
        </w:rPr>
      </w:pPr>
      <w:r>
        <w:rPr>
          <w:rFonts w:ascii="Times New Roman" w:eastAsia="Times New Roman" w:hAnsi="Times New Roman" w:cs="Times New Roman"/>
        </w:rPr>
        <w:t>Atributos y Drivers en Conflicto: Mantenibilidad y Modularidad (AC-12, RNF-018) vs. Tiempo de Desarrollo y Restricciones del Proyecto (RES-04, RES-05).</w:t>
      </w:r>
    </w:p>
    <w:p w14:paraId="5747C38A" w14:textId="77777777" w:rsidR="007527D3" w:rsidRDefault="00000000">
      <w:pPr>
        <w:numPr>
          <w:ilvl w:val="0"/>
          <w:numId w:val="7"/>
        </w:numPr>
        <w:spacing w:after="0"/>
        <w:rPr>
          <w:rFonts w:ascii="Times New Roman" w:eastAsia="Times New Roman" w:hAnsi="Times New Roman" w:cs="Times New Roman"/>
        </w:rPr>
      </w:pPr>
      <w:r>
        <w:rPr>
          <w:rFonts w:ascii="Times New Roman" w:eastAsia="Times New Roman" w:hAnsi="Times New Roman" w:cs="Times New Roman"/>
        </w:rPr>
        <w:t>Conflicto Técnico: Crear capas de abstracción (interfaces y adaptadores) para aislar mapas, autenticación y pasarelas de pago no confirmadas contractualmente consume tiempo del equipo de desarrollo.</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77255AC6" w14:textId="77777777" w:rsidR="007527D3" w:rsidRDefault="00000000">
      <w:pPr>
        <w:numPr>
          <w:ilvl w:val="0"/>
          <w:numId w:val="7"/>
        </w:numPr>
        <w:spacing w:after="0"/>
        <w:rPr>
          <w:rFonts w:ascii="Times New Roman" w:eastAsia="Times New Roman" w:hAnsi="Times New Roman" w:cs="Times New Roman"/>
        </w:rPr>
      </w:pPr>
      <w:r>
        <w:rPr>
          <w:rFonts w:ascii="Times New Roman" w:eastAsia="Times New Roman" w:hAnsi="Times New Roman" w:cs="Times New Roman"/>
        </w:rPr>
        <w:t>Decisión Adoptada: Se prioriza la Mantenibilidad y Encapsulamiento (AC-12).</w:t>
      </w:r>
    </w:p>
    <w:p w14:paraId="6F184F5E" w14:textId="77777777" w:rsidR="007527D3" w:rsidRDefault="00000000">
      <w:pPr>
        <w:numPr>
          <w:ilvl w:val="0"/>
          <w:numId w:val="7"/>
        </w:numPr>
        <w:spacing w:after="0"/>
        <w:rPr>
          <w:rFonts w:ascii="Times New Roman" w:eastAsia="Times New Roman" w:hAnsi="Times New Roman" w:cs="Times New Roman"/>
        </w:rPr>
      </w:pPr>
      <w:r>
        <w:rPr>
          <w:rFonts w:ascii="Times New Roman" w:eastAsia="Times New Roman" w:hAnsi="Times New Roman" w:cs="Times New Roman"/>
        </w:rPr>
        <w:t>Justificación y Mitigación: Al operar con proveedores externos sujetos a restricciones de costo y disponibilidad (RES-05), el acoplamiento directo representa un riesgo inaceptable. Las interfaces adaptadoras garantizan que sustituir un proveedor no impacte la lógica de negocio.</w:t>
      </w:r>
    </w:p>
    <w:p w14:paraId="12A9C9A7" w14:textId="77777777" w:rsidR="007527D3" w:rsidRDefault="007527D3">
      <w:pPr>
        <w:spacing w:after="0"/>
        <w:ind w:left="720"/>
        <w:rPr>
          <w:rFonts w:ascii="Times New Roman" w:eastAsia="Times New Roman" w:hAnsi="Times New Roman" w:cs="Times New Roman"/>
        </w:rPr>
      </w:pPr>
    </w:p>
    <w:p w14:paraId="16A9D2ED"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rPr>
        <w:t>4. Inmutabilidad de la Bitácora vs. Normativa de Protección de Datos (Derecho de Supresión)</w:t>
      </w:r>
    </w:p>
    <w:p w14:paraId="0C0D9DFA" w14:textId="77777777" w:rsidR="007527D3"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Atributos y Drivers en Conflicto: No Repudio e Inmutabilidad (DF-08, AC-05, RNF-006) vs. Cumplimiento Regulatorio y Privacidad (DF-09, RES-06, RD-06).</w:t>
      </w:r>
    </w:p>
    <w:p w14:paraId="01722510" w14:textId="77777777" w:rsidR="007527D3"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Conflicto Técnico: La Ley de Protección de Datos en Colombia exige permitir la supresión de datos personales del titular (DF-09). Sin embargo, borrar registros de la bitácora quiebra la inmutabilidad transaccional necesaria para auditar liquidaciones de comisiones (DF-04) y resolver disputas.</w:t>
      </w:r>
    </w:p>
    <w:p w14:paraId="130494DB" w14:textId="77777777" w:rsidR="007527D3"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Decisión Adoptada: Se prioriza la Trazabilidad Inmutable con Seudonimización Técnica.</w:t>
      </w:r>
    </w:p>
    <w:p w14:paraId="31CF5852" w14:textId="77777777" w:rsidR="007527D3"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Justificación y Mitigación: Ante una solicitud de supresión de cuenta, el sistema borra los identificadores personales del perfil, pero conserva la bitácora histórica de eventos sustituyendo las referencias del titular por identificadores hash anónimos irreversibles, cumpliendo simultáneamente con RES-06, RD-06 y DF-08.</w:t>
      </w:r>
    </w:p>
    <w:p w14:paraId="7A7C210F" w14:textId="77777777" w:rsidR="007527D3" w:rsidRDefault="007527D3">
      <w:pPr>
        <w:spacing w:after="0"/>
        <w:ind w:left="720"/>
        <w:rPr>
          <w:rFonts w:ascii="Times New Roman" w:eastAsia="Times New Roman" w:hAnsi="Times New Roman" w:cs="Times New Roman"/>
        </w:rPr>
      </w:pPr>
    </w:p>
    <w:p w14:paraId="070D27CA" w14:textId="77777777" w:rsidR="007527D3" w:rsidRDefault="00000000">
      <w:pPr>
        <w:spacing w:after="160"/>
        <w:rPr>
          <w:rFonts w:ascii="Times New Roman" w:eastAsia="Times New Roman" w:hAnsi="Times New Roman" w:cs="Times New Roman"/>
        </w:rPr>
      </w:pPr>
      <w:r>
        <w:rPr>
          <w:rFonts w:ascii="Times New Roman" w:eastAsia="Times New Roman" w:hAnsi="Times New Roman" w:cs="Times New Roman"/>
        </w:rPr>
        <w:t>5. Minimización y Revelación Progresiva de Datos vs. Experiencia y Descubrimiento del Cliente</w:t>
      </w:r>
    </w:p>
    <w:p w14:paraId="1EBC1879" w14:textId="77777777" w:rsidR="007527D3"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Atributos y Drivers en Conflicto: Seguridad / Confidencialidad (DF-05, AC-04, RNF-014) vs. Operabilidad e Interacción sin Aprendizaje (AC-14, RNF-015).</w:t>
      </w:r>
    </w:p>
    <w:p w14:paraId="31039441" w14:textId="77777777" w:rsidR="007527D3"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Conflicto Técnico: Ocultar los datos de contacto directo y la ubicación exacta antes de que exista una contratación formalizada (RN-013, RNF-014) requiere vistas parciales y degradación de precisión geográfica, lo que añade pasos adicionales en la interfaz del usuario.</w:t>
      </w:r>
    </w:p>
    <w:p w14:paraId="715B413A" w14:textId="77777777" w:rsidR="007527D3"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Decisión Adoptada: Se prioriza la Minimización de Datos y Privacidad (AC-04).</w:t>
      </w:r>
    </w:p>
    <w:p w14:paraId="54E23013" w14:textId="77777777" w:rsidR="007527D3"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Justificación y Mitigación: Proteger la privacidad de las partes es una regla de negocio estructural (RN-013). Para evitar fricciones en la usabilidad (AC-14), la interfaz muestra ubicación aproximada y revela los datos exactos únicamente cuando existe una contratación formalizada y son necesarios para ejecutar el servicio.</w:t>
      </w:r>
    </w:p>
    <w:p w14:paraId="045B3939" w14:textId="77777777" w:rsidR="007527D3" w:rsidRDefault="007527D3">
      <w:pPr>
        <w:rPr>
          <w:rFonts w:ascii="Times New Roman" w:eastAsia="Times New Roman" w:hAnsi="Times New Roman" w:cs="Times New Roman"/>
        </w:rPr>
      </w:pPr>
    </w:p>
    <w:p w14:paraId="3AAEFDE6"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9. Verificación y criterios de aceptación</w:t>
      </w:r>
    </w:p>
    <w:p w14:paraId="664F3140"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9.1 Métodos de verificación</w:t>
      </w:r>
    </w:p>
    <w:tbl>
      <w:tblPr>
        <w:tblStyle w:val="aff0"/>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200"/>
        <w:gridCol w:w="7160"/>
      </w:tblGrid>
      <w:tr w:rsidR="007527D3" w14:paraId="06390ED7" w14:textId="77777777">
        <w:trPr>
          <w:cantSplit/>
          <w:tblHeader/>
        </w:trPr>
        <w:tc>
          <w:tcPr>
            <w:tcW w:w="2200" w:type="dxa"/>
            <w:shd w:val="clear" w:color="auto" w:fill="F2F4F7"/>
            <w:tcMar>
              <w:top w:w="80" w:type="dxa"/>
              <w:bottom w:w="80" w:type="dxa"/>
            </w:tcMar>
            <w:vAlign w:val="center"/>
          </w:tcPr>
          <w:p w14:paraId="0721562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Método</w:t>
            </w:r>
          </w:p>
        </w:tc>
        <w:tc>
          <w:tcPr>
            <w:tcW w:w="7160" w:type="dxa"/>
            <w:shd w:val="clear" w:color="auto" w:fill="F2F4F7"/>
            <w:tcMar>
              <w:top w:w="80" w:type="dxa"/>
              <w:bottom w:w="80" w:type="dxa"/>
            </w:tcMar>
            <w:vAlign w:val="center"/>
          </w:tcPr>
          <w:p w14:paraId="24F2808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Aplicación</w:t>
            </w:r>
          </w:p>
        </w:tc>
      </w:tr>
      <w:tr w:rsidR="007527D3" w14:paraId="33973944" w14:textId="77777777">
        <w:trPr>
          <w:cantSplit/>
        </w:trPr>
        <w:tc>
          <w:tcPr>
            <w:tcW w:w="2200" w:type="dxa"/>
            <w:tcMar>
              <w:top w:w="80" w:type="dxa"/>
              <w:bottom w:w="80" w:type="dxa"/>
            </w:tcMar>
            <w:vAlign w:val="center"/>
          </w:tcPr>
          <w:p w14:paraId="55FAFB2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Inspección</w:t>
            </w:r>
          </w:p>
        </w:tc>
        <w:tc>
          <w:tcPr>
            <w:tcW w:w="7160" w:type="dxa"/>
            <w:tcMar>
              <w:top w:w="80" w:type="dxa"/>
              <w:bottom w:w="80" w:type="dxa"/>
            </w:tcMar>
            <w:vAlign w:val="center"/>
          </w:tcPr>
          <w:p w14:paraId="18814DE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Revisión de documentos, configuración, permisos, interfaces y trazabilidad.</w:t>
            </w:r>
          </w:p>
        </w:tc>
      </w:tr>
      <w:tr w:rsidR="007527D3" w14:paraId="61D15DFE" w14:textId="77777777">
        <w:trPr>
          <w:cantSplit/>
        </w:trPr>
        <w:tc>
          <w:tcPr>
            <w:tcW w:w="2200" w:type="dxa"/>
            <w:tcMar>
              <w:top w:w="80" w:type="dxa"/>
              <w:bottom w:w="80" w:type="dxa"/>
            </w:tcMar>
            <w:vAlign w:val="center"/>
          </w:tcPr>
          <w:p w14:paraId="4B7CBA1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Prueba funcional</w:t>
            </w:r>
          </w:p>
        </w:tc>
        <w:tc>
          <w:tcPr>
            <w:tcW w:w="7160" w:type="dxa"/>
            <w:tcMar>
              <w:top w:w="80" w:type="dxa"/>
              <w:bottom w:w="80" w:type="dxa"/>
            </w:tcMar>
            <w:vAlign w:val="center"/>
          </w:tcPr>
          <w:p w14:paraId="0AFB329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Ejecución de escenarios normales, alternos y de error sobre RF y RN.</w:t>
            </w:r>
          </w:p>
        </w:tc>
      </w:tr>
      <w:tr w:rsidR="007527D3" w14:paraId="32D44885" w14:textId="77777777">
        <w:trPr>
          <w:cantSplit/>
        </w:trPr>
        <w:tc>
          <w:tcPr>
            <w:tcW w:w="2200" w:type="dxa"/>
            <w:tcMar>
              <w:top w:w="80" w:type="dxa"/>
              <w:bottom w:w="80" w:type="dxa"/>
            </w:tcMar>
            <w:vAlign w:val="center"/>
          </w:tcPr>
          <w:p w14:paraId="380FB28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Prueba de calidad</w:t>
            </w:r>
          </w:p>
        </w:tc>
        <w:tc>
          <w:tcPr>
            <w:tcW w:w="7160" w:type="dxa"/>
            <w:tcMar>
              <w:top w:w="80" w:type="dxa"/>
              <w:bottom w:w="80" w:type="dxa"/>
            </w:tcMar>
            <w:vAlign w:val="center"/>
          </w:tcPr>
          <w:p w14:paraId="4D40323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Medición de latencia, concurrencia, seguridad, recuperación y usabilidad.</w:t>
            </w:r>
          </w:p>
        </w:tc>
      </w:tr>
      <w:tr w:rsidR="007527D3" w14:paraId="22F1FB9A" w14:textId="77777777">
        <w:trPr>
          <w:cantSplit/>
        </w:trPr>
        <w:tc>
          <w:tcPr>
            <w:tcW w:w="2200" w:type="dxa"/>
            <w:tcMar>
              <w:top w:w="80" w:type="dxa"/>
              <w:bottom w:w="80" w:type="dxa"/>
            </w:tcMar>
            <w:vAlign w:val="center"/>
          </w:tcPr>
          <w:p w14:paraId="14EEE18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Demostración</w:t>
            </w:r>
          </w:p>
        </w:tc>
        <w:tc>
          <w:tcPr>
            <w:tcW w:w="7160" w:type="dxa"/>
            <w:tcMar>
              <w:top w:w="80" w:type="dxa"/>
              <w:bottom w:w="80" w:type="dxa"/>
            </w:tcMar>
            <w:vAlign w:val="center"/>
          </w:tcPr>
          <w:p w14:paraId="2B4F796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Validación del flujo extremo a extremo durante el </w:t>
            </w:r>
            <w:proofErr w:type="spellStart"/>
            <w:r>
              <w:rPr>
                <w:rFonts w:ascii="Times New Roman" w:eastAsia="Times New Roman" w:hAnsi="Times New Roman" w:cs="Times New Roman"/>
                <w:color w:val="000000"/>
                <w:sz w:val="18"/>
                <w:szCs w:val="18"/>
              </w:rPr>
              <w:t>Review</w:t>
            </w:r>
            <w:proofErr w:type="spellEnd"/>
            <w:r>
              <w:rPr>
                <w:rFonts w:ascii="Times New Roman" w:eastAsia="Times New Roman" w:hAnsi="Times New Roman" w:cs="Times New Roman"/>
                <w:color w:val="000000"/>
                <w:sz w:val="18"/>
                <w:szCs w:val="18"/>
              </w:rPr>
              <w:t xml:space="preserve"> del Sprint.</w:t>
            </w:r>
          </w:p>
        </w:tc>
      </w:tr>
    </w:tbl>
    <w:p w14:paraId="384E14D8" w14:textId="77777777" w:rsidR="007527D3" w:rsidRDefault="007527D3">
      <w:pPr>
        <w:spacing w:after="40"/>
        <w:rPr>
          <w:rFonts w:ascii="Times New Roman" w:eastAsia="Times New Roman" w:hAnsi="Times New Roman" w:cs="Times New Roman"/>
        </w:rPr>
      </w:pPr>
    </w:p>
    <w:p w14:paraId="26826A67"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9.2 Criterios de aceptación críticos</w:t>
      </w:r>
    </w:p>
    <w:tbl>
      <w:tblPr>
        <w:tblStyle w:val="aff1"/>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900"/>
        <w:gridCol w:w="2100"/>
        <w:gridCol w:w="6360"/>
      </w:tblGrid>
      <w:tr w:rsidR="007527D3" w14:paraId="7A1C42BE" w14:textId="77777777">
        <w:trPr>
          <w:cantSplit/>
          <w:tblHeader/>
        </w:trPr>
        <w:tc>
          <w:tcPr>
            <w:tcW w:w="900" w:type="dxa"/>
            <w:shd w:val="clear" w:color="auto" w:fill="F2F4F7"/>
            <w:tcMar>
              <w:top w:w="80" w:type="dxa"/>
              <w:bottom w:w="80" w:type="dxa"/>
            </w:tcMar>
            <w:vAlign w:val="center"/>
          </w:tcPr>
          <w:p w14:paraId="7438B34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2100" w:type="dxa"/>
            <w:shd w:val="clear" w:color="auto" w:fill="F2F4F7"/>
            <w:tcMar>
              <w:top w:w="80" w:type="dxa"/>
              <w:bottom w:w="80" w:type="dxa"/>
            </w:tcMar>
            <w:vAlign w:val="center"/>
          </w:tcPr>
          <w:p w14:paraId="3E429E08"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Escenario</w:t>
            </w:r>
          </w:p>
        </w:tc>
        <w:tc>
          <w:tcPr>
            <w:tcW w:w="6360" w:type="dxa"/>
            <w:shd w:val="clear" w:color="auto" w:fill="F2F4F7"/>
            <w:tcMar>
              <w:top w:w="80" w:type="dxa"/>
              <w:bottom w:w="80" w:type="dxa"/>
            </w:tcMar>
            <w:vAlign w:val="center"/>
          </w:tcPr>
          <w:p w14:paraId="1CB580D6"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Criterio</w:t>
            </w:r>
          </w:p>
        </w:tc>
      </w:tr>
      <w:tr w:rsidR="007527D3" w14:paraId="47CD0021" w14:textId="77777777">
        <w:trPr>
          <w:cantSplit/>
        </w:trPr>
        <w:tc>
          <w:tcPr>
            <w:tcW w:w="900" w:type="dxa"/>
            <w:tcMar>
              <w:top w:w="80" w:type="dxa"/>
              <w:bottom w:w="80" w:type="dxa"/>
            </w:tcMar>
            <w:vAlign w:val="center"/>
          </w:tcPr>
          <w:p w14:paraId="29396B4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CA-01</w:t>
            </w:r>
          </w:p>
        </w:tc>
        <w:tc>
          <w:tcPr>
            <w:tcW w:w="2100" w:type="dxa"/>
            <w:tcMar>
              <w:top w:w="80" w:type="dxa"/>
              <w:bottom w:w="80" w:type="dxa"/>
            </w:tcMar>
            <w:vAlign w:val="center"/>
          </w:tcPr>
          <w:p w14:paraId="1AD5978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Publicación y compatibilidad</w:t>
            </w:r>
          </w:p>
        </w:tc>
        <w:tc>
          <w:tcPr>
            <w:tcW w:w="6360" w:type="dxa"/>
            <w:tcMar>
              <w:top w:w="80" w:type="dxa"/>
              <w:bottom w:w="80" w:type="dxa"/>
            </w:tcMar>
            <w:vAlign w:val="center"/>
          </w:tcPr>
          <w:p w14:paraId="0F22DEE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Dado un cliente autenticado que publica un problema, cuando confirma la publicación, entonces el sistema la registra y la muestra únicamente a prestadores habilitados compatibles con las condiciones aplicables.</w:t>
            </w:r>
          </w:p>
        </w:tc>
      </w:tr>
      <w:tr w:rsidR="007527D3" w14:paraId="43CCAD78" w14:textId="77777777">
        <w:trPr>
          <w:cantSplit/>
        </w:trPr>
        <w:tc>
          <w:tcPr>
            <w:tcW w:w="900" w:type="dxa"/>
            <w:tcMar>
              <w:top w:w="80" w:type="dxa"/>
              <w:bottom w:w="80" w:type="dxa"/>
            </w:tcMar>
            <w:vAlign w:val="center"/>
          </w:tcPr>
          <w:p w14:paraId="1E8ADA2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CA-02</w:t>
            </w:r>
          </w:p>
        </w:tc>
        <w:tc>
          <w:tcPr>
            <w:tcW w:w="2100" w:type="dxa"/>
            <w:tcMar>
              <w:top w:w="80" w:type="dxa"/>
              <w:bottom w:w="80" w:type="dxa"/>
            </w:tcMar>
            <w:vAlign w:val="center"/>
          </w:tcPr>
          <w:p w14:paraId="4FDF5CF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Postulación y selección</w:t>
            </w:r>
          </w:p>
        </w:tc>
        <w:tc>
          <w:tcPr>
            <w:tcW w:w="6360" w:type="dxa"/>
            <w:tcMar>
              <w:top w:w="80" w:type="dxa"/>
              <w:bottom w:w="80" w:type="dxa"/>
            </w:tcMar>
            <w:vAlign w:val="center"/>
          </w:tcPr>
          <w:p w14:paraId="46FF1B7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Dadas varias postulaciones, cuando el cliente selecciona un prestador, entonces el sistema registra la decisión, habilita la continuidad con ese prestador y cierra las demás postulaciones para esa contratación.</w:t>
            </w:r>
          </w:p>
        </w:tc>
      </w:tr>
      <w:tr w:rsidR="007527D3" w14:paraId="0EEB561D" w14:textId="77777777">
        <w:trPr>
          <w:cantSplit/>
        </w:trPr>
        <w:tc>
          <w:tcPr>
            <w:tcW w:w="900" w:type="dxa"/>
            <w:tcMar>
              <w:top w:w="80" w:type="dxa"/>
              <w:bottom w:w="80" w:type="dxa"/>
            </w:tcMar>
            <w:vAlign w:val="center"/>
          </w:tcPr>
          <w:p w14:paraId="1E27B24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CA-03</w:t>
            </w:r>
          </w:p>
        </w:tc>
        <w:tc>
          <w:tcPr>
            <w:tcW w:w="2100" w:type="dxa"/>
            <w:tcMar>
              <w:top w:w="80" w:type="dxa"/>
              <w:bottom w:w="80" w:type="dxa"/>
            </w:tcMar>
            <w:vAlign w:val="center"/>
          </w:tcPr>
          <w:p w14:paraId="73EE436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Cotización y pago</w:t>
            </w:r>
          </w:p>
        </w:tc>
        <w:tc>
          <w:tcPr>
            <w:tcW w:w="6360" w:type="dxa"/>
            <w:tcMar>
              <w:top w:w="80" w:type="dxa"/>
              <w:bottom w:w="80" w:type="dxa"/>
            </w:tcMar>
            <w:vAlign w:val="center"/>
          </w:tcPr>
          <w:p w14:paraId="169C8D7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Dada una cotización vigente y aceptada, cuando el proveedor confirma el pago, entonces </w:t>
            </w:r>
            <w:proofErr w:type="spellStart"/>
            <w:r>
              <w:rPr>
                <w:rFonts w:ascii="Times New Roman" w:eastAsia="Times New Roman" w:hAnsi="Times New Roman" w:cs="Times New Roman"/>
                <w:color w:val="000000"/>
                <w:sz w:val="16"/>
                <w:szCs w:val="16"/>
              </w:rPr>
              <w:t>Fixia</w:t>
            </w:r>
            <w:proofErr w:type="spellEnd"/>
            <w:r>
              <w:rPr>
                <w:rFonts w:ascii="Times New Roman" w:eastAsia="Times New Roman" w:hAnsi="Times New Roman" w:cs="Times New Roman"/>
                <w:color w:val="000000"/>
                <w:sz w:val="16"/>
                <w:szCs w:val="16"/>
              </w:rPr>
              <w:t xml:space="preserve"> formaliza la contratación y registra el valor como saldo retenido.</w:t>
            </w:r>
          </w:p>
        </w:tc>
      </w:tr>
      <w:tr w:rsidR="007527D3" w14:paraId="04A81077" w14:textId="77777777">
        <w:trPr>
          <w:cantSplit/>
        </w:trPr>
        <w:tc>
          <w:tcPr>
            <w:tcW w:w="900" w:type="dxa"/>
            <w:tcMar>
              <w:top w:w="80" w:type="dxa"/>
              <w:bottom w:w="80" w:type="dxa"/>
            </w:tcMar>
            <w:vAlign w:val="center"/>
          </w:tcPr>
          <w:p w14:paraId="7553482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CA-04</w:t>
            </w:r>
          </w:p>
        </w:tc>
        <w:tc>
          <w:tcPr>
            <w:tcW w:w="2100" w:type="dxa"/>
            <w:tcMar>
              <w:top w:w="80" w:type="dxa"/>
              <w:bottom w:w="80" w:type="dxa"/>
            </w:tcMar>
            <w:vAlign w:val="center"/>
          </w:tcPr>
          <w:p w14:paraId="170349F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Protección del saldo</w:t>
            </w:r>
          </w:p>
        </w:tc>
        <w:tc>
          <w:tcPr>
            <w:tcW w:w="6360" w:type="dxa"/>
            <w:tcMar>
              <w:top w:w="80" w:type="dxa"/>
              <w:bottom w:w="80" w:type="dxa"/>
            </w:tcMar>
            <w:vAlign w:val="center"/>
          </w:tcPr>
          <w:p w14:paraId="743A890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Dado un saldo retenido o bloqueado, cuando el técnico intenta retirarlo, entonces el sistema rechaza la operación sin modificar el saldo.</w:t>
            </w:r>
          </w:p>
        </w:tc>
      </w:tr>
      <w:tr w:rsidR="007527D3" w14:paraId="1DFA8C7C" w14:textId="77777777">
        <w:trPr>
          <w:cantSplit/>
        </w:trPr>
        <w:tc>
          <w:tcPr>
            <w:tcW w:w="900" w:type="dxa"/>
            <w:tcMar>
              <w:top w:w="80" w:type="dxa"/>
              <w:bottom w:w="80" w:type="dxa"/>
            </w:tcMar>
            <w:vAlign w:val="center"/>
          </w:tcPr>
          <w:p w14:paraId="3E8C51D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lastRenderedPageBreak/>
              <w:t>CA-05</w:t>
            </w:r>
          </w:p>
        </w:tc>
        <w:tc>
          <w:tcPr>
            <w:tcW w:w="2100" w:type="dxa"/>
            <w:tcMar>
              <w:top w:w="80" w:type="dxa"/>
              <w:bottom w:w="80" w:type="dxa"/>
            </w:tcMar>
            <w:vAlign w:val="center"/>
          </w:tcPr>
          <w:p w14:paraId="282B755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Liberación</w:t>
            </w:r>
          </w:p>
        </w:tc>
        <w:tc>
          <w:tcPr>
            <w:tcW w:w="6360" w:type="dxa"/>
            <w:tcMar>
              <w:top w:w="80" w:type="dxa"/>
              <w:bottom w:w="80" w:type="dxa"/>
            </w:tcMar>
            <w:vAlign w:val="center"/>
          </w:tcPr>
          <w:p w14:paraId="2640C60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Dado un servicio finalizado y confirmado sin disputa, cuando se procesa el cierre, entonces el sistema calcula la comisión y convierte el valor neto en saldo disponible una sola vez.</w:t>
            </w:r>
          </w:p>
        </w:tc>
      </w:tr>
      <w:tr w:rsidR="007527D3" w14:paraId="28B12A54" w14:textId="77777777">
        <w:trPr>
          <w:cantSplit/>
        </w:trPr>
        <w:tc>
          <w:tcPr>
            <w:tcW w:w="900" w:type="dxa"/>
            <w:tcMar>
              <w:top w:w="80" w:type="dxa"/>
              <w:bottom w:w="80" w:type="dxa"/>
            </w:tcMar>
            <w:vAlign w:val="center"/>
          </w:tcPr>
          <w:p w14:paraId="2FEC2785"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CA-06</w:t>
            </w:r>
          </w:p>
        </w:tc>
        <w:tc>
          <w:tcPr>
            <w:tcW w:w="2100" w:type="dxa"/>
            <w:tcMar>
              <w:top w:w="80" w:type="dxa"/>
              <w:bottom w:w="80" w:type="dxa"/>
            </w:tcMar>
            <w:vAlign w:val="center"/>
          </w:tcPr>
          <w:p w14:paraId="11B4F52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Servicio no realizado</w:t>
            </w:r>
          </w:p>
        </w:tc>
        <w:tc>
          <w:tcPr>
            <w:tcW w:w="6360" w:type="dxa"/>
            <w:tcMar>
              <w:top w:w="80" w:type="dxa"/>
              <w:bottom w:w="80" w:type="dxa"/>
            </w:tcMar>
            <w:vAlign w:val="center"/>
          </w:tcPr>
          <w:p w14:paraId="662EB3B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Dado un pago retenido y la determinación de que el trabajo no se realizó, cuando se aprueba el caso, entonces el sistema genera el reembolso total y registra la transición.</w:t>
            </w:r>
          </w:p>
        </w:tc>
      </w:tr>
      <w:tr w:rsidR="007527D3" w14:paraId="1B078B53" w14:textId="77777777">
        <w:trPr>
          <w:cantSplit/>
        </w:trPr>
        <w:tc>
          <w:tcPr>
            <w:tcW w:w="900" w:type="dxa"/>
            <w:tcMar>
              <w:top w:w="80" w:type="dxa"/>
              <w:bottom w:w="80" w:type="dxa"/>
            </w:tcMar>
            <w:vAlign w:val="center"/>
          </w:tcPr>
          <w:p w14:paraId="2FB1B0DB"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CA-07</w:t>
            </w:r>
          </w:p>
        </w:tc>
        <w:tc>
          <w:tcPr>
            <w:tcW w:w="2100" w:type="dxa"/>
            <w:tcMar>
              <w:top w:w="80" w:type="dxa"/>
              <w:bottom w:w="80" w:type="dxa"/>
            </w:tcMar>
            <w:vAlign w:val="center"/>
          </w:tcPr>
          <w:p w14:paraId="4EDAA15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Disputa</w:t>
            </w:r>
          </w:p>
        </w:tc>
        <w:tc>
          <w:tcPr>
            <w:tcW w:w="6360" w:type="dxa"/>
            <w:tcMar>
              <w:top w:w="80" w:type="dxa"/>
              <w:bottom w:w="80" w:type="dxa"/>
            </w:tcMar>
            <w:vAlign w:val="center"/>
          </w:tcPr>
          <w:p w14:paraId="346B7F8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Dada una inconformidad abierta, cuando se registra, entonces los fondos quedan bloqueados hasta una resolución administrativa auditable.</w:t>
            </w:r>
          </w:p>
        </w:tc>
      </w:tr>
      <w:tr w:rsidR="007527D3" w14:paraId="7CD46168" w14:textId="77777777">
        <w:trPr>
          <w:cantSplit/>
        </w:trPr>
        <w:tc>
          <w:tcPr>
            <w:tcW w:w="900" w:type="dxa"/>
            <w:tcMar>
              <w:top w:w="80" w:type="dxa"/>
              <w:bottom w:w="80" w:type="dxa"/>
            </w:tcMar>
            <w:vAlign w:val="center"/>
          </w:tcPr>
          <w:p w14:paraId="0B78B49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CA-08</w:t>
            </w:r>
          </w:p>
        </w:tc>
        <w:tc>
          <w:tcPr>
            <w:tcW w:w="2100" w:type="dxa"/>
            <w:tcMar>
              <w:top w:w="80" w:type="dxa"/>
              <w:bottom w:w="80" w:type="dxa"/>
            </w:tcMar>
            <w:vAlign w:val="center"/>
          </w:tcPr>
          <w:p w14:paraId="30B5AD2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Resolución parcial</w:t>
            </w:r>
          </w:p>
        </w:tc>
        <w:tc>
          <w:tcPr>
            <w:tcW w:w="6360" w:type="dxa"/>
            <w:tcMar>
              <w:top w:w="80" w:type="dxa"/>
              <w:bottom w:w="80" w:type="dxa"/>
            </w:tcMar>
            <w:vAlign w:val="center"/>
          </w:tcPr>
          <w:p w14:paraId="44BF600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Dada una disputa con decisión parcial, cuando el administrador confirma la resolución, entonces el sistema distribuye exactamente los valores liberados y reembolsados y conserva la evidencia.</w:t>
            </w:r>
          </w:p>
        </w:tc>
      </w:tr>
      <w:tr w:rsidR="007527D3" w14:paraId="6B809AEB" w14:textId="77777777">
        <w:trPr>
          <w:cantSplit/>
        </w:trPr>
        <w:tc>
          <w:tcPr>
            <w:tcW w:w="900" w:type="dxa"/>
            <w:tcMar>
              <w:top w:w="80" w:type="dxa"/>
              <w:bottom w:w="80" w:type="dxa"/>
            </w:tcMar>
            <w:vAlign w:val="center"/>
          </w:tcPr>
          <w:p w14:paraId="7AA9C3B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CA-09</w:t>
            </w:r>
          </w:p>
        </w:tc>
        <w:tc>
          <w:tcPr>
            <w:tcW w:w="2100" w:type="dxa"/>
            <w:tcMar>
              <w:top w:w="80" w:type="dxa"/>
              <w:bottom w:w="80" w:type="dxa"/>
            </w:tcMar>
            <w:vAlign w:val="center"/>
          </w:tcPr>
          <w:p w14:paraId="5DC579A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Empresa y técnicos</w:t>
            </w:r>
          </w:p>
        </w:tc>
        <w:tc>
          <w:tcPr>
            <w:tcW w:w="6360" w:type="dxa"/>
            <w:tcMar>
              <w:top w:w="80" w:type="dxa"/>
              <w:bottom w:w="80" w:type="dxa"/>
            </w:tcMar>
            <w:vAlign w:val="center"/>
          </w:tcPr>
          <w:p w14:paraId="7BD9BEF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Dado un administrador de empresa autorizado, cuando vincula o desvincula un técnico, entonces el sistema actualiza la asociación y conserva su historial.</w:t>
            </w:r>
          </w:p>
        </w:tc>
      </w:tr>
      <w:tr w:rsidR="007527D3" w14:paraId="13D68120" w14:textId="77777777">
        <w:trPr>
          <w:cantSplit/>
        </w:trPr>
        <w:tc>
          <w:tcPr>
            <w:tcW w:w="900" w:type="dxa"/>
            <w:tcMar>
              <w:top w:w="80" w:type="dxa"/>
              <w:bottom w:w="80" w:type="dxa"/>
            </w:tcMar>
            <w:vAlign w:val="center"/>
          </w:tcPr>
          <w:p w14:paraId="3FC40D6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CA-10</w:t>
            </w:r>
          </w:p>
        </w:tc>
        <w:tc>
          <w:tcPr>
            <w:tcW w:w="2100" w:type="dxa"/>
            <w:tcMar>
              <w:top w:w="80" w:type="dxa"/>
              <w:bottom w:w="80" w:type="dxa"/>
            </w:tcMar>
            <w:vAlign w:val="center"/>
          </w:tcPr>
          <w:p w14:paraId="5F42EEC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Idempotencia financiera</w:t>
            </w:r>
          </w:p>
        </w:tc>
        <w:tc>
          <w:tcPr>
            <w:tcW w:w="6360" w:type="dxa"/>
            <w:tcMar>
              <w:top w:w="80" w:type="dxa"/>
              <w:bottom w:w="80" w:type="dxa"/>
            </w:tcMar>
            <w:vAlign w:val="center"/>
          </w:tcPr>
          <w:p w14:paraId="25CF114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 xml:space="preserve">Dado un </w:t>
            </w:r>
            <w:proofErr w:type="spellStart"/>
            <w:r>
              <w:rPr>
                <w:rFonts w:ascii="Times New Roman" w:eastAsia="Times New Roman" w:hAnsi="Times New Roman" w:cs="Times New Roman"/>
                <w:color w:val="000000"/>
                <w:sz w:val="16"/>
                <w:szCs w:val="16"/>
              </w:rPr>
              <w:t>webhook</w:t>
            </w:r>
            <w:proofErr w:type="spellEnd"/>
            <w:r>
              <w:rPr>
                <w:rFonts w:ascii="Times New Roman" w:eastAsia="Times New Roman" w:hAnsi="Times New Roman" w:cs="Times New Roman"/>
                <w:color w:val="000000"/>
                <w:sz w:val="16"/>
                <w:szCs w:val="16"/>
              </w:rPr>
              <w:t xml:space="preserve"> de pago repetido, cuando el sistema lo procesa más de una vez, entonces solo existe un movimiento financiero efectivo.</w:t>
            </w:r>
          </w:p>
        </w:tc>
      </w:tr>
      <w:tr w:rsidR="007527D3" w14:paraId="2E6AB889" w14:textId="77777777">
        <w:trPr>
          <w:cantSplit/>
        </w:trPr>
        <w:tc>
          <w:tcPr>
            <w:tcW w:w="900" w:type="dxa"/>
            <w:tcMar>
              <w:top w:w="80" w:type="dxa"/>
              <w:bottom w:w="80" w:type="dxa"/>
            </w:tcMar>
            <w:vAlign w:val="center"/>
          </w:tcPr>
          <w:p w14:paraId="2724622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6"/>
                <w:szCs w:val="16"/>
              </w:rPr>
              <w:t>CA-11</w:t>
            </w:r>
          </w:p>
        </w:tc>
        <w:tc>
          <w:tcPr>
            <w:tcW w:w="2100" w:type="dxa"/>
            <w:tcMar>
              <w:top w:w="80" w:type="dxa"/>
              <w:bottom w:w="80" w:type="dxa"/>
            </w:tcMar>
            <w:vAlign w:val="center"/>
          </w:tcPr>
          <w:p w14:paraId="39D6F8A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Asignación empresarial</w:t>
            </w:r>
          </w:p>
        </w:tc>
        <w:tc>
          <w:tcPr>
            <w:tcW w:w="6360" w:type="dxa"/>
            <w:tcMar>
              <w:top w:w="80" w:type="dxa"/>
              <w:bottom w:w="80" w:type="dxa"/>
            </w:tcMar>
            <w:vAlign w:val="center"/>
          </w:tcPr>
          <w:p w14:paraId="070D906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6"/>
                <w:szCs w:val="16"/>
              </w:rPr>
              <w:t>Dada una empresa seleccionada como prestador, cuando su administrador asigna un técnico asociado y habilitado, entonces el sistema vincula al técnico ejecutor con el servicio, informa su identidad al cliente y conserva la trazabilidad de la asignación.</w:t>
            </w:r>
          </w:p>
        </w:tc>
      </w:tr>
    </w:tbl>
    <w:p w14:paraId="4F361AD0" w14:textId="77777777" w:rsidR="007527D3" w:rsidRDefault="007527D3">
      <w:pPr>
        <w:spacing w:after="40"/>
        <w:rPr>
          <w:rFonts w:ascii="Times New Roman" w:eastAsia="Times New Roman" w:hAnsi="Times New Roman" w:cs="Times New Roman"/>
        </w:rPr>
      </w:pPr>
    </w:p>
    <w:p w14:paraId="69AF7C7F"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10. Trazabilidad y evolución respecto de la V1</w:t>
      </w:r>
    </w:p>
    <w:p w14:paraId="0C47F34D"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10.1 Trazabilidad backlog - módulos - requisitos</w:t>
      </w:r>
    </w:p>
    <w:tbl>
      <w:tblPr>
        <w:tblStyle w:val="aff2"/>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300"/>
        <w:gridCol w:w="1100"/>
        <w:gridCol w:w="1900"/>
        <w:gridCol w:w="4060"/>
      </w:tblGrid>
      <w:tr w:rsidR="007527D3" w14:paraId="5CFF6BCE" w14:textId="77777777">
        <w:trPr>
          <w:cantSplit/>
          <w:tblHeader/>
        </w:trPr>
        <w:tc>
          <w:tcPr>
            <w:tcW w:w="2300" w:type="dxa"/>
            <w:shd w:val="clear" w:color="auto" w:fill="F2F4F7"/>
            <w:tcMar>
              <w:top w:w="80" w:type="dxa"/>
              <w:bottom w:w="80" w:type="dxa"/>
            </w:tcMar>
            <w:vAlign w:val="center"/>
          </w:tcPr>
          <w:p w14:paraId="3F4D784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Backlog</w:t>
            </w:r>
          </w:p>
        </w:tc>
        <w:tc>
          <w:tcPr>
            <w:tcW w:w="1100" w:type="dxa"/>
            <w:shd w:val="clear" w:color="auto" w:fill="F2F4F7"/>
            <w:tcMar>
              <w:top w:w="80" w:type="dxa"/>
              <w:bottom w:w="80" w:type="dxa"/>
            </w:tcMar>
            <w:vAlign w:val="center"/>
          </w:tcPr>
          <w:p w14:paraId="1A0D566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Módulo</w:t>
            </w:r>
          </w:p>
        </w:tc>
        <w:tc>
          <w:tcPr>
            <w:tcW w:w="1900" w:type="dxa"/>
            <w:shd w:val="clear" w:color="auto" w:fill="F2F4F7"/>
            <w:tcMar>
              <w:top w:w="80" w:type="dxa"/>
              <w:bottom w:w="80" w:type="dxa"/>
            </w:tcMar>
            <w:vAlign w:val="center"/>
          </w:tcPr>
          <w:p w14:paraId="0CB86FE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Requisitos</w:t>
            </w:r>
          </w:p>
        </w:tc>
        <w:tc>
          <w:tcPr>
            <w:tcW w:w="4060" w:type="dxa"/>
            <w:shd w:val="clear" w:color="auto" w:fill="F2F4F7"/>
            <w:tcMar>
              <w:top w:w="80" w:type="dxa"/>
              <w:bottom w:w="80" w:type="dxa"/>
            </w:tcMar>
            <w:vAlign w:val="center"/>
          </w:tcPr>
          <w:p w14:paraId="1AA8E90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Cobertura</w:t>
            </w:r>
          </w:p>
        </w:tc>
      </w:tr>
      <w:tr w:rsidR="007527D3" w14:paraId="0EB5E3D1" w14:textId="77777777">
        <w:trPr>
          <w:cantSplit/>
        </w:trPr>
        <w:tc>
          <w:tcPr>
            <w:tcW w:w="2300" w:type="dxa"/>
            <w:tcMar>
              <w:top w:w="80" w:type="dxa"/>
              <w:bottom w:w="80" w:type="dxa"/>
            </w:tcMar>
            <w:vAlign w:val="center"/>
          </w:tcPr>
          <w:p w14:paraId="4DD7B0A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E1 / F1.1-F1.3</w:t>
            </w:r>
          </w:p>
        </w:tc>
        <w:tc>
          <w:tcPr>
            <w:tcW w:w="1100" w:type="dxa"/>
            <w:tcMar>
              <w:top w:w="80" w:type="dxa"/>
              <w:bottom w:w="80" w:type="dxa"/>
            </w:tcMar>
            <w:vAlign w:val="center"/>
          </w:tcPr>
          <w:p w14:paraId="669FCE7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MF-01</w:t>
            </w:r>
          </w:p>
        </w:tc>
        <w:tc>
          <w:tcPr>
            <w:tcW w:w="1900" w:type="dxa"/>
            <w:tcMar>
              <w:top w:w="80" w:type="dxa"/>
              <w:bottom w:w="80" w:type="dxa"/>
            </w:tcMar>
            <w:vAlign w:val="center"/>
          </w:tcPr>
          <w:p w14:paraId="1BC01A4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RF-001 a RF-008</w:t>
            </w:r>
          </w:p>
        </w:tc>
        <w:tc>
          <w:tcPr>
            <w:tcW w:w="4060" w:type="dxa"/>
            <w:tcMar>
              <w:top w:w="80" w:type="dxa"/>
              <w:bottom w:w="80" w:type="dxa"/>
            </w:tcMar>
            <w:vAlign w:val="center"/>
          </w:tcPr>
          <w:p w14:paraId="33BDAD8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Identidad y acceso</w:t>
            </w:r>
          </w:p>
        </w:tc>
      </w:tr>
      <w:tr w:rsidR="007527D3" w14:paraId="7F16EA63" w14:textId="77777777">
        <w:trPr>
          <w:cantSplit/>
        </w:trPr>
        <w:tc>
          <w:tcPr>
            <w:tcW w:w="2300" w:type="dxa"/>
            <w:tcMar>
              <w:top w:w="80" w:type="dxa"/>
              <w:bottom w:w="80" w:type="dxa"/>
            </w:tcMar>
            <w:vAlign w:val="center"/>
          </w:tcPr>
          <w:p w14:paraId="72F1740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E2 / F2.1-F2.5</w:t>
            </w:r>
          </w:p>
        </w:tc>
        <w:tc>
          <w:tcPr>
            <w:tcW w:w="1100" w:type="dxa"/>
            <w:tcMar>
              <w:top w:w="80" w:type="dxa"/>
              <w:bottom w:w="80" w:type="dxa"/>
            </w:tcMar>
            <w:vAlign w:val="center"/>
          </w:tcPr>
          <w:p w14:paraId="33FC5B9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MF-02</w:t>
            </w:r>
          </w:p>
        </w:tc>
        <w:tc>
          <w:tcPr>
            <w:tcW w:w="1900" w:type="dxa"/>
            <w:tcMar>
              <w:top w:w="80" w:type="dxa"/>
              <w:bottom w:w="80" w:type="dxa"/>
            </w:tcMar>
            <w:vAlign w:val="center"/>
          </w:tcPr>
          <w:p w14:paraId="7351F12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RF-009 a RF-019</w:t>
            </w:r>
          </w:p>
        </w:tc>
        <w:tc>
          <w:tcPr>
            <w:tcW w:w="4060" w:type="dxa"/>
            <w:tcMar>
              <w:top w:w="80" w:type="dxa"/>
              <w:bottom w:w="80" w:type="dxa"/>
            </w:tcMar>
            <w:vAlign w:val="center"/>
          </w:tcPr>
          <w:p w14:paraId="299CCAA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Perfil, verificación y empresas</w:t>
            </w:r>
          </w:p>
        </w:tc>
      </w:tr>
      <w:tr w:rsidR="007527D3" w14:paraId="41ED45CA" w14:textId="77777777">
        <w:trPr>
          <w:cantSplit/>
        </w:trPr>
        <w:tc>
          <w:tcPr>
            <w:tcW w:w="2300" w:type="dxa"/>
            <w:tcMar>
              <w:top w:w="80" w:type="dxa"/>
              <w:bottom w:w="80" w:type="dxa"/>
            </w:tcMar>
            <w:vAlign w:val="center"/>
          </w:tcPr>
          <w:p w14:paraId="2D2ADEF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E3 / F3.1-F3.4</w:t>
            </w:r>
          </w:p>
        </w:tc>
        <w:tc>
          <w:tcPr>
            <w:tcW w:w="1100" w:type="dxa"/>
            <w:tcMar>
              <w:top w:w="80" w:type="dxa"/>
              <w:bottom w:w="80" w:type="dxa"/>
            </w:tcMar>
            <w:vAlign w:val="center"/>
          </w:tcPr>
          <w:p w14:paraId="60B94FAC"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MF-03</w:t>
            </w:r>
          </w:p>
        </w:tc>
        <w:tc>
          <w:tcPr>
            <w:tcW w:w="1900" w:type="dxa"/>
            <w:tcMar>
              <w:top w:w="80" w:type="dxa"/>
              <w:bottom w:w="80" w:type="dxa"/>
            </w:tcMar>
            <w:vAlign w:val="center"/>
          </w:tcPr>
          <w:p w14:paraId="4032696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RF-020 a RF-030</w:t>
            </w:r>
          </w:p>
        </w:tc>
        <w:tc>
          <w:tcPr>
            <w:tcW w:w="4060" w:type="dxa"/>
            <w:tcMar>
              <w:top w:w="80" w:type="dxa"/>
              <w:bottom w:w="80" w:type="dxa"/>
            </w:tcMar>
            <w:vAlign w:val="center"/>
          </w:tcPr>
          <w:p w14:paraId="690362A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Publicación, postulación y búsqueda</w:t>
            </w:r>
          </w:p>
        </w:tc>
      </w:tr>
      <w:tr w:rsidR="007527D3" w14:paraId="1957E488" w14:textId="77777777">
        <w:trPr>
          <w:cantSplit/>
        </w:trPr>
        <w:tc>
          <w:tcPr>
            <w:tcW w:w="2300" w:type="dxa"/>
            <w:tcMar>
              <w:top w:w="80" w:type="dxa"/>
              <w:bottom w:w="80" w:type="dxa"/>
            </w:tcMar>
            <w:vAlign w:val="center"/>
          </w:tcPr>
          <w:p w14:paraId="469B200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E4 / F4.1-F4.2</w:t>
            </w:r>
          </w:p>
        </w:tc>
        <w:tc>
          <w:tcPr>
            <w:tcW w:w="1100" w:type="dxa"/>
            <w:tcMar>
              <w:top w:w="80" w:type="dxa"/>
              <w:bottom w:w="80" w:type="dxa"/>
            </w:tcMar>
            <w:vAlign w:val="center"/>
          </w:tcPr>
          <w:p w14:paraId="4828E85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MF-04</w:t>
            </w:r>
          </w:p>
        </w:tc>
        <w:tc>
          <w:tcPr>
            <w:tcW w:w="1900" w:type="dxa"/>
            <w:tcMar>
              <w:top w:w="80" w:type="dxa"/>
              <w:bottom w:w="80" w:type="dxa"/>
            </w:tcMar>
            <w:vAlign w:val="center"/>
          </w:tcPr>
          <w:p w14:paraId="6465263E" w14:textId="77777777" w:rsidR="007527D3" w:rsidRPr="0082316D" w:rsidRDefault="00000000">
            <w:pPr>
              <w:spacing w:after="40" w:line="252" w:lineRule="auto"/>
              <w:rPr>
                <w:rFonts w:ascii="Times New Roman" w:eastAsia="Times New Roman" w:hAnsi="Times New Roman" w:cs="Times New Roman"/>
                <w:lang w:val="en-US"/>
              </w:rPr>
            </w:pPr>
            <w:r w:rsidRPr="0082316D">
              <w:rPr>
                <w:rFonts w:ascii="Times New Roman" w:eastAsia="Times New Roman" w:hAnsi="Times New Roman" w:cs="Times New Roman"/>
                <w:color w:val="000000"/>
                <w:sz w:val="17"/>
                <w:szCs w:val="17"/>
                <w:lang w:val="en-US"/>
              </w:rPr>
              <w:t>RF-031 a RF-037; RF-082 a RF-084</w:t>
            </w:r>
          </w:p>
        </w:tc>
        <w:tc>
          <w:tcPr>
            <w:tcW w:w="4060" w:type="dxa"/>
            <w:tcMar>
              <w:top w:w="80" w:type="dxa"/>
              <w:bottom w:w="80" w:type="dxa"/>
            </w:tcMar>
            <w:vAlign w:val="center"/>
          </w:tcPr>
          <w:p w14:paraId="177908E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Cotización, contratación y asignación empresarial de técnicos</w:t>
            </w:r>
          </w:p>
        </w:tc>
      </w:tr>
      <w:tr w:rsidR="007527D3" w14:paraId="794531E4" w14:textId="77777777">
        <w:trPr>
          <w:cantSplit/>
        </w:trPr>
        <w:tc>
          <w:tcPr>
            <w:tcW w:w="2300" w:type="dxa"/>
            <w:tcMar>
              <w:top w:w="80" w:type="dxa"/>
              <w:bottom w:w="80" w:type="dxa"/>
            </w:tcMar>
            <w:vAlign w:val="center"/>
          </w:tcPr>
          <w:p w14:paraId="5BE701F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E5 / F5.1-F5.3</w:t>
            </w:r>
          </w:p>
        </w:tc>
        <w:tc>
          <w:tcPr>
            <w:tcW w:w="1100" w:type="dxa"/>
            <w:tcMar>
              <w:top w:w="80" w:type="dxa"/>
              <w:bottom w:w="80" w:type="dxa"/>
            </w:tcMar>
            <w:vAlign w:val="center"/>
          </w:tcPr>
          <w:p w14:paraId="4843EC7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MF-05</w:t>
            </w:r>
          </w:p>
        </w:tc>
        <w:tc>
          <w:tcPr>
            <w:tcW w:w="1900" w:type="dxa"/>
            <w:tcMar>
              <w:top w:w="80" w:type="dxa"/>
              <w:bottom w:w="80" w:type="dxa"/>
            </w:tcMar>
            <w:vAlign w:val="center"/>
          </w:tcPr>
          <w:p w14:paraId="70D2D1B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RF-038 a RF-043</w:t>
            </w:r>
          </w:p>
        </w:tc>
        <w:tc>
          <w:tcPr>
            <w:tcW w:w="4060" w:type="dxa"/>
            <w:tcMar>
              <w:top w:w="80" w:type="dxa"/>
              <w:bottom w:w="80" w:type="dxa"/>
            </w:tcMar>
            <w:vAlign w:val="center"/>
          </w:tcPr>
          <w:p w14:paraId="62C34BF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Comunicación y seguimiento</w:t>
            </w:r>
          </w:p>
        </w:tc>
      </w:tr>
      <w:tr w:rsidR="007527D3" w14:paraId="4F401B7E" w14:textId="77777777">
        <w:trPr>
          <w:cantSplit/>
        </w:trPr>
        <w:tc>
          <w:tcPr>
            <w:tcW w:w="2300" w:type="dxa"/>
            <w:tcMar>
              <w:top w:w="80" w:type="dxa"/>
              <w:bottom w:w="80" w:type="dxa"/>
            </w:tcMar>
            <w:vAlign w:val="center"/>
          </w:tcPr>
          <w:p w14:paraId="6E97F3C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E6 / F6.1-F6.3</w:t>
            </w:r>
          </w:p>
        </w:tc>
        <w:tc>
          <w:tcPr>
            <w:tcW w:w="1100" w:type="dxa"/>
            <w:tcMar>
              <w:top w:w="80" w:type="dxa"/>
              <w:bottom w:w="80" w:type="dxa"/>
            </w:tcMar>
            <w:vAlign w:val="center"/>
          </w:tcPr>
          <w:p w14:paraId="566F441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MF-06</w:t>
            </w:r>
          </w:p>
        </w:tc>
        <w:tc>
          <w:tcPr>
            <w:tcW w:w="1900" w:type="dxa"/>
            <w:tcMar>
              <w:top w:w="80" w:type="dxa"/>
              <w:bottom w:w="80" w:type="dxa"/>
            </w:tcMar>
            <w:vAlign w:val="center"/>
          </w:tcPr>
          <w:p w14:paraId="05945F3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RF-044 a RF-050</w:t>
            </w:r>
          </w:p>
        </w:tc>
        <w:tc>
          <w:tcPr>
            <w:tcW w:w="4060" w:type="dxa"/>
            <w:tcMar>
              <w:top w:w="80" w:type="dxa"/>
              <w:bottom w:w="80" w:type="dxa"/>
            </w:tcMar>
            <w:vAlign w:val="center"/>
          </w:tcPr>
          <w:p w14:paraId="28152BD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Ejecución y cierre (distinguiendo prestador y técnico ejecutor)</w:t>
            </w:r>
          </w:p>
        </w:tc>
      </w:tr>
      <w:tr w:rsidR="007527D3" w14:paraId="5FC82200" w14:textId="77777777">
        <w:trPr>
          <w:cantSplit/>
        </w:trPr>
        <w:tc>
          <w:tcPr>
            <w:tcW w:w="2300" w:type="dxa"/>
            <w:tcMar>
              <w:top w:w="80" w:type="dxa"/>
              <w:bottom w:w="80" w:type="dxa"/>
            </w:tcMar>
            <w:vAlign w:val="center"/>
          </w:tcPr>
          <w:p w14:paraId="696B8DA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E7 / F7.1-F7.3</w:t>
            </w:r>
          </w:p>
        </w:tc>
        <w:tc>
          <w:tcPr>
            <w:tcW w:w="1100" w:type="dxa"/>
            <w:tcMar>
              <w:top w:w="80" w:type="dxa"/>
              <w:bottom w:w="80" w:type="dxa"/>
            </w:tcMar>
            <w:vAlign w:val="center"/>
          </w:tcPr>
          <w:p w14:paraId="5E27556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MF-07</w:t>
            </w:r>
          </w:p>
        </w:tc>
        <w:tc>
          <w:tcPr>
            <w:tcW w:w="1900" w:type="dxa"/>
            <w:tcMar>
              <w:top w:w="80" w:type="dxa"/>
              <w:bottom w:w="80" w:type="dxa"/>
            </w:tcMar>
            <w:vAlign w:val="center"/>
          </w:tcPr>
          <w:p w14:paraId="260440A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RF-051 a RF-056</w:t>
            </w:r>
          </w:p>
        </w:tc>
        <w:tc>
          <w:tcPr>
            <w:tcW w:w="4060" w:type="dxa"/>
            <w:tcMar>
              <w:top w:w="80" w:type="dxa"/>
              <w:bottom w:w="80" w:type="dxa"/>
            </w:tcMar>
            <w:vAlign w:val="center"/>
          </w:tcPr>
          <w:p w14:paraId="0C3170F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Reputación e historial</w:t>
            </w:r>
          </w:p>
        </w:tc>
      </w:tr>
      <w:tr w:rsidR="007527D3" w14:paraId="1FA0FAD5" w14:textId="77777777">
        <w:trPr>
          <w:cantSplit/>
        </w:trPr>
        <w:tc>
          <w:tcPr>
            <w:tcW w:w="2300" w:type="dxa"/>
            <w:tcMar>
              <w:top w:w="80" w:type="dxa"/>
              <w:bottom w:w="80" w:type="dxa"/>
            </w:tcMar>
            <w:vAlign w:val="center"/>
          </w:tcPr>
          <w:p w14:paraId="1BCD4B8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E8 / F8.1-F8.3</w:t>
            </w:r>
          </w:p>
        </w:tc>
        <w:tc>
          <w:tcPr>
            <w:tcW w:w="1100" w:type="dxa"/>
            <w:tcMar>
              <w:top w:w="80" w:type="dxa"/>
              <w:bottom w:w="80" w:type="dxa"/>
            </w:tcMar>
            <w:vAlign w:val="center"/>
          </w:tcPr>
          <w:p w14:paraId="2DD6E7E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MF-08</w:t>
            </w:r>
          </w:p>
        </w:tc>
        <w:tc>
          <w:tcPr>
            <w:tcW w:w="1900" w:type="dxa"/>
            <w:tcMar>
              <w:top w:w="80" w:type="dxa"/>
              <w:bottom w:w="80" w:type="dxa"/>
            </w:tcMar>
            <w:vAlign w:val="center"/>
          </w:tcPr>
          <w:p w14:paraId="288BB12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RF-057 a RF-073</w:t>
            </w:r>
          </w:p>
        </w:tc>
        <w:tc>
          <w:tcPr>
            <w:tcW w:w="4060" w:type="dxa"/>
            <w:tcMar>
              <w:top w:w="80" w:type="dxa"/>
              <w:bottom w:w="80" w:type="dxa"/>
            </w:tcMar>
            <w:vAlign w:val="center"/>
          </w:tcPr>
          <w:p w14:paraId="121736E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Pagos, billetera, retiros y reembolsos</w:t>
            </w:r>
          </w:p>
        </w:tc>
      </w:tr>
      <w:tr w:rsidR="007527D3" w14:paraId="442C1CC7" w14:textId="77777777">
        <w:trPr>
          <w:cantSplit/>
        </w:trPr>
        <w:tc>
          <w:tcPr>
            <w:tcW w:w="2300" w:type="dxa"/>
            <w:tcMar>
              <w:top w:w="80" w:type="dxa"/>
              <w:bottom w:w="80" w:type="dxa"/>
            </w:tcMar>
            <w:vAlign w:val="center"/>
          </w:tcPr>
          <w:p w14:paraId="7DC36D7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E9 / F9.1-F9.5</w:t>
            </w:r>
          </w:p>
        </w:tc>
        <w:tc>
          <w:tcPr>
            <w:tcW w:w="1100" w:type="dxa"/>
            <w:tcMar>
              <w:top w:w="80" w:type="dxa"/>
              <w:bottom w:w="80" w:type="dxa"/>
            </w:tcMar>
            <w:vAlign w:val="center"/>
          </w:tcPr>
          <w:p w14:paraId="4D4BF90D"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7"/>
                <w:szCs w:val="17"/>
              </w:rPr>
              <w:t>MF-09</w:t>
            </w:r>
          </w:p>
        </w:tc>
        <w:tc>
          <w:tcPr>
            <w:tcW w:w="1900" w:type="dxa"/>
            <w:tcMar>
              <w:top w:w="80" w:type="dxa"/>
              <w:bottom w:w="80" w:type="dxa"/>
            </w:tcMar>
            <w:vAlign w:val="center"/>
          </w:tcPr>
          <w:p w14:paraId="769E3AD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RF-074 a RF-081</w:t>
            </w:r>
          </w:p>
        </w:tc>
        <w:tc>
          <w:tcPr>
            <w:tcW w:w="4060" w:type="dxa"/>
            <w:tcMar>
              <w:top w:w="80" w:type="dxa"/>
              <w:bottom w:w="80" w:type="dxa"/>
            </w:tcMar>
            <w:vAlign w:val="center"/>
          </w:tcPr>
          <w:p w14:paraId="2F434EA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Operación y soporte</w:t>
            </w:r>
          </w:p>
        </w:tc>
      </w:tr>
    </w:tbl>
    <w:p w14:paraId="6B58D129" w14:textId="77777777" w:rsidR="007527D3" w:rsidRDefault="007527D3">
      <w:pPr>
        <w:spacing w:after="40"/>
        <w:rPr>
          <w:rFonts w:ascii="Times New Roman" w:eastAsia="Times New Roman" w:hAnsi="Times New Roman" w:cs="Times New Roman"/>
        </w:rPr>
      </w:pPr>
    </w:p>
    <w:p w14:paraId="495D0E0D"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10.2 Cambios principales desde la V1</w:t>
      </w:r>
    </w:p>
    <w:tbl>
      <w:tblPr>
        <w:tblStyle w:val="aff3"/>
        <w:tblW w:w="8773"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341"/>
        <w:gridCol w:w="2045"/>
        <w:gridCol w:w="2552"/>
        <w:gridCol w:w="2835"/>
      </w:tblGrid>
      <w:tr w:rsidR="007527D3" w14:paraId="08DCCC93" w14:textId="77777777">
        <w:trPr>
          <w:cantSplit/>
          <w:trHeight w:val="254"/>
          <w:tblHeader/>
        </w:trPr>
        <w:tc>
          <w:tcPr>
            <w:tcW w:w="1341" w:type="dxa"/>
            <w:shd w:val="clear" w:color="auto" w:fill="F2F4F7"/>
            <w:tcMar>
              <w:top w:w="80" w:type="dxa"/>
              <w:bottom w:w="80" w:type="dxa"/>
            </w:tcMar>
            <w:vAlign w:val="center"/>
          </w:tcPr>
          <w:p w14:paraId="11F0E1D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Aspecto</w:t>
            </w:r>
          </w:p>
        </w:tc>
        <w:tc>
          <w:tcPr>
            <w:tcW w:w="2045" w:type="dxa"/>
            <w:shd w:val="clear" w:color="auto" w:fill="F2F4F7"/>
            <w:tcMar>
              <w:top w:w="80" w:type="dxa"/>
              <w:bottom w:w="80" w:type="dxa"/>
            </w:tcMar>
            <w:vAlign w:val="center"/>
          </w:tcPr>
          <w:p w14:paraId="6113C14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SRS V1</w:t>
            </w:r>
          </w:p>
        </w:tc>
        <w:tc>
          <w:tcPr>
            <w:tcW w:w="2552" w:type="dxa"/>
            <w:shd w:val="clear" w:color="auto" w:fill="F2F4F7"/>
            <w:tcMar>
              <w:top w:w="80" w:type="dxa"/>
              <w:bottom w:w="80" w:type="dxa"/>
            </w:tcMar>
            <w:vAlign w:val="center"/>
          </w:tcPr>
          <w:p w14:paraId="4DEA9D0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SRS V2</w:t>
            </w:r>
          </w:p>
        </w:tc>
        <w:tc>
          <w:tcPr>
            <w:tcW w:w="2835" w:type="dxa"/>
            <w:shd w:val="clear" w:color="auto" w:fill="F2F4F7"/>
            <w:vAlign w:val="center"/>
          </w:tcPr>
          <w:p w14:paraId="3C970663" w14:textId="77777777" w:rsidR="007527D3" w:rsidRDefault="00000000">
            <w:pPr>
              <w:spacing w:after="40" w:line="252" w:lineRule="auto"/>
              <w:jc w:val="center"/>
              <w:rPr>
                <w:rFonts w:ascii="Times New Roman" w:eastAsia="Times New Roman" w:hAnsi="Times New Roman" w:cs="Times New Roman"/>
                <w:b/>
                <w:bCs/>
                <w:color w:val="0B2545"/>
                <w:sz w:val="18"/>
                <w:szCs w:val="18"/>
              </w:rPr>
            </w:pPr>
            <w:r>
              <w:rPr>
                <w:rFonts w:ascii="Times New Roman" w:eastAsia="Times New Roman" w:hAnsi="Times New Roman" w:cs="Times New Roman"/>
                <w:b/>
                <w:bCs/>
                <w:color w:val="0B2545"/>
                <w:sz w:val="18"/>
                <w:szCs w:val="18"/>
              </w:rPr>
              <w:t>SRS V3</w:t>
            </w:r>
          </w:p>
        </w:tc>
      </w:tr>
      <w:tr w:rsidR="007527D3" w14:paraId="48DC783C" w14:textId="77777777">
        <w:trPr>
          <w:cantSplit/>
          <w:trHeight w:val="659"/>
        </w:trPr>
        <w:tc>
          <w:tcPr>
            <w:tcW w:w="1341" w:type="dxa"/>
            <w:tcMar>
              <w:top w:w="80" w:type="dxa"/>
              <w:bottom w:w="80" w:type="dxa"/>
            </w:tcMar>
            <w:vAlign w:val="center"/>
          </w:tcPr>
          <w:p w14:paraId="19A0D74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Inicio del servicio</w:t>
            </w:r>
          </w:p>
        </w:tc>
        <w:tc>
          <w:tcPr>
            <w:tcW w:w="2045" w:type="dxa"/>
            <w:tcMar>
              <w:top w:w="80" w:type="dxa"/>
              <w:bottom w:w="80" w:type="dxa"/>
            </w:tcMar>
            <w:vAlign w:val="center"/>
          </w:tcPr>
          <w:p w14:paraId="4A6EA6C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Contacto directo desde catálogo.</w:t>
            </w:r>
          </w:p>
        </w:tc>
        <w:tc>
          <w:tcPr>
            <w:tcW w:w="2552" w:type="dxa"/>
            <w:tcMar>
              <w:top w:w="80" w:type="dxa"/>
              <w:bottom w:w="80" w:type="dxa"/>
            </w:tcMar>
            <w:vAlign w:val="center"/>
          </w:tcPr>
          <w:p w14:paraId="120071F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El cliente publica; técnicos compatibles se postulan; el cliente selecciona.</w:t>
            </w:r>
          </w:p>
        </w:tc>
        <w:tc>
          <w:tcPr>
            <w:tcW w:w="2835" w:type="dxa"/>
            <w:vAlign w:val="center"/>
          </w:tcPr>
          <w:p w14:paraId="3621C702" w14:textId="77777777" w:rsidR="007527D3" w:rsidRDefault="00000000">
            <w:pPr>
              <w:spacing w:after="40" w:line="252" w:lineRule="auto"/>
              <w:rPr>
                <w:rFonts w:ascii="Times New Roman" w:eastAsia="Times New Roman" w:hAnsi="Times New Roman" w:cs="Times New Roman"/>
                <w:color w:val="000000"/>
                <w:sz w:val="17"/>
                <w:szCs w:val="17"/>
              </w:rPr>
            </w:pPr>
            <w:proofErr w:type="gramStart"/>
            <w:r>
              <w:rPr>
                <w:rFonts w:ascii="Times New Roman" w:eastAsia="Times New Roman" w:hAnsi="Times New Roman" w:cs="Times New Roman"/>
                <w:color w:val="000000"/>
                <w:sz w:val="17"/>
                <w:szCs w:val="17"/>
              </w:rPr>
              <w:t>Participación activa</w:t>
            </w:r>
            <w:proofErr w:type="gramEnd"/>
            <w:r>
              <w:rPr>
                <w:rFonts w:ascii="Times New Roman" w:eastAsia="Times New Roman" w:hAnsi="Times New Roman" w:cs="Times New Roman"/>
                <w:color w:val="000000"/>
                <w:sz w:val="17"/>
                <w:szCs w:val="17"/>
              </w:rPr>
              <w:t xml:space="preserve"> de empresas como prestadores en postulación, cotización y contratación.</w:t>
            </w:r>
          </w:p>
        </w:tc>
      </w:tr>
      <w:tr w:rsidR="007527D3" w14:paraId="61F2D6EA" w14:textId="77777777">
        <w:trPr>
          <w:cantSplit/>
          <w:trHeight w:val="444"/>
        </w:trPr>
        <w:tc>
          <w:tcPr>
            <w:tcW w:w="1341" w:type="dxa"/>
            <w:tcMar>
              <w:top w:w="80" w:type="dxa"/>
              <w:bottom w:w="80" w:type="dxa"/>
            </w:tcMar>
            <w:vAlign w:val="center"/>
          </w:tcPr>
          <w:p w14:paraId="4CFD6DD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Contratación</w:t>
            </w:r>
          </w:p>
        </w:tc>
        <w:tc>
          <w:tcPr>
            <w:tcW w:w="2045" w:type="dxa"/>
            <w:tcMar>
              <w:top w:w="80" w:type="dxa"/>
              <w:bottom w:w="80" w:type="dxa"/>
            </w:tcMar>
            <w:vAlign w:val="center"/>
          </w:tcPr>
          <w:p w14:paraId="316B94F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Contacto y declaración posterior del trabajo.</w:t>
            </w:r>
          </w:p>
        </w:tc>
        <w:tc>
          <w:tcPr>
            <w:tcW w:w="2552" w:type="dxa"/>
            <w:tcMar>
              <w:top w:w="80" w:type="dxa"/>
              <w:bottom w:w="80" w:type="dxa"/>
            </w:tcMar>
            <w:vAlign w:val="center"/>
          </w:tcPr>
          <w:p w14:paraId="073F9D7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Cotización formal, aceptación, pago y confirmación de la contratación.</w:t>
            </w:r>
          </w:p>
        </w:tc>
        <w:tc>
          <w:tcPr>
            <w:tcW w:w="2835" w:type="dxa"/>
            <w:vAlign w:val="center"/>
          </w:tcPr>
          <w:p w14:paraId="2E893CEB"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Diferenciación explícita entre Prestador Contratado y Técnico Ejecutor (asignación/reasignación empresarial).</w:t>
            </w:r>
          </w:p>
        </w:tc>
      </w:tr>
      <w:tr w:rsidR="007527D3" w14:paraId="34CC73DB" w14:textId="77777777">
        <w:trPr>
          <w:cantSplit/>
          <w:trHeight w:val="452"/>
        </w:trPr>
        <w:tc>
          <w:tcPr>
            <w:tcW w:w="1341" w:type="dxa"/>
            <w:tcMar>
              <w:top w:w="80" w:type="dxa"/>
              <w:bottom w:w="80" w:type="dxa"/>
            </w:tcMar>
            <w:vAlign w:val="center"/>
          </w:tcPr>
          <w:p w14:paraId="3C2BBD2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Pago</w:t>
            </w:r>
          </w:p>
        </w:tc>
        <w:tc>
          <w:tcPr>
            <w:tcW w:w="2045" w:type="dxa"/>
            <w:tcMar>
              <w:top w:w="80" w:type="dxa"/>
              <w:bottom w:w="80" w:type="dxa"/>
            </w:tcMar>
            <w:vAlign w:val="center"/>
          </w:tcPr>
          <w:p w14:paraId="75045B7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Pago externo entre cliente y técnico.</w:t>
            </w:r>
          </w:p>
        </w:tc>
        <w:tc>
          <w:tcPr>
            <w:tcW w:w="2552" w:type="dxa"/>
            <w:tcMar>
              <w:top w:w="80" w:type="dxa"/>
              <w:bottom w:w="80" w:type="dxa"/>
            </w:tcMar>
            <w:vAlign w:val="center"/>
          </w:tcPr>
          <w:p w14:paraId="43356C9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 xml:space="preserve">Pago dentro de </w:t>
            </w:r>
            <w:proofErr w:type="spellStart"/>
            <w:r>
              <w:rPr>
                <w:rFonts w:ascii="Times New Roman" w:eastAsia="Times New Roman" w:hAnsi="Times New Roman" w:cs="Times New Roman"/>
                <w:color w:val="000000"/>
                <w:sz w:val="17"/>
                <w:szCs w:val="17"/>
              </w:rPr>
              <w:t>Fixia</w:t>
            </w:r>
            <w:proofErr w:type="spellEnd"/>
            <w:r>
              <w:rPr>
                <w:rFonts w:ascii="Times New Roman" w:eastAsia="Times New Roman" w:hAnsi="Times New Roman" w:cs="Times New Roman"/>
                <w:color w:val="000000"/>
                <w:sz w:val="17"/>
                <w:szCs w:val="17"/>
              </w:rPr>
              <w:t xml:space="preserve"> con saldo retenido, liberación y retiro.</w:t>
            </w:r>
          </w:p>
        </w:tc>
        <w:tc>
          <w:tcPr>
            <w:tcW w:w="2835" w:type="dxa"/>
            <w:vAlign w:val="center"/>
          </w:tcPr>
          <w:p w14:paraId="7394F6C9"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Se conserva el modelo de pago retenido y billetera (pendiente confirmación del cliente para modelo empresarial).</w:t>
            </w:r>
          </w:p>
        </w:tc>
      </w:tr>
      <w:tr w:rsidR="007527D3" w14:paraId="33B5A214" w14:textId="77777777">
        <w:trPr>
          <w:cantSplit/>
          <w:trHeight w:val="651"/>
        </w:trPr>
        <w:tc>
          <w:tcPr>
            <w:tcW w:w="1341" w:type="dxa"/>
            <w:tcMar>
              <w:top w:w="80" w:type="dxa"/>
              <w:bottom w:w="80" w:type="dxa"/>
            </w:tcMar>
            <w:vAlign w:val="center"/>
          </w:tcPr>
          <w:p w14:paraId="228575B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Monetización</w:t>
            </w:r>
          </w:p>
        </w:tc>
        <w:tc>
          <w:tcPr>
            <w:tcW w:w="2045" w:type="dxa"/>
            <w:tcMar>
              <w:top w:w="80" w:type="dxa"/>
              <w:bottom w:w="80" w:type="dxa"/>
            </w:tcMar>
            <w:vAlign w:val="center"/>
          </w:tcPr>
          <w:p w14:paraId="7500FF0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Comisión mensual declarativa cobrada al técnico.</w:t>
            </w:r>
          </w:p>
        </w:tc>
        <w:tc>
          <w:tcPr>
            <w:tcW w:w="2552" w:type="dxa"/>
            <w:tcMar>
              <w:top w:w="80" w:type="dxa"/>
              <w:bottom w:w="80" w:type="dxa"/>
            </w:tcMar>
            <w:vAlign w:val="center"/>
          </w:tcPr>
          <w:p w14:paraId="4244E02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Comisión descontada al liberar el pago de la contratación.</w:t>
            </w:r>
          </w:p>
        </w:tc>
        <w:tc>
          <w:tcPr>
            <w:tcW w:w="2835" w:type="dxa"/>
            <w:vAlign w:val="center"/>
          </w:tcPr>
          <w:p w14:paraId="6757F096"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Se conserva la comisión descontada sobre liberaciones.</w:t>
            </w:r>
          </w:p>
        </w:tc>
      </w:tr>
      <w:tr w:rsidR="007527D3" w14:paraId="56F1A58D" w14:textId="77777777">
        <w:trPr>
          <w:cantSplit/>
          <w:trHeight w:val="452"/>
        </w:trPr>
        <w:tc>
          <w:tcPr>
            <w:tcW w:w="1341" w:type="dxa"/>
            <w:tcMar>
              <w:top w:w="80" w:type="dxa"/>
              <w:bottom w:w="80" w:type="dxa"/>
            </w:tcMar>
            <w:vAlign w:val="center"/>
          </w:tcPr>
          <w:p w14:paraId="5A17AF3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Protección</w:t>
            </w:r>
          </w:p>
        </w:tc>
        <w:tc>
          <w:tcPr>
            <w:tcW w:w="2045" w:type="dxa"/>
            <w:tcMar>
              <w:top w:w="80" w:type="dxa"/>
              <w:bottom w:w="80" w:type="dxa"/>
            </w:tcMar>
            <w:vAlign w:val="center"/>
          </w:tcPr>
          <w:p w14:paraId="59A96B3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Sin custodia ni reembolso dentro de la plataforma.</w:t>
            </w:r>
          </w:p>
        </w:tc>
        <w:tc>
          <w:tcPr>
            <w:tcW w:w="2552" w:type="dxa"/>
            <w:tcMar>
              <w:top w:w="80" w:type="dxa"/>
              <w:bottom w:w="80" w:type="dxa"/>
            </w:tcMar>
            <w:vAlign w:val="center"/>
          </w:tcPr>
          <w:p w14:paraId="538299C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Reembolsos, bloqueo de fondos y resolución de disputas.</w:t>
            </w:r>
          </w:p>
        </w:tc>
        <w:tc>
          <w:tcPr>
            <w:tcW w:w="2835" w:type="dxa"/>
            <w:vAlign w:val="center"/>
          </w:tcPr>
          <w:p w14:paraId="54518895"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Reembolsos y bloqueos ajustados al rol de prestador empresarial</w:t>
            </w:r>
          </w:p>
        </w:tc>
      </w:tr>
      <w:tr w:rsidR="007527D3" w14:paraId="7ECC4822" w14:textId="77777777">
        <w:trPr>
          <w:cantSplit/>
          <w:trHeight w:val="651"/>
        </w:trPr>
        <w:tc>
          <w:tcPr>
            <w:tcW w:w="1341" w:type="dxa"/>
            <w:tcMar>
              <w:top w:w="80" w:type="dxa"/>
              <w:bottom w:w="80" w:type="dxa"/>
            </w:tcMar>
            <w:vAlign w:val="center"/>
          </w:tcPr>
          <w:p w14:paraId="0F6901D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Empresas</w:t>
            </w:r>
          </w:p>
        </w:tc>
        <w:tc>
          <w:tcPr>
            <w:tcW w:w="2045" w:type="dxa"/>
            <w:tcMar>
              <w:top w:w="80" w:type="dxa"/>
              <w:bottom w:w="80" w:type="dxa"/>
            </w:tcMar>
            <w:vAlign w:val="center"/>
          </w:tcPr>
          <w:p w14:paraId="4A796DD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Mención general sin gestión funcional.</w:t>
            </w:r>
          </w:p>
        </w:tc>
        <w:tc>
          <w:tcPr>
            <w:tcW w:w="2552" w:type="dxa"/>
            <w:tcMar>
              <w:top w:w="80" w:type="dxa"/>
              <w:bottom w:w="80" w:type="dxa"/>
            </w:tcMar>
            <w:vAlign w:val="center"/>
          </w:tcPr>
          <w:p w14:paraId="2F78139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Registro general de empresa y asociación de técnicos, conservando flexibilidad para su evolución.</w:t>
            </w:r>
          </w:p>
        </w:tc>
        <w:tc>
          <w:tcPr>
            <w:tcW w:w="2835" w:type="dxa"/>
            <w:vAlign w:val="center"/>
          </w:tcPr>
          <w:p w14:paraId="2C9582EB"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Asignación del técnico ejecutor, perfil empresarial visible y postulaciones corporativas.</w:t>
            </w:r>
          </w:p>
        </w:tc>
      </w:tr>
      <w:tr w:rsidR="007527D3" w14:paraId="759F40EC" w14:textId="77777777">
        <w:trPr>
          <w:cantSplit/>
          <w:trHeight w:val="651"/>
        </w:trPr>
        <w:tc>
          <w:tcPr>
            <w:tcW w:w="1341" w:type="dxa"/>
            <w:tcMar>
              <w:top w:w="80" w:type="dxa"/>
              <w:bottom w:w="80" w:type="dxa"/>
            </w:tcMar>
            <w:vAlign w:val="center"/>
          </w:tcPr>
          <w:p w14:paraId="7DF84D9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Calidad</w:t>
            </w:r>
          </w:p>
        </w:tc>
        <w:tc>
          <w:tcPr>
            <w:tcW w:w="2045" w:type="dxa"/>
            <w:tcMar>
              <w:top w:w="80" w:type="dxa"/>
              <w:bottom w:w="80" w:type="dxa"/>
            </w:tcMar>
            <w:vAlign w:val="center"/>
          </w:tcPr>
          <w:p w14:paraId="39C582D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Drivers centrados en contacto directo y liquidación mensual.</w:t>
            </w:r>
          </w:p>
        </w:tc>
        <w:tc>
          <w:tcPr>
            <w:tcW w:w="2552" w:type="dxa"/>
            <w:tcMar>
              <w:top w:w="80" w:type="dxa"/>
              <w:bottom w:w="80" w:type="dxa"/>
            </w:tcMar>
            <w:vAlign w:val="center"/>
          </w:tcPr>
          <w:p w14:paraId="6938EB4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7"/>
                <w:szCs w:val="17"/>
              </w:rPr>
              <w:t>Drivers actualizados para postulación, integridad financiera, billetera, disputa e idempotencia.</w:t>
            </w:r>
          </w:p>
        </w:tc>
        <w:tc>
          <w:tcPr>
            <w:tcW w:w="2835" w:type="dxa"/>
            <w:vAlign w:val="center"/>
          </w:tcPr>
          <w:p w14:paraId="47A73B6B" w14:textId="77777777" w:rsidR="007527D3" w:rsidRDefault="00000000">
            <w:pPr>
              <w:spacing w:after="40" w:line="252" w:lineRule="auto"/>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Drivers actualizados conforme al SAD V2, infraestructura K3s y cobertura del 85% en pruebas.</w:t>
            </w:r>
          </w:p>
        </w:tc>
      </w:tr>
    </w:tbl>
    <w:p w14:paraId="798AA1C1" w14:textId="77777777" w:rsidR="007527D3" w:rsidRDefault="007527D3">
      <w:pPr>
        <w:spacing w:after="40"/>
        <w:rPr>
          <w:rFonts w:ascii="Times New Roman" w:eastAsia="Times New Roman" w:hAnsi="Times New Roman" w:cs="Times New Roman"/>
        </w:rPr>
      </w:pPr>
    </w:p>
    <w:p w14:paraId="566C6B6A"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11. Supuestos, dependencias y límites</w:t>
      </w:r>
    </w:p>
    <w:p w14:paraId="1861968E"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11.1 Supuestos y dependencias</w:t>
      </w:r>
    </w:p>
    <w:tbl>
      <w:tblPr>
        <w:tblStyle w:val="aff4"/>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100"/>
        <w:gridCol w:w="8260"/>
      </w:tblGrid>
      <w:tr w:rsidR="007527D3" w14:paraId="74B9BF6F" w14:textId="77777777">
        <w:trPr>
          <w:cantSplit/>
          <w:tblHeader/>
        </w:trPr>
        <w:tc>
          <w:tcPr>
            <w:tcW w:w="1100" w:type="dxa"/>
            <w:shd w:val="clear" w:color="auto" w:fill="F2F4F7"/>
            <w:tcMar>
              <w:top w:w="80" w:type="dxa"/>
              <w:bottom w:w="80" w:type="dxa"/>
            </w:tcMar>
            <w:vAlign w:val="center"/>
          </w:tcPr>
          <w:p w14:paraId="72D97F47"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8260" w:type="dxa"/>
            <w:shd w:val="clear" w:color="auto" w:fill="F2F4F7"/>
            <w:tcMar>
              <w:top w:w="80" w:type="dxa"/>
              <w:bottom w:w="80" w:type="dxa"/>
            </w:tcMar>
            <w:vAlign w:val="center"/>
          </w:tcPr>
          <w:p w14:paraId="1CF4C1C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Supuesto o dependencia</w:t>
            </w:r>
          </w:p>
        </w:tc>
      </w:tr>
      <w:tr w:rsidR="007527D3" w14:paraId="3AECCA41" w14:textId="77777777">
        <w:trPr>
          <w:cantSplit/>
        </w:trPr>
        <w:tc>
          <w:tcPr>
            <w:tcW w:w="1100" w:type="dxa"/>
            <w:tcMar>
              <w:top w:w="80" w:type="dxa"/>
              <w:bottom w:w="80" w:type="dxa"/>
            </w:tcMar>
            <w:vAlign w:val="center"/>
          </w:tcPr>
          <w:p w14:paraId="14F1F99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SUP-01</w:t>
            </w:r>
          </w:p>
        </w:tc>
        <w:tc>
          <w:tcPr>
            <w:tcW w:w="8260" w:type="dxa"/>
            <w:tcMar>
              <w:top w:w="80" w:type="dxa"/>
              <w:bottom w:w="80" w:type="dxa"/>
            </w:tcMar>
            <w:vAlign w:val="center"/>
          </w:tcPr>
          <w:p w14:paraId="2201D24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Existe un proveedor financiero compatible con pagos de </w:t>
            </w:r>
            <w:proofErr w:type="spellStart"/>
            <w:r>
              <w:rPr>
                <w:rFonts w:ascii="Times New Roman" w:eastAsia="Times New Roman" w:hAnsi="Times New Roman" w:cs="Times New Roman"/>
                <w:color w:val="000000"/>
                <w:sz w:val="18"/>
                <w:szCs w:val="18"/>
              </w:rPr>
              <w:t>marketplace</w:t>
            </w:r>
            <w:proofErr w:type="spellEnd"/>
            <w:r>
              <w:rPr>
                <w:rFonts w:ascii="Times New Roman" w:eastAsia="Times New Roman" w:hAnsi="Times New Roman" w:cs="Times New Roman"/>
                <w:color w:val="000000"/>
                <w:sz w:val="18"/>
                <w:szCs w:val="18"/>
              </w:rPr>
              <w:t>, retención operativa, reembolsos, retiros y conciliación.</w:t>
            </w:r>
          </w:p>
        </w:tc>
      </w:tr>
      <w:tr w:rsidR="007527D3" w14:paraId="0EB8A8DD" w14:textId="77777777">
        <w:trPr>
          <w:cantSplit/>
        </w:trPr>
        <w:tc>
          <w:tcPr>
            <w:tcW w:w="1100" w:type="dxa"/>
            <w:tcMar>
              <w:top w:w="80" w:type="dxa"/>
              <w:bottom w:w="80" w:type="dxa"/>
            </w:tcMar>
            <w:vAlign w:val="center"/>
          </w:tcPr>
          <w:p w14:paraId="2917FF00"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SUP-02</w:t>
            </w:r>
          </w:p>
        </w:tc>
        <w:tc>
          <w:tcPr>
            <w:tcW w:w="8260" w:type="dxa"/>
            <w:tcMar>
              <w:top w:w="80" w:type="dxa"/>
              <w:bottom w:w="80" w:type="dxa"/>
            </w:tcMar>
            <w:vAlign w:val="center"/>
          </w:tcPr>
          <w:p w14:paraId="189E5F3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El modelo de custodia temporal, saldo y retiro puede implementarse cumpliendo la regulación colombiana mediante el proveedor seleccionado.</w:t>
            </w:r>
          </w:p>
        </w:tc>
      </w:tr>
      <w:tr w:rsidR="007527D3" w14:paraId="72266C78" w14:textId="77777777">
        <w:trPr>
          <w:cantSplit/>
        </w:trPr>
        <w:tc>
          <w:tcPr>
            <w:tcW w:w="1100" w:type="dxa"/>
            <w:tcMar>
              <w:top w:w="80" w:type="dxa"/>
              <w:bottom w:w="80" w:type="dxa"/>
            </w:tcMar>
            <w:vAlign w:val="center"/>
          </w:tcPr>
          <w:p w14:paraId="5D32E9D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SUP-03</w:t>
            </w:r>
          </w:p>
        </w:tc>
        <w:tc>
          <w:tcPr>
            <w:tcW w:w="8260" w:type="dxa"/>
            <w:tcMar>
              <w:top w:w="80" w:type="dxa"/>
              <w:bottom w:w="80" w:type="dxa"/>
            </w:tcMar>
            <w:vAlign w:val="center"/>
          </w:tcPr>
          <w:p w14:paraId="0542E3B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Existe un mecanismo viable para verificar identidad y documentos de técnicos.</w:t>
            </w:r>
          </w:p>
        </w:tc>
      </w:tr>
      <w:tr w:rsidR="007527D3" w14:paraId="50C9D349" w14:textId="77777777">
        <w:trPr>
          <w:cantSplit/>
        </w:trPr>
        <w:tc>
          <w:tcPr>
            <w:tcW w:w="1100" w:type="dxa"/>
            <w:tcMar>
              <w:top w:w="80" w:type="dxa"/>
              <w:bottom w:w="80" w:type="dxa"/>
            </w:tcMar>
            <w:vAlign w:val="center"/>
          </w:tcPr>
          <w:p w14:paraId="471C3001"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SUP-04</w:t>
            </w:r>
          </w:p>
        </w:tc>
        <w:tc>
          <w:tcPr>
            <w:tcW w:w="8260" w:type="dxa"/>
            <w:tcMar>
              <w:top w:w="80" w:type="dxa"/>
              <w:bottom w:w="80" w:type="dxa"/>
            </w:tcMar>
            <w:vAlign w:val="center"/>
          </w:tcPr>
          <w:p w14:paraId="1F6A6C4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Los proveedores de mapas, notificaciones y almacenamiento ofrecen planes compatibles con el presupuesto académico.</w:t>
            </w:r>
          </w:p>
        </w:tc>
      </w:tr>
      <w:tr w:rsidR="007527D3" w14:paraId="413315F7" w14:textId="77777777">
        <w:trPr>
          <w:cantSplit/>
        </w:trPr>
        <w:tc>
          <w:tcPr>
            <w:tcW w:w="1100" w:type="dxa"/>
            <w:tcMar>
              <w:top w:w="80" w:type="dxa"/>
              <w:bottom w:w="80" w:type="dxa"/>
            </w:tcMar>
            <w:vAlign w:val="center"/>
          </w:tcPr>
          <w:p w14:paraId="69BB8763"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SUP-05</w:t>
            </w:r>
          </w:p>
        </w:tc>
        <w:tc>
          <w:tcPr>
            <w:tcW w:w="8260" w:type="dxa"/>
            <w:tcMar>
              <w:top w:w="80" w:type="dxa"/>
              <w:bottom w:w="80" w:type="dxa"/>
            </w:tcMar>
            <w:vAlign w:val="center"/>
          </w:tcPr>
          <w:p w14:paraId="5A45C21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Clientes y prestadores aceptan el modelo de publicación, postulación, pago protegido y comisión.</w:t>
            </w:r>
          </w:p>
        </w:tc>
      </w:tr>
      <w:tr w:rsidR="007527D3" w14:paraId="751C4DAB" w14:textId="77777777">
        <w:trPr>
          <w:cantSplit/>
        </w:trPr>
        <w:tc>
          <w:tcPr>
            <w:tcW w:w="1100" w:type="dxa"/>
            <w:tcMar>
              <w:top w:w="80" w:type="dxa"/>
              <w:bottom w:w="80" w:type="dxa"/>
            </w:tcMar>
            <w:vAlign w:val="center"/>
          </w:tcPr>
          <w:p w14:paraId="5FDE6E0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SUP-06</w:t>
            </w:r>
          </w:p>
        </w:tc>
        <w:tc>
          <w:tcPr>
            <w:tcW w:w="8260" w:type="dxa"/>
            <w:tcMar>
              <w:top w:w="80" w:type="dxa"/>
              <w:bottom w:w="80" w:type="dxa"/>
            </w:tcMar>
            <w:vAlign w:val="center"/>
          </w:tcPr>
          <w:p w14:paraId="732F354A"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El plazo de liberación automática y la tarifa de comisión serán parámetros configurables antes de iniciar operación real.</w:t>
            </w:r>
          </w:p>
        </w:tc>
      </w:tr>
      <w:tr w:rsidR="007527D3" w14:paraId="1C4177B8" w14:textId="77777777">
        <w:trPr>
          <w:cantSplit/>
        </w:trPr>
        <w:tc>
          <w:tcPr>
            <w:tcW w:w="1100" w:type="dxa"/>
            <w:tcMar>
              <w:top w:w="80" w:type="dxa"/>
              <w:bottom w:w="80" w:type="dxa"/>
            </w:tcMar>
            <w:vAlign w:val="center"/>
          </w:tcPr>
          <w:p w14:paraId="59DC87A4"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lastRenderedPageBreak/>
              <w:t>SUP-07</w:t>
            </w:r>
          </w:p>
        </w:tc>
        <w:tc>
          <w:tcPr>
            <w:tcW w:w="8260" w:type="dxa"/>
            <w:tcMar>
              <w:top w:w="80" w:type="dxa"/>
              <w:bottom w:w="80" w:type="dxa"/>
            </w:tcMar>
            <w:vAlign w:val="center"/>
          </w:tcPr>
          <w:p w14:paraId="7C4C756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La fuente seleccionada para ferreterías permite consultar ubicación y datos de contacto.</w:t>
            </w:r>
          </w:p>
        </w:tc>
      </w:tr>
      <w:tr w:rsidR="007527D3" w14:paraId="7D80D812" w14:textId="77777777">
        <w:trPr>
          <w:cantSplit/>
        </w:trPr>
        <w:tc>
          <w:tcPr>
            <w:tcW w:w="1100" w:type="dxa"/>
            <w:tcMar>
              <w:top w:w="80" w:type="dxa"/>
              <w:bottom w:w="80" w:type="dxa"/>
            </w:tcMar>
            <w:vAlign w:val="center"/>
          </w:tcPr>
          <w:p w14:paraId="169A8C6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SUP-08</w:t>
            </w:r>
          </w:p>
        </w:tc>
        <w:tc>
          <w:tcPr>
            <w:tcW w:w="8260" w:type="dxa"/>
            <w:tcMar>
              <w:top w:w="80" w:type="dxa"/>
              <w:bottom w:w="80" w:type="dxa"/>
            </w:tcMar>
            <w:vAlign w:val="center"/>
          </w:tcPr>
          <w:p w14:paraId="4209655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La gestión empresarial puede evolucionar sobre las entidades Empresa, Rol y Asociación sin invalidar el flujo de técnicos individuales.</w:t>
            </w:r>
          </w:p>
        </w:tc>
      </w:tr>
    </w:tbl>
    <w:p w14:paraId="52EE3036" w14:textId="77777777" w:rsidR="007527D3" w:rsidRDefault="007527D3">
      <w:pPr>
        <w:spacing w:after="40"/>
        <w:rPr>
          <w:rFonts w:ascii="Times New Roman" w:eastAsia="Times New Roman" w:hAnsi="Times New Roman" w:cs="Times New Roman"/>
        </w:rPr>
      </w:pPr>
    </w:p>
    <w:p w14:paraId="16BC6342" w14:textId="77777777" w:rsidR="007527D3" w:rsidRDefault="00000000">
      <w:pPr>
        <w:pStyle w:val="Heading2"/>
        <w:rPr>
          <w:rFonts w:ascii="Times New Roman" w:eastAsia="Times New Roman" w:hAnsi="Times New Roman" w:cs="Times New Roman"/>
        </w:rPr>
      </w:pPr>
      <w:r>
        <w:rPr>
          <w:rFonts w:ascii="Times New Roman" w:eastAsia="Times New Roman" w:hAnsi="Times New Roman" w:cs="Times New Roman"/>
        </w:rPr>
        <w:t>11.2 Límites de esta versión</w:t>
      </w:r>
    </w:p>
    <w:tbl>
      <w:tblPr>
        <w:tblStyle w:val="aff5"/>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1100"/>
        <w:gridCol w:w="8260"/>
      </w:tblGrid>
      <w:tr w:rsidR="007527D3" w14:paraId="12950FC1" w14:textId="77777777">
        <w:trPr>
          <w:cantSplit/>
          <w:tblHeader/>
        </w:trPr>
        <w:tc>
          <w:tcPr>
            <w:tcW w:w="1100" w:type="dxa"/>
            <w:shd w:val="clear" w:color="auto" w:fill="F2F4F7"/>
            <w:tcMar>
              <w:top w:w="80" w:type="dxa"/>
              <w:bottom w:w="80" w:type="dxa"/>
            </w:tcMar>
            <w:vAlign w:val="center"/>
          </w:tcPr>
          <w:p w14:paraId="5438941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ID</w:t>
            </w:r>
          </w:p>
        </w:tc>
        <w:tc>
          <w:tcPr>
            <w:tcW w:w="8260" w:type="dxa"/>
            <w:shd w:val="clear" w:color="auto" w:fill="F2F4F7"/>
            <w:tcMar>
              <w:top w:w="80" w:type="dxa"/>
              <w:bottom w:w="80" w:type="dxa"/>
            </w:tcMar>
            <w:vAlign w:val="center"/>
          </w:tcPr>
          <w:p w14:paraId="1995601E"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Límite</w:t>
            </w:r>
          </w:p>
        </w:tc>
      </w:tr>
      <w:tr w:rsidR="007527D3" w14:paraId="5B22A087" w14:textId="77777777">
        <w:trPr>
          <w:cantSplit/>
        </w:trPr>
        <w:tc>
          <w:tcPr>
            <w:tcW w:w="1100" w:type="dxa"/>
            <w:tcMar>
              <w:top w:w="80" w:type="dxa"/>
              <w:bottom w:w="80" w:type="dxa"/>
            </w:tcMar>
            <w:vAlign w:val="center"/>
          </w:tcPr>
          <w:p w14:paraId="7B8A231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ALC-01</w:t>
            </w:r>
          </w:p>
        </w:tc>
        <w:tc>
          <w:tcPr>
            <w:tcW w:w="8260" w:type="dxa"/>
            <w:tcMar>
              <w:top w:w="80" w:type="dxa"/>
              <w:bottom w:w="80" w:type="dxa"/>
            </w:tcMar>
            <w:vAlign w:val="center"/>
          </w:tcPr>
          <w:p w14:paraId="7D70601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No se incluye seguimiento GPS en tiempo real del técnico durante el desplazamiento.</w:t>
            </w:r>
          </w:p>
        </w:tc>
      </w:tr>
      <w:tr w:rsidR="007527D3" w14:paraId="48389883" w14:textId="77777777">
        <w:trPr>
          <w:cantSplit/>
        </w:trPr>
        <w:tc>
          <w:tcPr>
            <w:tcW w:w="1100" w:type="dxa"/>
            <w:tcMar>
              <w:top w:w="80" w:type="dxa"/>
              <w:bottom w:w="80" w:type="dxa"/>
            </w:tcMar>
            <w:vAlign w:val="center"/>
          </w:tcPr>
          <w:p w14:paraId="5A753CF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ALC-02</w:t>
            </w:r>
          </w:p>
        </w:tc>
        <w:tc>
          <w:tcPr>
            <w:tcW w:w="8260" w:type="dxa"/>
            <w:tcMar>
              <w:top w:w="80" w:type="dxa"/>
              <w:bottom w:w="80" w:type="dxa"/>
            </w:tcMar>
            <w:vAlign w:val="center"/>
          </w:tcPr>
          <w:p w14:paraId="5EB105CE"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La consulta de ferreterías se limita a ubicación y contacto; no incluye inventario, compra ni pago a proveedores.</w:t>
            </w:r>
          </w:p>
        </w:tc>
      </w:tr>
      <w:tr w:rsidR="007527D3" w14:paraId="0D741C21" w14:textId="77777777">
        <w:trPr>
          <w:cantSplit/>
        </w:trPr>
        <w:tc>
          <w:tcPr>
            <w:tcW w:w="1100" w:type="dxa"/>
            <w:tcMar>
              <w:top w:w="80" w:type="dxa"/>
              <w:bottom w:w="80" w:type="dxa"/>
            </w:tcMar>
            <w:vAlign w:val="center"/>
          </w:tcPr>
          <w:p w14:paraId="3E3FA9EA"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ALC-03</w:t>
            </w:r>
          </w:p>
        </w:tc>
        <w:tc>
          <w:tcPr>
            <w:tcW w:w="8260" w:type="dxa"/>
            <w:tcMar>
              <w:top w:w="80" w:type="dxa"/>
              <w:bottom w:w="80" w:type="dxa"/>
            </w:tcMar>
            <w:vAlign w:val="center"/>
          </w:tcPr>
          <w:p w14:paraId="2B66450F"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No se incluyen suscripciones premium ni posicionamiento pagado de técnicos.</w:t>
            </w:r>
          </w:p>
        </w:tc>
      </w:tr>
      <w:tr w:rsidR="007527D3" w14:paraId="3E22A8B9" w14:textId="77777777">
        <w:trPr>
          <w:cantSplit/>
        </w:trPr>
        <w:tc>
          <w:tcPr>
            <w:tcW w:w="1100" w:type="dxa"/>
            <w:tcMar>
              <w:top w:w="80" w:type="dxa"/>
              <w:bottom w:w="80" w:type="dxa"/>
            </w:tcMar>
            <w:vAlign w:val="center"/>
          </w:tcPr>
          <w:p w14:paraId="3A67E2F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ALC-04</w:t>
            </w:r>
          </w:p>
        </w:tc>
        <w:tc>
          <w:tcPr>
            <w:tcW w:w="8260" w:type="dxa"/>
            <w:tcMar>
              <w:top w:w="80" w:type="dxa"/>
              <w:bottom w:w="80" w:type="dxa"/>
            </w:tcMar>
            <w:vAlign w:val="center"/>
          </w:tcPr>
          <w:p w14:paraId="3E7C35A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No se ofrece una aplicación de escritorio para clientes o técnicos.</w:t>
            </w:r>
          </w:p>
        </w:tc>
      </w:tr>
      <w:tr w:rsidR="007527D3" w14:paraId="70A76C47" w14:textId="77777777">
        <w:trPr>
          <w:cantSplit/>
        </w:trPr>
        <w:tc>
          <w:tcPr>
            <w:tcW w:w="1100" w:type="dxa"/>
            <w:tcMar>
              <w:top w:w="80" w:type="dxa"/>
              <w:bottom w:w="80" w:type="dxa"/>
            </w:tcMar>
            <w:vAlign w:val="center"/>
          </w:tcPr>
          <w:p w14:paraId="52AF9A5F"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ALC-05</w:t>
            </w:r>
          </w:p>
        </w:tc>
        <w:tc>
          <w:tcPr>
            <w:tcW w:w="8260" w:type="dxa"/>
            <w:tcMar>
              <w:top w:w="80" w:type="dxa"/>
              <w:bottom w:w="80" w:type="dxa"/>
            </w:tcMar>
            <w:vAlign w:val="center"/>
          </w:tcPr>
          <w:p w14:paraId="35C20E3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No se automatiza la decisión de disputas; el sistema soporta la revisión y registra la resolución administrativa.</w:t>
            </w:r>
          </w:p>
        </w:tc>
      </w:tr>
      <w:tr w:rsidR="007527D3" w14:paraId="425DD4D4" w14:textId="77777777">
        <w:trPr>
          <w:cantSplit/>
        </w:trPr>
        <w:tc>
          <w:tcPr>
            <w:tcW w:w="1100" w:type="dxa"/>
            <w:tcMar>
              <w:top w:w="80" w:type="dxa"/>
              <w:bottom w:w="80" w:type="dxa"/>
            </w:tcMar>
            <w:vAlign w:val="center"/>
          </w:tcPr>
          <w:p w14:paraId="61F1D102"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color w:val="000000"/>
                <w:sz w:val="18"/>
                <w:szCs w:val="18"/>
              </w:rPr>
              <w:t>ALC-06</w:t>
            </w:r>
          </w:p>
        </w:tc>
        <w:tc>
          <w:tcPr>
            <w:tcW w:w="8260" w:type="dxa"/>
            <w:tcMar>
              <w:top w:w="80" w:type="dxa"/>
              <w:bottom w:w="80" w:type="dxa"/>
            </w:tcMar>
            <w:vAlign w:val="center"/>
          </w:tcPr>
          <w:p w14:paraId="14EC254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No se comprometen porcentajes de comisión, plazos de liberación o tarifas de retiro hasta validar proveedor, regulación y modelo financiero.</w:t>
            </w:r>
          </w:p>
        </w:tc>
      </w:tr>
    </w:tbl>
    <w:p w14:paraId="24BA94EC" w14:textId="77777777" w:rsidR="007527D3" w:rsidRDefault="007527D3">
      <w:pPr>
        <w:spacing w:after="40"/>
        <w:rPr>
          <w:rFonts w:ascii="Times New Roman" w:eastAsia="Times New Roman" w:hAnsi="Times New Roman" w:cs="Times New Roman"/>
        </w:rPr>
      </w:pPr>
    </w:p>
    <w:p w14:paraId="24EFD549" w14:textId="77777777" w:rsidR="007527D3" w:rsidRDefault="00000000">
      <w:pPr>
        <w:pStyle w:val="Heading1"/>
        <w:rPr>
          <w:rFonts w:ascii="Times New Roman" w:eastAsia="Times New Roman" w:hAnsi="Times New Roman" w:cs="Times New Roman"/>
        </w:rPr>
      </w:pPr>
      <w:r>
        <w:rPr>
          <w:rFonts w:ascii="Times New Roman" w:eastAsia="Times New Roman" w:hAnsi="Times New Roman" w:cs="Times New Roman"/>
        </w:rPr>
        <w:t>Anexo A. Glosario</w:t>
      </w:r>
    </w:p>
    <w:tbl>
      <w:tblPr>
        <w:tblStyle w:val="aff6"/>
        <w:tblW w:w="9360" w:type="dxa"/>
        <w:tblInd w:w="11"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00" w:firstRow="0" w:lastRow="0" w:firstColumn="0" w:lastColumn="0" w:noHBand="0" w:noVBand="1"/>
      </w:tblPr>
      <w:tblGrid>
        <w:gridCol w:w="2500"/>
        <w:gridCol w:w="6860"/>
      </w:tblGrid>
      <w:tr w:rsidR="007527D3" w14:paraId="343CE5DC" w14:textId="77777777">
        <w:trPr>
          <w:cantSplit/>
          <w:tblHeader/>
        </w:trPr>
        <w:tc>
          <w:tcPr>
            <w:tcW w:w="2500" w:type="dxa"/>
            <w:shd w:val="clear" w:color="auto" w:fill="F2F4F7"/>
            <w:tcMar>
              <w:top w:w="80" w:type="dxa"/>
              <w:bottom w:w="80" w:type="dxa"/>
            </w:tcMar>
            <w:vAlign w:val="center"/>
          </w:tcPr>
          <w:p w14:paraId="1FD62A2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Término</w:t>
            </w:r>
          </w:p>
        </w:tc>
        <w:tc>
          <w:tcPr>
            <w:tcW w:w="6860" w:type="dxa"/>
            <w:shd w:val="clear" w:color="auto" w:fill="F2F4F7"/>
            <w:tcMar>
              <w:top w:w="80" w:type="dxa"/>
              <w:bottom w:w="80" w:type="dxa"/>
            </w:tcMar>
            <w:vAlign w:val="center"/>
          </w:tcPr>
          <w:p w14:paraId="761C3C29" w14:textId="77777777" w:rsidR="007527D3" w:rsidRDefault="00000000">
            <w:pPr>
              <w:spacing w:after="40" w:line="252" w:lineRule="auto"/>
              <w:jc w:val="center"/>
              <w:rPr>
                <w:rFonts w:ascii="Times New Roman" w:eastAsia="Times New Roman" w:hAnsi="Times New Roman" w:cs="Times New Roman"/>
              </w:rPr>
            </w:pPr>
            <w:r>
              <w:rPr>
                <w:rFonts w:ascii="Times New Roman" w:eastAsia="Times New Roman" w:hAnsi="Times New Roman" w:cs="Times New Roman"/>
                <w:b/>
                <w:bCs/>
                <w:color w:val="0B2545"/>
                <w:sz w:val="18"/>
                <w:szCs w:val="18"/>
              </w:rPr>
              <w:t>Definición</w:t>
            </w:r>
          </w:p>
        </w:tc>
      </w:tr>
      <w:tr w:rsidR="007527D3" w14:paraId="5AE3E490" w14:textId="77777777">
        <w:trPr>
          <w:cantSplit/>
        </w:trPr>
        <w:tc>
          <w:tcPr>
            <w:tcW w:w="2500" w:type="dxa"/>
            <w:tcMar>
              <w:top w:w="80" w:type="dxa"/>
              <w:bottom w:w="80" w:type="dxa"/>
            </w:tcMar>
            <w:vAlign w:val="center"/>
          </w:tcPr>
          <w:p w14:paraId="1F4AF13B"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Administrador de empresa</w:t>
            </w:r>
          </w:p>
        </w:tc>
        <w:tc>
          <w:tcPr>
            <w:tcW w:w="6860" w:type="dxa"/>
            <w:tcMar>
              <w:top w:w="80" w:type="dxa"/>
              <w:bottom w:w="80" w:type="dxa"/>
            </w:tcMar>
            <w:vAlign w:val="center"/>
          </w:tcPr>
          <w:p w14:paraId="191522C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Usuario autorizado para gestionar información empresarial y técnicos asociados.</w:t>
            </w:r>
          </w:p>
        </w:tc>
      </w:tr>
      <w:tr w:rsidR="007527D3" w14:paraId="21E58F80" w14:textId="77777777">
        <w:trPr>
          <w:cantSplit/>
        </w:trPr>
        <w:tc>
          <w:tcPr>
            <w:tcW w:w="2500" w:type="dxa"/>
            <w:tcMar>
              <w:top w:w="80" w:type="dxa"/>
              <w:bottom w:w="80" w:type="dxa"/>
            </w:tcMar>
            <w:vAlign w:val="center"/>
          </w:tcPr>
          <w:p w14:paraId="73C451F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Administrador de </w:t>
            </w:r>
            <w:proofErr w:type="spellStart"/>
            <w:r>
              <w:rPr>
                <w:rFonts w:ascii="Times New Roman" w:eastAsia="Times New Roman" w:hAnsi="Times New Roman" w:cs="Times New Roman"/>
                <w:color w:val="000000"/>
                <w:sz w:val="18"/>
                <w:szCs w:val="18"/>
              </w:rPr>
              <w:t>Fixia</w:t>
            </w:r>
            <w:proofErr w:type="spellEnd"/>
          </w:p>
        </w:tc>
        <w:tc>
          <w:tcPr>
            <w:tcW w:w="6860" w:type="dxa"/>
            <w:tcMar>
              <w:top w:w="80" w:type="dxa"/>
              <w:bottom w:w="80" w:type="dxa"/>
            </w:tcMar>
            <w:vAlign w:val="center"/>
          </w:tcPr>
          <w:p w14:paraId="4D89288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Usuario interno que opera el panel administrativo y gestiona excepciones.</w:t>
            </w:r>
          </w:p>
        </w:tc>
      </w:tr>
      <w:tr w:rsidR="007527D3" w14:paraId="37B94CA6" w14:textId="77777777">
        <w:trPr>
          <w:cantSplit/>
        </w:trPr>
        <w:tc>
          <w:tcPr>
            <w:tcW w:w="2500" w:type="dxa"/>
            <w:tcMar>
              <w:top w:w="80" w:type="dxa"/>
              <w:bottom w:w="80" w:type="dxa"/>
            </w:tcMar>
            <w:vAlign w:val="center"/>
          </w:tcPr>
          <w:p w14:paraId="7EBEF903"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Billetera</w:t>
            </w:r>
          </w:p>
        </w:tc>
        <w:tc>
          <w:tcPr>
            <w:tcW w:w="6860" w:type="dxa"/>
            <w:tcMar>
              <w:top w:w="80" w:type="dxa"/>
              <w:bottom w:w="80" w:type="dxa"/>
            </w:tcMar>
            <w:vAlign w:val="center"/>
          </w:tcPr>
          <w:p w14:paraId="7F63EE4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Vista y registro interno de los saldos y movimientos asociados al prestador.</w:t>
            </w:r>
          </w:p>
        </w:tc>
      </w:tr>
      <w:tr w:rsidR="007527D3" w14:paraId="0E11288B" w14:textId="77777777">
        <w:trPr>
          <w:cantSplit/>
        </w:trPr>
        <w:tc>
          <w:tcPr>
            <w:tcW w:w="2500" w:type="dxa"/>
            <w:tcMar>
              <w:top w:w="80" w:type="dxa"/>
              <w:bottom w:w="80" w:type="dxa"/>
            </w:tcMar>
            <w:vAlign w:val="center"/>
          </w:tcPr>
          <w:p w14:paraId="5ABE45F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Cotización</w:t>
            </w:r>
          </w:p>
        </w:tc>
        <w:tc>
          <w:tcPr>
            <w:tcW w:w="6860" w:type="dxa"/>
            <w:tcMar>
              <w:top w:w="80" w:type="dxa"/>
              <w:bottom w:w="80" w:type="dxa"/>
            </w:tcMar>
            <w:vAlign w:val="center"/>
          </w:tcPr>
          <w:p w14:paraId="508EB70C"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Registro formal del precio, alcance, condiciones y fecha acordados para un servicio.</w:t>
            </w:r>
          </w:p>
        </w:tc>
      </w:tr>
      <w:tr w:rsidR="007527D3" w14:paraId="02B26D79" w14:textId="77777777">
        <w:trPr>
          <w:cantSplit/>
        </w:trPr>
        <w:tc>
          <w:tcPr>
            <w:tcW w:w="2500" w:type="dxa"/>
            <w:tcMar>
              <w:top w:w="80" w:type="dxa"/>
              <w:bottom w:w="80" w:type="dxa"/>
            </w:tcMar>
            <w:vAlign w:val="center"/>
          </w:tcPr>
          <w:p w14:paraId="434D2686"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Disputa</w:t>
            </w:r>
          </w:p>
        </w:tc>
        <w:tc>
          <w:tcPr>
            <w:tcW w:w="6860" w:type="dxa"/>
            <w:tcMar>
              <w:top w:w="80" w:type="dxa"/>
              <w:bottom w:w="80" w:type="dxa"/>
            </w:tcMar>
            <w:vAlign w:val="center"/>
          </w:tcPr>
          <w:p w14:paraId="01CBCE3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Caso abierto por inconformidad cuyo análisis puede terminar en liberación o reembolso total o parcial.</w:t>
            </w:r>
          </w:p>
        </w:tc>
      </w:tr>
      <w:tr w:rsidR="007527D3" w14:paraId="7B5B8FAB" w14:textId="77777777">
        <w:trPr>
          <w:cantSplit/>
        </w:trPr>
        <w:tc>
          <w:tcPr>
            <w:tcW w:w="2500" w:type="dxa"/>
            <w:tcMar>
              <w:top w:w="80" w:type="dxa"/>
              <w:bottom w:w="80" w:type="dxa"/>
            </w:tcMar>
            <w:vAlign w:val="center"/>
          </w:tcPr>
          <w:p w14:paraId="121E6080"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Postulación</w:t>
            </w:r>
          </w:p>
        </w:tc>
        <w:tc>
          <w:tcPr>
            <w:tcW w:w="6860" w:type="dxa"/>
            <w:tcMar>
              <w:top w:w="80" w:type="dxa"/>
              <w:bottom w:w="80" w:type="dxa"/>
            </w:tcMar>
            <w:vAlign w:val="center"/>
          </w:tcPr>
          <w:p w14:paraId="3268D90D"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Manifestación de interés de un prestador (técnico independiente o empresa) frente a una publicación; no equivale a contratación.</w:t>
            </w:r>
          </w:p>
        </w:tc>
      </w:tr>
      <w:tr w:rsidR="007527D3" w14:paraId="2FE83C46" w14:textId="77777777">
        <w:trPr>
          <w:cantSplit/>
        </w:trPr>
        <w:tc>
          <w:tcPr>
            <w:tcW w:w="2500" w:type="dxa"/>
            <w:tcMar>
              <w:top w:w="80" w:type="dxa"/>
              <w:bottom w:w="80" w:type="dxa"/>
            </w:tcMar>
            <w:vAlign w:val="center"/>
          </w:tcPr>
          <w:p w14:paraId="02A399D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Publicación</w:t>
            </w:r>
          </w:p>
        </w:tc>
        <w:tc>
          <w:tcPr>
            <w:tcW w:w="6860" w:type="dxa"/>
            <w:tcMar>
              <w:top w:w="80" w:type="dxa"/>
              <w:bottom w:w="80" w:type="dxa"/>
            </w:tcMar>
            <w:vAlign w:val="center"/>
          </w:tcPr>
          <w:p w14:paraId="5951BDB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Descripción estructurada del problema técnico que el cliente desea resolver.</w:t>
            </w:r>
          </w:p>
        </w:tc>
      </w:tr>
      <w:tr w:rsidR="007527D3" w14:paraId="0AD9B4F4" w14:textId="77777777">
        <w:trPr>
          <w:cantSplit/>
        </w:trPr>
        <w:tc>
          <w:tcPr>
            <w:tcW w:w="2500" w:type="dxa"/>
            <w:tcMar>
              <w:top w:w="80" w:type="dxa"/>
              <w:bottom w:w="80" w:type="dxa"/>
            </w:tcMar>
            <w:vAlign w:val="center"/>
          </w:tcPr>
          <w:p w14:paraId="7B5D20A5"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Saldo bloqueado</w:t>
            </w:r>
          </w:p>
        </w:tc>
        <w:tc>
          <w:tcPr>
            <w:tcW w:w="6860" w:type="dxa"/>
            <w:tcMar>
              <w:top w:w="80" w:type="dxa"/>
              <w:bottom w:w="80" w:type="dxa"/>
            </w:tcMar>
            <w:vAlign w:val="center"/>
          </w:tcPr>
          <w:p w14:paraId="3EBA4444"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Valor que no puede liberarse ni retirarse mientras existe una disputa.</w:t>
            </w:r>
          </w:p>
        </w:tc>
      </w:tr>
      <w:tr w:rsidR="007527D3" w14:paraId="13B3725D" w14:textId="77777777">
        <w:trPr>
          <w:cantSplit/>
        </w:trPr>
        <w:tc>
          <w:tcPr>
            <w:tcW w:w="2500" w:type="dxa"/>
            <w:tcMar>
              <w:top w:w="80" w:type="dxa"/>
              <w:bottom w:w="80" w:type="dxa"/>
            </w:tcMar>
            <w:vAlign w:val="center"/>
          </w:tcPr>
          <w:p w14:paraId="5CFFBCB8"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Saldo disponible</w:t>
            </w:r>
          </w:p>
        </w:tc>
        <w:tc>
          <w:tcPr>
            <w:tcW w:w="6860" w:type="dxa"/>
            <w:tcMar>
              <w:top w:w="80" w:type="dxa"/>
              <w:bottom w:w="80" w:type="dxa"/>
            </w:tcMar>
            <w:vAlign w:val="center"/>
          </w:tcPr>
          <w:p w14:paraId="59F7D501"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Valor liberado, descontada la comisión, que puede ser retirado.</w:t>
            </w:r>
          </w:p>
        </w:tc>
      </w:tr>
      <w:tr w:rsidR="007527D3" w14:paraId="5DBE800C" w14:textId="77777777">
        <w:trPr>
          <w:cantSplit/>
        </w:trPr>
        <w:tc>
          <w:tcPr>
            <w:tcW w:w="2500" w:type="dxa"/>
            <w:tcMar>
              <w:top w:w="80" w:type="dxa"/>
              <w:bottom w:w="80" w:type="dxa"/>
            </w:tcMar>
            <w:vAlign w:val="center"/>
          </w:tcPr>
          <w:p w14:paraId="66371BF2"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Saldo retenido</w:t>
            </w:r>
          </w:p>
        </w:tc>
        <w:tc>
          <w:tcPr>
            <w:tcW w:w="6860" w:type="dxa"/>
            <w:tcMar>
              <w:top w:w="80" w:type="dxa"/>
              <w:bottom w:w="80" w:type="dxa"/>
            </w:tcMar>
            <w:vAlign w:val="center"/>
          </w:tcPr>
          <w:p w14:paraId="6B37FBA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Valor pagado por el cliente que permanece protegido hasta el cierre o decisión aplicable.</w:t>
            </w:r>
          </w:p>
        </w:tc>
      </w:tr>
      <w:tr w:rsidR="007527D3" w14:paraId="4F2C1396" w14:textId="77777777">
        <w:trPr>
          <w:cantSplit/>
        </w:trPr>
        <w:tc>
          <w:tcPr>
            <w:tcW w:w="2500" w:type="dxa"/>
            <w:tcMar>
              <w:top w:w="80" w:type="dxa"/>
              <w:bottom w:w="80" w:type="dxa"/>
            </w:tcMar>
            <w:vAlign w:val="center"/>
          </w:tcPr>
          <w:p w14:paraId="70433DB9"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Servicio</w:t>
            </w:r>
          </w:p>
        </w:tc>
        <w:tc>
          <w:tcPr>
            <w:tcW w:w="6860" w:type="dxa"/>
            <w:tcMar>
              <w:top w:w="80" w:type="dxa"/>
              <w:bottom w:w="80" w:type="dxa"/>
            </w:tcMar>
            <w:vAlign w:val="center"/>
          </w:tcPr>
          <w:p w14:paraId="5EA3DB97" w14:textId="77777777" w:rsidR="007527D3" w:rsidRDefault="00000000">
            <w:pPr>
              <w:spacing w:after="40" w:line="252" w:lineRule="auto"/>
              <w:rPr>
                <w:rFonts w:ascii="Times New Roman" w:eastAsia="Times New Roman" w:hAnsi="Times New Roman" w:cs="Times New Roman"/>
              </w:rPr>
            </w:pPr>
            <w:r>
              <w:rPr>
                <w:rFonts w:ascii="Times New Roman" w:eastAsia="Times New Roman" w:hAnsi="Times New Roman" w:cs="Times New Roman"/>
                <w:color w:val="000000"/>
                <w:sz w:val="18"/>
                <w:szCs w:val="18"/>
              </w:rPr>
              <w:t xml:space="preserve">Contratación formalizada entre cliente y prestador dentro de </w:t>
            </w:r>
            <w:proofErr w:type="spellStart"/>
            <w:r>
              <w:rPr>
                <w:rFonts w:ascii="Times New Roman" w:eastAsia="Times New Roman" w:hAnsi="Times New Roman" w:cs="Times New Roman"/>
                <w:color w:val="000000"/>
                <w:sz w:val="18"/>
                <w:szCs w:val="18"/>
              </w:rPr>
              <w:t>Fixia</w:t>
            </w:r>
            <w:proofErr w:type="spellEnd"/>
            <w:r>
              <w:rPr>
                <w:rFonts w:ascii="Times New Roman" w:eastAsia="Times New Roman" w:hAnsi="Times New Roman" w:cs="Times New Roman"/>
                <w:color w:val="000000"/>
                <w:sz w:val="18"/>
                <w:szCs w:val="18"/>
              </w:rPr>
              <w:t>.</w:t>
            </w:r>
          </w:p>
        </w:tc>
      </w:tr>
      <w:tr w:rsidR="007527D3" w14:paraId="52ABD6D7" w14:textId="77777777">
        <w:trPr>
          <w:cantSplit/>
        </w:trPr>
        <w:tc>
          <w:tcPr>
            <w:tcW w:w="2500" w:type="dxa"/>
            <w:tcMar>
              <w:top w:w="80" w:type="dxa"/>
              <w:bottom w:w="80" w:type="dxa"/>
            </w:tcMar>
            <w:vAlign w:val="center"/>
          </w:tcPr>
          <w:p w14:paraId="68F83243"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Empresa de Servicios</w:t>
            </w:r>
          </w:p>
        </w:tc>
        <w:tc>
          <w:tcPr>
            <w:tcW w:w="6860" w:type="dxa"/>
            <w:tcMar>
              <w:top w:w="80" w:type="dxa"/>
              <w:bottom w:w="80" w:type="dxa"/>
            </w:tcMar>
            <w:vAlign w:val="center"/>
          </w:tcPr>
          <w:p w14:paraId="14AD2D34"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Persona jurídica o entidad registrada en </w:t>
            </w:r>
            <w:proofErr w:type="spellStart"/>
            <w:r>
              <w:rPr>
                <w:rFonts w:ascii="Times New Roman" w:eastAsia="Times New Roman" w:hAnsi="Times New Roman" w:cs="Times New Roman"/>
                <w:color w:val="000000"/>
                <w:sz w:val="18"/>
                <w:szCs w:val="18"/>
              </w:rPr>
              <w:t>Fixia</w:t>
            </w:r>
            <w:proofErr w:type="spellEnd"/>
            <w:r>
              <w:rPr>
                <w:rFonts w:ascii="Times New Roman" w:eastAsia="Times New Roman" w:hAnsi="Times New Roman" w:cs="Times New Roman"/>
                <w:color w:val="000000"/>
                <w:sz w:val="18"/>
                <w:szCs w:val="18"/>
              </w:rPr>
              <w:t xml:space="preserve"> para ofertar y contratar servicios técnicos administrando un equipo de técnicos asociados.</w:t>
            </w:r>
          </w:p>
        </w:tc>
      </w:tr>
      <w:tr w:rsidR="007527D3" w14:paraId="072DAF05" w14:textId="77777777">
        <w:trPr>
          <w:cantSplit/>
        </w:trPr>
        <w:tc>
          <w:tcPr>
            <w:tcW w:w="2500" w:type="dxa"/>
            <w:tcMar>
              <w:top w:w="80" w:type="dxa"/>
              <w:bottom w:w="80" w:type="dxa"/>
            </w:tcMar>
            <w:vAlign w:val="center"/>
          </w:tcPr>
          <w:p w14:paraId="255DE3BA"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Técnico Independiente</w:t>
            </w:r>
          </w:p>
        </w:tc>
        <w:tc>
          <w:tcPr>
            <w:tcW w:w="6860" w:type="dxa"/>
            <w:tcMar>
              <w:top w:w="80" w:type="dxa"/>
              <w:bottom w:w="80" w:type="dxa"/>
            </w:tcMar>
            <w:vAlign w:val="center"/>
          </w:tcPr>
          <w:p w14:paraId="1DF62672"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Profesional que ofrece y ejecuta servicios técnicos a título personal dentro de la plataforma.</w:t>
            </w:r>
          </w:p>
        </w:tc>
      </w:tr>
      <w:tr w:rsidR="007527D3" w14:paraId="4BDC2F6B" w14:textId="77777777">
        <w:trPr>
          <w:cantSplit/>
        </w:trPr>
        <w:tc>
          <w:tcPr>
            <w:tcW w:w="2500" w:type="dxa"/>
            <w:tcMar>
              <w:top w:w="80" w:type="dxa"/>
              <w:bottom w:w="80" w:type="dxa"/>
            </w:tcMar>
            <w:vAlign w:val="center"/>
          </w:tcPr>
          <w:p w14:paraId="7EA010DB"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Técnico Asociado</w:t>
            </w:r>
          </w:p>
        </w:tc>
        <w:tc>
          <w:tcPr>
            <w:tcW w:w="6860" w:type="dxa"/>
            <w:tcMar>
              <w:top w:w="80" w:type="dxa"/>
              <w:bottom w:w="80" w:type="dxa"/>
            </w:tcMar>
            <w:vAlign w:val="center"/>
          </w:tcPr>
          <w:p w14:paraId="5DB38AAE"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Técnico registrado y vinculado funcionalmente a una empresa de servicios técnicos.</w:t>
            </w:r>
          </w:p>
        </w:tc>
      </w:tr>
      <w:tr w:rsidR="007527D3" w14:paraId="51BA0673" w14:textId="77777777">
        <w:trPr>
          <w:cantSplit/>
        </w:trPr>
        <w:tc>
          <w:tcPr>
            <w:tcW w:w="2500" w:type="dxa"/>
            <w:tcMar>
              <w:top w:w="80" w:type="dxa"/>
              <w:bottom w:w="80" w:type="dxa"/>
            </w:tcMar>
            <w:vAlign w:val="center"/>
          </w:tcPr>
          <w:p w14:paraId="5913FF86"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Técnico Ejecutor</w:t>
            </w:r>
          </w:p>
        </w:tc>
        <w:tc>
          <w:tcPr>
            <w:tcW w:w="6860" w:type="dxa"/>
            <w:tcMar>
              <w:top w:w="80" w:type="dxa"/>
              <w:bottom w:w="80" w:type="dxa"/>
            </w:tcMar>
            <w:vAlign w:val="center"/>
          </w:tcPr>
          <w:p w14:paraId="6F3EA7D8"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Persona natural (independiente o técnico asociado asignado) encargada de realizar la labor física, registrar progresos y adjuntar evidencias del servicio.</w:t>
            </w:r>
          </w:p>
        </w:tc>
      </w:tr>
      <w:tr w:rsidR="007527D3" w14:paraId="4150533E" w14:textId="77777777">
        <w:trPr>
          <w:cantSplit/>
        </w:trPr>
        <w:tc>
          <w:tcPr>
            <w:tcW w:w="2500" w:type="dxa"/>
            <w:tcMar>
              <w:top w:w="80" w:type="dxa"/>
              <w:bottom w:w="80" w:type="dxa"/>
            </w:tcMar>
            <w:vAlign w:val="center"/>
          </w:tcPr>
          <w:p w14:paraId="689642B7"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Prestador Contratado</w:t>
            </w:r>
          </w:p>
        </w:tc>
        <w:tc>
          <w:tcPr>
            <w:tcW w:w="6860" w:type="dxa"/>
            <w:tcMar>
              <w:top w:w="80" w:type="dxa"/>
              <w:bottom w:w="80" w:type="dxa"/>
            </w:tcMar>
            <w:vAlign w:val="center"/>
          </w:tcPr>
          <w:p w14:paraId="678A579F" w14:textId="77777777" w:rsidR="007527D3" w:rsidRDefault="00000000">
            <w:pPr>
              <w:spacing w:after="40" w:line="252"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Entidad (técnico independiente o empresa) con la que el cliente formaliza la contratación del servicio.</w:t>
            </w:r>
          </w:p>
        </w:tc>
      </w:tr>
    </w:tbl>
    <w:p w14:paraId="41963B41" w14:textId="77777777" w:rsidR="007527D3" w:rsidRDefault="007527D3">
      <w:pPr>
        <w:spacing w:after="40"/>
        <w:rPr>
          <w:rFonts w:ascii="Times New Roman" w:eastAsia="Times New Roman" w:hAnsi="Times New Roman" w:cs="Times New Roman"/>
        </w:rPr>
      </w:pPr>
    </w:p>
    <w:sectPr w:rsidR="007527D3">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6EBEF" w14:textId="77777777" w:rsidR="000B5FBB" w:rsidRDefault="000B5FBB">
      <w:pPr>
        <w:spacing w:after="0" w:line="240" w:lineRule="auto"/>
      </w:pPr>
      <w:r>
        <w:separator/>
      </w:r>
    </w:p>
  </w:endnote>
  <w:endnote w:type="continuationSeparator" w:id="0">
    <w:p w14:paraId="5BF625A3" w14:textId="77777777" w:rsidR="000B5FBB" w:rsidRDefault="000B5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48E4DC-6AC2-4D1D-B1D2-FAFD30B3E2D4}"/>
    <w:embedBold r:id="rId2" w:fontKey="{FA456782-3EAB-4DAD-9204-558B8440C638}"/>
    <w:embedItalic r:id="rId3" w:fontKey="{13939B69-CD36-4E46-87A4-87D3DCABD992}"/>
    <w:embedBoldItalic r:id="rId4" w:fontKey="{C1D2B2C2-6766-43C1-9500-D96B2E1B4FE7}"/>
  </w:font>
  <w:font w:name="Cambria">
    <w:panose1 w:val="02040503050406030204"/>
    <w:charset w:val="00"/>
    <w:family w:val="roman"/>
    <w:pitch w:val="variable"/>
    <w:sig w:usb0="E00006FF" w:usb1="420024FF" w:usb2="02000000" w:usb3="00000000" w:csb0="0000019F" w:csb1="00000000"/>
    <w:embedRegular r:id="rId5" w:fontKey="{E926C7DD-8B5E-4D87-A344-93D0AB140D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DAAC" w14:textId="77777777" w:rsidR="007527D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5C6773"/>
        <w:sz w:val="18"/>
        <w:szCs w:val="18"/>
      </w:rPr>
      <w:t xml:space="preserve">Página </w:t>
    </w:r>
    <w:r>
      <w:rPr>
        <w:color w:val="000000"/>
      </w:rPr>
      <w:fldChar w:fldCharType="begin"/>
    </w:r>
    <w:r>
      <w:rPr>
        <w:color w:val="000000"/>
      </w:rPr>
      <w:instrText>PAGE</w:instrText>
    </w:r>
    <w:r>
      <w:rPr>
        <w:color w:val="000000"/>
      </w:rPr>
      <w:fldChar w:fldCharType="separate"/>
    </w:r>
    <w:r w:rsidR="0082316D">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35A8" w14:textId="77777777" w:rsidR="000B5FBB" w:rsidRDefault="000B5FBB">
      <w:pPr>
        <w:spacing w:after="0" w:line="240" w:lineRule="auto"/>
      </w:pPr>
      <w:r>
        <w:separator/>
      </w:r>
    </w:p>
  </w:footnote>
  <w:footnote w:type="continuationSeparator" w:id="0">
    <w:p w14:paraId="47E33B78" w14:textId="77777777" w:rsidR="000B5FBB" w:rsidRDefault="000B5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5B24" w14:textId="77777777" w:rsidR="007527D3" w:rsidRDefault="00000000">
    <w:pPr>
      <w:pBdr>
        <w:top w:val="nil"/>
        <w:left w:val="nil"/>
        <w:bottom w:val="nil"/>
        <w:right w:val="nil"/>
        <w:between w:val="nil"/>
      </w:pBdr>
      <w:tabs>
        <w:tab w:val="center" w:pos="4680"/>
        <w:tab w:val="right" w:pos="9360"/>
      </w:tabs>
      <w:spacing w:after="0" w:line="240" w:lineRule="auto"/>
      <w:rPr>
        <w:color w:val="000000"/>
      </w:rPr>
    </w:pPr>
    <w:r>
      <w:rPr>
        <w:b/>
        <w:bCs/>
        <w:color w:val="5C6773"/>
        <w:sz w:val="17"/>
        <w:szCs w:val="17"/>
      </w:rPr>
      <w:t>FIXIA | ESPECIFICACIÓN DE REQUISITOS DE SOFTWARE | V3.2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95843"/>
    <w:multiLevelType w:val="multilevel"/>
    <w:tmpl w:val="DEBA4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E47770"/>
    <w:multiLevelType w:val="multilevel"/>
    <w:tmpl w:val="C728BC5E"/>
    <w:lvl w:ilvl="0">
      <w:start w:val="1"/>
      <w:numFmt w:val="bullet"/>
      <w:lvlText w:val="•"/>
      <w:lvlJc w:val="left"/>
      <w:pPr>
        <w:ind w:left="720" w:hanging="360"/>
      </w:pPr>
      <w:rPr>
        <w:rFonts w:ascii="Calibri" w:eastAsia="Calibri" w:hAnsi="Calibri" w:cs="Calibri"/>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4BF649A"/>
    <w:multiLevelType w:val="multilevel"/>
    <w:tmpl w:val="5E0C5EE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78A003E"/>
    <w:multiLevelType w:val="multilevel"/>
    <w:tmpl w:val="D7964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824ECE"/>
    <w:multiLevelType w:val="multilevel"/>
    <w:tmpl w:val="F56A7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8224DD"/>
    <w:multiLevelType w:val="multilevel"/>
    <w:tmpl w:val="ED34A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6A6D86"/>
    <w:multiLevelType w:val="multilevel"/>
    <w:tmpl w:val="E4541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7885120">
    <w:abstractNumId w:val="0"/>
  </w:num>
  <w:num w:numId="2" w16cid:durableId="2128617975">
    <w:abstractNumId w:val="3"/>
  </w:num>
  <w:num w:numId="3" w16cid:durableId="1020274507">
    <w:abstractNumId w:val="5"/>
  </w:num>
  <w:num w:numId="4" w16cid:durableId="1439183009">
    <w:abstractNumId w:val="4"/>
  </w:num>
  <w:num w:numId="5" w16cid:durableId="843203041">
    <w:abstractNumId w:val="2"/>
  </w:num>
  <w:num w:numId="6" w16cid:durableId="68620389">
    <w:abstractNumId w:val="1"/>
  </w:num>
  <w:num w:numId="7" w16cid:durableId="1509950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7D3"/>
    <w:rsid w:val="000B5FBB"/>
    <w:rsid w:val="00187710"/>
    <w:rsid w:val="00557EDA"/>
    <w:rsid w:val="007527D3"/>
    <w:rsid w:val="0082316D"/>
    <w:rsid w:val="009153A9"/>
    <w:rsid w:val="009470F5"/>
    <w:rsid w:val="009E2E6E"/>
    <w:rsid w:val="00A1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9773"/>
  <w15:docId w15:val="{E8E0D4AB-5DC0-4C65-8042-1053BB35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160"/>
      <w:outlineLvl w:val="0"/>
    </w:pPr>
    <w:rPr>
      <w:b/>
      <w:bCs/>
      <w:color w:val="2E74B5"/>
      <w:sz w:val="32"/>
      <w:szCs w:val="32"/>
    </w:rPr>
  </w:style>
  <w:style w:type="paragraph" w:styleId="Heading2">
    <w:name w:val="heading 2"/>
    <w:basedOn w:val="Normal"/>
    <w:next w:val="Normal"/>
    <w:uiPriority w:val="9"/>
    <w:unhideWhenUsed/>
    <w:qFormat/>
    <w:pPr>
      <w:keepNext/>
      <w:keepLines/>
      <w:spacing w:before="240"/>
      <w:outlineLvl w:val="1"/>
    </w:pPr>
    <w:rPr>
      <w:b/>
      <w:bCs/>
      <w:color w:val="2E74B5"/>
      <w:sz w:val="26"/>
      <w:szCs w:val="26"/>
    </w:rPr>
  </w:style>
  <w:style w:type="paragraph" w:styleId="Heading3">
    <w:name w:val="heading 3"/>
    <w:basedOn w:val="Normal"/>
    <w:next w:val="Normal"/>
    <w:uiPriority w:val="9"/>
    <w:semiHidden/>
    <w:unhideWhenUsed/>
    <w:qFormat/>
    <w:pPr>
      <w:keepNext/>
      <w:keepLines/>
      <w:spacing w:before="160" w:after="80"/>
      <w:outlineLvl w:val="2"/>
    </w:pPr>
    <w:rPr>
      <w:b/>
      <w:bCs/>
      <w:color w:val="1F4D78"/>
      <w:sz w:val="24"/>
      <w:szCs w:val="24"/>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26</Pages>
  <Words>8480</Words>
  <Characters>48341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sebastian Cenon quintero</cp:lastModifiedBy>
  <cp:revision>3</cp:revision>
  <dcterms:created xsi:type="dcterms:W3CDTF">2026-09-22T20:48:00Z</dcterms:created>
  <dcterms:modified xsi:type="dcterms:W3CDTF">2026-09-23T02:18:00Z</dcterms:modified>
</cp:coreProperties>
</file>