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Promociones</w:t>
      </w:r>
    </w:p>
    <w:p>
      <w:r>
        <w:t xml:space="preserve">Aprovecha nuestras ofertas y descuentos por tiempo limitado.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gridSpan w:val="2"/>
          </w:tcPr>
          <w:p>
            <w:r>
              <w:t xml:space="preserve">Metadata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Promociones | NovaMóvil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Aprovecha nuestras ofertas y descuentos por tiempo limitado.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