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Breadcrumb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Level 1</w:t>
            </w:r>
          </w:p>
        </w:tc>
        <w:tc>
          <w:tcPr>
            <w:tcW w:w="7200" w:type="dxa"/>
          </w:tcPr>
          <w:p>
            <w:hyperlink r:id="rIdL1">
              <w:r>
                <w:rPr>
                  <w:color w:val="1155CC"/>
                  <w:u w:val="single"/>
                </w:rPr>
                <w:t xml:space="preserve">Inicio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2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3</w:t>
            </w:r>
          </w:p>
        </w:tc>
        <w:tc>
          <w:tcPr>
            <w:tcW w:w="7200" w:type="dxa"/>
          </w:tcPr>
          <w:p>
            <w:r>
              <w:t xml:space="preserve">{store.breadcrumb.name}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Product Detail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  <w:gridSpan w:val="2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https://cca7ebd1-f76f-47d0-a949-b4b8618f05e5.mock.pstmn.io/api/v1/products/detail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Back Text</w:t>
            </w:r>
          </w:p>
        </w:tc>
        <w:tc>
          <w:tcPr>
            <w:tcW w:w="7200" w:type="dxa"/>
            <w:gridSpan w:val="2"/>
          </w:tcPr>
          <w:p>
            <w:r>
              <w:t xml:space="preserve">Ver todos los celulares</w:t>
            </w:r>
          </w:p>
        </w:tc>
      </w:tr>
      <w:tr>
        <w:tc>
          <w:tcPr>
            <w:tcW w:w="2160" w:type="dxa"/>
          </w:tcPr>
          <w:p>
            <w:r>
              <w:t xml:space="preserve">Color Label</w:t>
            </w:r>
          </w:p>
        </w:tc>
        <w:tc>
          <w:tcPr>
            <w:tcW w:w="7200" w:type="dxa"/>
            <w:gridSpan w:val="2"/>
          </w:tcPr>
          <w:p>
            <w:r>
              <w:t xml:space="preserve">Color:</w:t>
            </w:r>
          </w:p>
        </w:tc>
      </w:tr>
      <w:tr>
        <w:tc>
          <w:tcPr>
            <w:tcW w:w="2160" w:type="dxa"/>
          </w:tcPr>
          <w:p>
            <w:r>
              <w:t xml:space="preserve">Storage Label</w:t>
            </w:r>
          </w:p>
        </w:tc>
        <w:tc>
          <w:tcPr>
            <w:tcW w:w="7200" w:type="dxa"/>
            <w:gridSpan w:val="2"/>
          </w:tcPr>
          <w:p>
            <w:r>
              <w:t xml:space="preserve">Capacidad</w:t>
            </w:r>
          </w:p>
        </w:tc>
      </w:tr>
      <w:tr>
        <w:tc>
          <w:tcPr>
            <w:tcW w:w="2160" w:type="dxa"/>
          </w:tcPr>
          <w:p>
            <w:r>
              <w:t xml:space="preserve">Quantity Label</w:t>
            </w:r>
          </w:p>
        </w:tc>
        <w:tc>
          <w:tcPr>
            <w:tcW w:w="7200" w:type="dxa"/>
            <w:gridSpan w:val="2"/>
          </w:tcPr>
          <w:p>
            <w:r>
              <w:t xml:space="preserve">Cantidad:</w:t>
            </w:r>
          </w:p>
        </w:tc>
      </w:tr>
      <w:tr>
        <w:tc>
          <w:tcPr>
            <w:tcW w:w="2160" w:type="dxa"/>
          </w:tcPr>
          <w:p>
            <w:r>
              <w:t xml:space="preserve">Reviews Text</w:t>
            </w:r>
          </w:p>
        </w:tc>
        <w:tc>
          <w:tcPr>
            <w:tcW w:w="7200" w:type="dxa"/>
            <w:gridSpan w:val="2"/>
          </w:tcPr>
          <w:p>
            <w:r>
              <w:t xml:space="preserve">({count} reseñas)</w:t>
            </w:r>
          </w:p>
        </w:tc>
      </w:tr>
      <w:tr>
        <w:tc>
          <w:tcPr>
            <w:tcW w:w="2160" w:type="dxa"/>
          </w:tcPr>
          <w:p>
            <w:r>
              <w:t xml:space="preserve">Savings Text</w:t>
            </w:r>
          </w:p>
        </w:tc>
        <w:tc>
          <w:tcPr>
            <w:tcW w:w="7200" w:type="dxa"/>
            <w:gridSpan w:val="2"/>
          </w:tcPr>
          <w:p>
            <w:r>
              <w:t xml:space="preserve">Ahorras {amount}</w:t>
            </w:r>
          </w:p>
        </w:tc>
      </w:tr>
      <w:tr>
        <w:tc>
          <w:tcPr>
            <w:tcW w:w="2160" w:type="dxa"/>
          </w:tcPr>
          <w:p>
            <w:r>
              <w:t xml:space="preserve">Installments Text</w:t>
            </w:r>
          </w:p>
        </w:tc>
        <w:tc>
          <w:tcPr>
            <w:tcW w:w="7200" w:type="dxa"/>
            <w:gridSpan w:val="2"/>
          </w:tcPr>
          <w:p>
            <w:r>
              <w:t xml:space="preserve">O {months} MSI de {amount}/mes sin intereses</w:t>
            </w:r>
          </w:p>
        </w:tc>
      </w:tr>
      <w:tr>
        <w:tc>
          <w:tcPr>
            <w:tcW w:w="2160" w:type="dxa"/>
          </w:tcPr>
          <w:p>
            <w:r>
              <w:t xml:space="preserve">Installments Months</w:t>
            </w:r>
          </w:p>
        </w:tc>
        <w:tc>
          <w:tcPr>
            <w:tcW w:w="7200" w:type="dxa"/>
            <w:gridSpan w:val="2"/>
          </w:tcPr>
          <w:p>
            <w:r>
              <w:t xml:space="preserve">12</w:t>
            </w:r>
          </w:p>
        </w:tc>
      </w:tr>
      <w:tr>
        <w:tc>
          <w:tcPr>
            <w:tcW w:w="2160" w:type="dxa"/>
          </w:tcPr>
          <w:p>
            <w:r>
              <w:t xml:space="preserve">In Stock Text</w:t>
            </w:r>
          </w:p>
        </w:tc>
        <w:tc>
          <w:tcPr>
            <w:tcW w:w="7200" w:type="dxa"/>
            <w:gridSpan w:val="2"/>
          </w:tcPr>
          <w:p>
            <w:r>
              <w:t xml:space="preserve">En stock — Entrega en 1-3 días hábiles</w:t>
            </w:r>
          </w:p>
        </w:tc>
      </w:tr>
      <w:tr>
        <w:tc>
          <w:tcPr>
            <w:tcW w:w="2160" w:type="dxa"/>
          </w:tcPr>
          <w:p>
            <w:r>
              <w:t xml:space="preserve">Sold Out Text</w:t>
            </w:r>
          </w:p>
        </w:tc>
        <w:tc>
          <w:tcPr>
            <w:tcW w:w="7200" w:type="dxa"/>
            <w:gridSpan w:val="2"/>
          </w:tcPr>
          <w:p>
            <w:r>
              <w:t xml:space="preserve">Agotado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  <w:gridSpan w:val="2"/>
          </w:tcPr>
          <w:p>
            <w:r>
              <w:t xml:space="preserve">Agregar al carrito</w:t>
            </w:r>
          </w:p>
        </w:tc>
      </w:tr>
      <w:tr>
        <w:tc>
          <w:tcPr>
            <w:tcW w:w="2160" w:type="dxa"/>
          </w:tcPr>
          <w:p>
            <w:r>
              <w:t xml:space="preserve">Benefit 1</w:t>
            </w:r>
          </w:p>
        </w:tc>
        <w:tc>
          <w:tcPr>
            <w:tcW w:w="3600" w:type="dxa"/>
          </w:tcPr>
          <w:p>
            <w:r>
              <w:t xml:space="preserve">🚚</w:t>
            </w:r>
          </w:p>
        </w:tc>
        <w:tc>
          <w:tcPr>
            <w:tcW w:w="3600" w:type="dxa"/>
          </w:tcPr>
          <w:p>
            <w:r>
              <w:t xml:space="preserve">Envío gratis en compras mayores a $999</w:t>
            </w:r>
          </w:p>
        </w:tc>
      </w:tr>
      <w:tr>
        <w:tc>
          <w:tcPr>
            <w:tcW w:w="2160" w:type="dxa"/>
          </w:tcPr>
          <w:p>
            <w:r>
              <w:t xml:space="preserve">Benefit 2</w:t>
            </w:r>
          </w:p>
        </w:tc>
        <w:tc>
          <w:tcPr>
            <w:tcW w:w="3600" w:type="dxa"/>
          </w:tcPr>
          <w:p>
            <w:r>
              <w:t xml:space="preserve">🔒</w:t>
            </w:r>
          </w:p>
        </w:tc>
        <w:tc>
          <w:tcPr>
            <w:tcW w:w="3600" w:type="dxa"/>
          </w:tcPr>
          <w:p>
            <w:r>
              <w:t xml:space="preserve">Compra segura con encriptación SSL</w:t>
            </w:r>
          </w:p>
        </w:tc>
      </w:tr>
      <w:tr>
        <w:tc>
          <w:tcPr>
            <w:tcW w:w="2160" w:type="dxa"/>
          </w:tcPr>
          <w:p>
            <w:r>
              <w:t xml:space="preserve">Benefit 3</w:t>
            </w:r>
          </w:p>
        </w:tc>
        <w:tc>
          <w:tcPr>
            <w:tcW w:w="3600" w:type="dxa"/>
          </w:tcPr>
          <w:p>
            <w:r>
              <w:t xml:space="preserve">↩️</w:t>
            </w:r>
          </w:p>
        </w:tc>
        <w:tc>
          <w:tcPr>
            <w:tcW w:w="3600" w:type="dxa"/>
          </w:tcPr>
          <w:p>
            <w:r>
              <w:t xml:space="preserve">Devoluciones gratis en 30 días</w:t>
            </w:r>
          </w:p>
        </w:tc>
      </w:tr>
      <w:tr>
        <w:tc>
          <w:tcPr>
            <w:tcW w:w="2160" w:type="dxa"/>
          </w:tcPr>
          <w:p>
            <w:r>
              <w:t xml:space="preserve">Specs Title</w:t>
            </w:r>
          </w:p>
        </w:tc>
        <w:tc>
          <w:tcPr>
            <w:tcW w:w="7200" w:type="dxa"/>
            <w:gridSpan w:val="2"/>
          </w:tcPr>
          <w:p>
            <w:r>
              <w:t xml:space="preserve">Características principales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  <w:gridSpan w:val="2"/>
          </w:tcPr>
          <w:p>
            <w:r>
              <w:t xml:space="preserve">Este celular no existe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  <w:gridSpan w:val="2"/>
          </w:tcPr>
          <w:p>
            <w:r>
              <w:t xml:space="preserve">Revisa el enlace o mira todos nuestros celulares.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  <w:gridSpan w:val="2"/>
          </w:tcPr>
          <w:p>
            <w:r>
              <w:t xml:space="preserve">📱</w:t>
            </w:r>
          </w:p>
        </w:tc>
      </w:tr>
      <w:tr>
        <w:tc>
          <w:tcPr>
            <w:tcW w:w="2160" w:type="dxa"/>
          </w:tcPr>
          <w:p>
            <w:r>
              <w:t xml:space="preserve">Image Error Message</w:t>
            </w:r>
          </w:p>
        </w:tc>
        <w:tc>
          <w:tcPr>
            <w:tcW w:w="7200" w:type="dxa"/>
            <w:gridSpan w:val="2"/>
          </w:tcPr>
          <w:p>
            <w:r>
              <w:t xml:space="preserve">Imagen no disponible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Celular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Detalle, precio, colores y características del celular.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" TargetMode="External"/><Relationship Id="rIdL2" Type="http://schemas.openxmlformats.org/officeDocument/2006/relationships/hyperlink" Target="https://main--com-sandbox-novamovil--grupo-puntos-adobe.aem.page/celulares" TargetMode="External"/><Relationship Id="rIdL3" Type="http://schemas.openxmlformats.org/officeDocument/2006/relationships/hyperlink" Target="https://cca7ebd1-f76f-47d0-a949-b4b8618f05e5.mock.pstmn.io/api/v1/products/detail" TargetMode="External"/></Relationships>
</file>