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Login</w:t>
            </w:r>
          </w:p>
        </w:tc>
      </w:tr>
      <w:tr>
        <w:tc>
          <w:tcPr>
            <w:tcW w:w="2160" w:type="dxa"/>
          </w:tcPr>
          <w:p>
            <w:r>
              <w:t xml:space="preserve">Styles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Classname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Identifica tu cuenta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Para continuar con tu compra, inicia sesión o crea una cuenta</w:t>
            </w:r>
          </w:p>
        </w:tc>
      </w:tr>
      <w:tr>
        <w:tc>
          <w:tcPr>
            <w:tcW w:w="2160" w:type="dxa"/>
          </w:tcPr>
          <w:p>
            <w:r>
              <w:t xml:space="preserve">Login Tab</w:t>
            </w:r>
          </w:p>
        </w:tc>
        <w:tc>
          <w:tcPr>
            <w:tcW w:w="7200" w:type="dxa"/>
          </w:tcPr>
          <w:p>
            <w:r>
              <w:t xml:space="preserve">Iniciar sesión</w:t>
            </w:r>
          </w:p>
        </w:tc>
      </w:tr>
      <w:tr>
        <w:tc>
          <w:tcPr>
            <w:tcW w:w="2160" w:type="dxa"/>
          </w:tcPr>
          <w:p>
            <w:r>
              <w:t xml:space="preserve">Register Tab</w:t>
            </w:r>
          </w:p>
        </w:tc>
        <w:tc>
          <w:tcPr>
            <w:tcW w:w="7200" w:type="dxa"/>
          </w:tcPr>
          <w:p>
            <w:r>
              <w:t xml:space="preserve">Crear cuenta</w:t>
            </w:r>
          </w:p>
        </w:tc>
      </w:tr>
      <w:tr>
        <w:tc>
          <w:tcPr>
            <w:tcW w:w="2160" w:type="dxa"/>
          </w:tcPr>
          <w:p>
            <w:r>
              <w:t xml:space="preserve">Endpoint</w:t>
            </w:r>
          </w:p>
        </w:tc>
        <w:tc>
          <w:tcPr>
            <w:tcW w:w="7200" w:type="dxa"/>
          </w:tcPr>
          <w:p/>
        </w:tc>
      </w:tr>
      <w:tr>
        <w:tc>
          <w:tcPr>
            <w:tcW w:w="2160" w:type="dxa"/>
          </w:tcPr>
          <w:p>
            <w:r>
              <w:t xml:space="preserve">User Label</w:t>
            </w:r>
          </w:p>
        </w:tc>
        <w:tc>
          <w:tcPr>
            <w:tcW w:w="7200" w:type="dxa"/>
          </w:tcPr>
          <w:p>
            <w:r>
              <w:t xml:space="preserve">Correo electrónico o teléfono</w:t>
            </w:r>
          </w:p>
        </w:tc>
      </w:tr>
      <w:tr>
        <w:tc>
          <w:tcPr>
            <w:tcW w:w="2160" w:type="dxa"/>
          </w:tcPr>
          <w:p>
            <w:r>
              <w:t xml:space="preserve">User Placeholder</w:t>
            </w:r>
          </w:p>
        </w:tc>
        <w:tc>
          <w:tcPr>
            <w:tcW w:w="7200" w:type="dxa"/>
          </w:tcPr>
          <w:p>
            <w:r>
              <w:t xml:space="preserve">correo@ejemplo.com</w:t>
            </w:r>
          </w:p>
        </w:tc>
      </w:tr>
      <w:tr>
        <w:tc>
          <w:tcPr>
            <w:tcW w:w="2160" w:type="dxa"/>
          </w:tcPr>
          <w:p>
            <w:r>
              <w:t xml:space="preserve">Password Label</w:t>
            </w:r>
          </w:p>
        </w:tc>
        <w:tc>
          <w:tcPr>
            <w:tcW w:w="7200" w:type="dxa"/>
          </w:tcPr>
          <w:p>
            <w:r>
              <w:t xml:space="preserve">Contraseña</w:t>
            </w:r>
          </w:p>
        </w:tc>
      </w:tr>
      <w:tr>
        <w:tc>
          <w:tcPr>
            <w:tcW w:w="2160" w:type="dxa"/>
          </w:tcPr>
          <w:p>
            <w:r>
              <w:t xml:space="preserve">Password Placeholder</w:t>
            </w:r>
          </w:p>
        </w:tc>
        <w:tc>
          <w:tcPr>
            <w:tcW w:w="7200" w:type="dxa"/>
          </w:tcPr>
          <w:p>
            <w:r>
              <w:t xml:space="preserve">••••••••</w:t>
            </w:r>
          </w:p>
        </w:tc>
      </w:tr>
      <w:tr>
        <w:tc>
          <w:tcPr>
            <w:tcW w:w="2160" w:type="dxa"/>
          </w:tcPr>
          <w:p>
            <w:r>
              <w:t xml:space="preserve">Forgot Password</w:t>
            </w:r>
          </w:p>
        </w:tc>
        <w:tc>
          <w:tcPr>
            <w:tcW w:w="7200" w:type="dxa"/>
          </w:tcPr>
          <w:p>
            <w:hyperlink r:id="rIdL1">
              <w:r>
                <w:rPr>
                  <w:color w:val="1155CC"/>
                  <w:u w:val="single"/>
                </w:rPr>
                <w:t xml:space="preserve">¿Olvidaste tu contraseña?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Button Text</w:t>
            </w:r>
          </w:p>
        </w:tc>
        <w:tc>
          <w:tcPr>
            <w:tcW w:w="7200" w:type="dxa"/>
          </w:tcPr>
          <w:p>
            <w:r>
              <w:t xml:space="preserve">Iniciar sesión</w:t>
            </w:r>
          </w:p>
        </w:tc>
      </w:tr>
      <w:tr>
        <w:tc>
          <w:tcPr>
            <w:tcW w:w="2160" w:type="dxa"/>
          </w:tcPr>
          <w:p>
            <w:r>
              <w:t xml:space="preserve">Divider Text</w:t>
            </w:r>
          </w:p>
        </w:tc>
        <w:tc>
          <w:tcPr>
            <w:tcW w:w="7200" w:type="dxa"/>
          </w:tcPr>
          <w:p>
            <w:r>
              <w:t xml:space="preserve">o</w:t>
            </w:r>
          </w:p>
        </w:tc>
      </w:tr>
      <w:tr>
        <w:tc>
          <w:tcPr>
            <w:tcW w:w="2160" w:type="dxa"/>
          </w:tcPr>
          <w:p>
            <w:r>
              <w:t xml:space="preserve">Guest Button</w:t>
            </w:r>
          </w:p>
        </w:tc>
        <w:tc>
          <w:tcPr>
            <w:tcW w:w="7200" w:type="dxa"/>
          </w:tcPr>
          <w:p>
            <w:hyperlink r:id="rIdL2">
              <w:r>
                <w:rPr>
                  <w:color w:val="1155CC"/>
                  <w:u w:val="single"/>
                </w:rPr>
                <w:t xml:space="preserve">Continuar como invitado</w:t>
              </w:r>
            </w:hyperlink>
          </w:p>
        </w:tc>
      </w:tr>
      <w:tr>
        <w:tc>
          <w:tcPr>
            <w:tcW w:w="2160" w:type="dxa"/>
          </w:tcPr>
          <w:p>
            <w:r>
              <w:t xml:space="preserve">Legal Text</w:t>
            </w:r>
          </w:p>
        </w:tc>
        <w:tc>
          <w:tcPr>
            <w:tcW w:w="7200" w:type="dxa"/>
          </w:tcPr>
          <w:p>
            <w:r>
              <w:t xml:space="preserve">Al continuar aceptas nuestros </w:t>
            </w:r>
            <w:hyperlink r:id="rIdL3">
              <w:r>
                <w:rPr>
                  <w:b/>
                  <w:color w:val="1155CC"/>
                  <w:u w:val="single"/>
                </w:rPr>
                <w:t xml:space="preserve">Términos y Condiciones</w:t>
              </w:r>
            </w:hyperlink>
            <w:r>
              <w:t xml:space="preserve"> y </w:t>
            </w:r>
            <w:hyperlink r:id="rIdL4">
              <w:r>
                <w:rPr>
                  <w:b/>
                  <w:color w:val="1155CC"/>
                  <w:u w:val="single"/>
                </w:rPr>
                <w:t xml:space="preserve">Aviso de Privacidad</w:t>
              </w:r>
            </w:hyperlink>
            <w:r>
              <w:t xml:space="preserve">.</w:t>
            </w:r>
          </w:p>
        </w:tc>
      </w:tr>
    </w:tbl>
    <w:p/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Iniciar sesión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Inicia sesión o crea tu cuenta NovaMóvil para continuar con tu compra.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https://main--com-sandbox-novamovil--grupo-puntos-adobe.aem.page/recuperar-contrasena" TargetMode="External"/><Relationship Id="rIdL2" Type="http://schemas.openxmlformats.org/officeDocument/2006/relationships/hyperlink" Target="https://main--com-sandbox-novamovil--grupo-puntos-adobe.aem.page/carrito" TargetMode="External"/><Relationship Id="rIdL3" Type="http://schemas.openxmlformats.org/officeDocument/2006/relationships/hyperlink" Target="https://main--com-sandbox-novamovil--grupo-puntos-adobe.aem.page/terminos-y-condiciones" TargetMode="External"/><Relationship Id="rIdL4" Type="http://schemas.openxmlformats.org/officeDocument/2006/relationships/hyperlink" Target="https://main--com-sandbox-novamovil--grupo-puntos-adobe.aem.page/aviso-de-privacidad" TargetMode="External"/></Relationships>
</file>