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rPr>
          <w:b/>
          <w:bCs/>
        </w:rPr>
        <w:t xml:space="preserve">El DNS Autoritativo del Colegio con BIND9: Primario, Secundario y Transferencias con TSIG</w:t>
      </w:r>
    </w:p>
    <w:p>
      <w:pPr>
        <w:spacing w:after="0" w:before="0" w:line="480" w:lineRule="auto"/>
        <w:jc w:val="center"/>
      </w:pPr>
      <w:r>
        <w:rPr>
          <w:b/>
          <w:bCs/>
        </w:rPr>
        <w:t xml:space="preserve">Informe del Laboratorio 7</w:t>
      </w: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t xml:space="preserve">Lizeth Rodríguez</w:t>
      </w:r>
    </w:p>
    <w:p>
      <w:pPr>
        <w:spacing w:after="0" w:before="0" w:line="480" w:lineRule="auto"/>
        <w:jc w:val="center"/>
      </w:pPr>
      <w:r>
        <w:t xml:space="preserve">Carrera de Ingeniería de Sistemas, Universidad Privada Domingo Savio</w:t>
      </w:r>
    </w:p>
    <w:p>
      <w:pPr>
        <w:spacing w:after="0" w:before="0" w:line="480" w:lineRule="auto"/>
        <w:jc w:val="center"/>
      </w:pPr>
      <w:r>
        <w:t xml:space="preserve">SIS-0150: Tecnología Web I</w:t>
      </w:r>
    </w:p>
    <w:p>
      <w:pPr>
        <w:spacing w:after="0" w:before="0" w:line="480" w:lineRule="auto"/>
        <w:jc w:val="center"/>
      </w:pPr>
      <w:r>
        <w:t xml:space="preserve">M.Sc. Ing. Jimmy Nataniel Requena Llorentty</w:t>
      </w:r>
    </w:p>
    <w:p>
      <w:pPr>
        <w:spacing w:after="0" w:before="0" w:line="480" w:lineRule="auto"/>
        <w:jc w:val="center"/>
      </w:pPr>
      <w:r>
        <w:t xml:space="preserve">16 de octubre de 2026</w:t>
      </w:r>
    </w:p>
    <w:p>
      <w:r>
        <w:br w:type="page"/>
      </w:r>
    </w:p>
    <w:p>
      <w:pPr>
        <w:spacing w:after="0" w:before="0" w:line="480" w:lineRule="auto"/>
        <w:jc w:val="center"/>
      </w:pPr>
      <w:r>
        <w:rPr>
          <w:b/>
          <w:bCs/>
        </w:rPr>
        <w:t xml:space="preserve">El DNS Autoritativo del Colegio con BIND9: Primario, Secundario y Transferencias con TSIG</w:t>
      </w:r>
    </w:p>
    <w:p>
      <w:pPr>
        <w:pStyle w:val="Heading1"/>
      </w:pPr>
      <w:r>
        <w:t xml:space="preserve">Introducción</w:t>
      </w:r>
    </w:p>
    <w:p>
      <w:pPr>
        <w:spacing w:after="0" w:before="0" w:line="480" w:lineRule="auto"/>
        <w:ind w:firstLine="720"/>
      </w:pPr>
      <w:r>
        <w:t xml:space="preserve">Hasta ahora los nombres de la U.E. Horizonte vivían en el archivo </w:t>
      </w:r>
      <w:r>
        <w:rPr>
          <w:rFonts w:ascii="Courier New" w:cs="Courier New" w:eastAsia="Courier New" w:hAnsi="Courier New"/>
          <w:sz w:val="22"/>
          <w:szCs w:val="22"/>
        </w:rPr>
        <w:t xml:space="preserve">hosts</w:t>
      </w:r>
      <w:r>
        <w:t xml:space="preserve"> de cada computadora. Con 40 equipos, una impresora y un servidor de correo en camino, eso es inmanejable, y la directora pidió que los nombres funcionen solos en todo el colegio y que no dependan de una sola máquina.</w:t>
      </w:r>
    </w:p>
    <w:p>
      <w:pPr>
        <w:spacing w:after="0" w:before="0" w:line="480" w:lineRule="auto"/>
        <w:ind w:firstLine="720"/>
      </w:pPr>
      <w:r>
        <w:t xml:space="preserve">Este informe documenta la configuración de BIND 9.18 como servidor autoritativo de </w:t>
      </w:r>
      <w:r>
        <w:rPr>
          <w:rFonts w:ascii="Courier New" w:cs="Courier New" w:eastAsia="Courier New" w:hAnsi="Courier New"/>
          <w:sz w:val="22"/>
          <w:szCs w:val="22"/>
        </w:rPr>
        <w:t xml:space="preserve">horizonte.internal</w:t>
      </w:r>
      <w:r>
        <w:t xml:space="preserve">: un primario (ns1) y un secundario (ns2) con la zona directa y la inversa, transferencias autenticadas con una clave TSIG, avisos NOTIFY, sin recursión y con la versión oculta. Todo se comprobó desde un nodo cliente con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y con el verificador del laboratorio (16 de 16).</w:t>
      </w:r>
    </w:p>
    <w:p>
      <w:pPr>
        <w:pStyle w:val="Heading1"/>
      </w:pPr>
      <w:r>
        <w:t xml:space="preserve">Objetivos</w:t>
      </w:r>
    </w:p>
    <w:p>
      <w:pPr>
        <w:pStyle w:val="Heading2"/>
      </w:pPr>
      <w:r>
        <w:t xml:space="preserve">Objetivo General</w:t>
      </w:r>
    </w:p>
    <w:p>
      <w:pPr>
        <w:spacing w:after="0" w:before="0" w:line="480" w:lineRule="auto"/>
        <w:ind w:firstLine="720"/>
      </w:pPr>
      <w:r>
        <w:t xml:space="preserve">Configurar un DNS autoritativo redundante y seguro para el colegio con BIND 9.18.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Completar la zona directa (CNAME, MX, SPF, CAA) y la zona inversa (PTR) usando bien los nombres relativos y absolutos.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Configurar el primario sin recursión, con la versión oculta y con transferencias solo mediante TSIG.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Configurar el secundario con ambas zonas y demostrar la sincronización por NOTIFY y el papel del serial.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Interpretar las respuestas de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: bandera </w:t>
      </w:r>
      <w:r>
        <w:rPr>
          <w:rFonts w:ascii="Courier New" w:cs="Courier New" w:eastAsia="Courier New" w:hAnsi="Courier New"/>
          <w:sz w:val="22"/>
          <w:szCs w:val="22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REFUSED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Transfer failed</w:t>
      </w:r>
      <w:r>
        <w:t xml:space="preserve"> y NXDOMAIN.</w:t>
      </w:r>
    </w:p>
    <w:p>
      <w:pPr>
        <w:pStyle w:val="Heading1"/>
      </w:pPr>
      <w:r>
        <w:t xml:space="preserve">La Red DNS del Laboratorio</w:t>
      </w:r>
    </w:p>
    <w:p>
      <w:pPr>
        <w:spacing w:after="0" w:before="0" w:line="480" w:lineRule="auto"/>
        <w:ind w:firstLine="720"/>
      </w:pPr>
      <w:r>
        <w:t xml:space="preserve">El laboratorio usa cuatro contenedores Ubuntu 24.04 con systemd y BIND 9.18.39 en la red </w:t>
      </w:r>
      <w:r>
        <w:rPr>
          <w:rFonts w:ascii="Courier New" w:cs="Courier New" w:eastAsia="Courier New" w:hAnsi="Courier New"/>
          <w:sz w:val="22"/>
          <w:szCs w:val="22"/>
        </w:rPr>
        <w:t xml:space="preserve">10.10.10.0/24</w:t>
      </w:r>
      <w:r>
        <w:t xml:space="preserve"> (Tabla 1). La carpeta </w:t>
      </w:r>
      <w:r>
        <w:rPr>
          <w:rFonts w:ascii="Courier New" w:cs="Courier New" w:eastAsia="Courier New" w:hAnsi="Courier New"/>
          <w:sz w:val="22"/>
          <w:szCs w:val="22"/>
        </w:rPr>
        <w:t xml:space="preserve">Acti-2-tec-wed-1</w:t>
      </w:r>
      <w:r>
        <w:t xml:space="preserve"> se monta en cada nodo como </w:t>
      </w:r>
      <w:r>
        <w:rPr>
          <w:rFonts w:ascii="Courier New" w:cs="Courier New" w:eastAsia="Courier New" w:hAnsi="Courier New"/>
          <w:sz w:val="22"/>
          <w:szCs w:val="22"/>
        </w:rPr>
        <w:t xml:space="preserve">/lab</w:t>
      </w:r>
      <w:r>
        <w:t xml:space="preserve">, de modo que los archivos del laboratorio están en </w:t>
      </w:r>
      <w:r>
        <w:rPr>
          <w:rFonts w:ascii="Courier New" w:cs="Courier New" w:eastAsia="Courier New" w:hAnsi="Courier New"/>
          <w:sz w:val="22"/>
          <w:szCs w:val="22"/>
        </w:rPr>
        <w:t xml:space="preserve">/lab/lab07</w:t>
      </w:r>
      <w:r>
        <w:t xml:space="preserve">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Nodos de la Red red_dns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Nodo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5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10.10.10.2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Servidor autoritativo primario: aquí se editan las zonas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10.10.10.3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Servidor autoritativo secundario: copia las zonas de ns1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resolutor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10.10.10.4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Resolutor recursivo (Laboratorio 8)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10.10.10.50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Equipo desde el que se consulta y se ejecuta el verificador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480" w:lineRule="auto"/>
        <w:ind w:firstLine="720"/>
      </w:pPr>
      <w:r>
        <w:t xml:space="preserve">La carpeta </w:t>
      </w:r>
      <w:r>
        <w:rPr>
          <w:rFonts w:ascii="Courier New" w:cs="Courier New" w:eastAsia="Courier New" w:hAnsi="Courier New"/>
          <w:sz w:val="22"/>
          <w:szCs w:val="22"/>
        </w:rPr>
        <w:t xml:space="preserve">red_dns</w:t>
      </w:r>
      <w:r>
        <w:t xml:space="preserve"> que circulaba entre los compañeros era la del Laboratorio 6: solo tenía el nodo cliente, montaba </w:t>
      </w:r>
      <w:r>
        <w:rPr>
          <w:rFonts w:ascii="Courier New" w:cs="Courier New" w:eastAsia="Courier New" w:hAnsi="Courier New"/>
          <w:sz w:val="22"/>
          <w:szCs w:val="22"/>
        </w:rPr>
        <w:t xml:space="preserve">lab06</w:t>
      </w:r>
      <w:r>
        <w:t xml:space="preserve"> y arrancaba BIND sin systemd, por lo que </w:t>
      </w:r>
      <w:r>
        <w:rPr>
          <w:rFonts w:ascii="Courier New" w:cs="Courier New" w:eastAsia="Courier New" w:hAnsi="Courier New"/>
          <w:sz w:val="22"/>
          <w:szCs w:val="22"/>
        </w:rPr>
        <w:t xml:space="preserve">instalar_ns1.sh</w:t>
      </w:r>
      <w:r>
        <w:t xml:space="preserve"> habría fallado en </w:t>
      </w:r>
      <w:r>
        <w:rPr>
          <w:rFonts w:ascii="Courier New" w:cs="Courier New" w:eastAsia="Courier New" w:hAnsi="Courier New"/>
          <w:sz w:val="22"/>
          <w:szCs w:val="22"/>
        </w:rPr>
        <w:t xml:space="preserve">systemctl</w:t>
      </w:r>
      <w:r>
        <w:t xml:space="preserve">. Se usó una versión con los cuatro nodos y systemd, igual que el servidor de los laboratorios 2 a 5. Además, al descomprimir quedaron carpetas repetidas (</w:t>
      </w:r>
      <w:r>
        <w:rPr>
          <w:rFonts w:ascii="Courier New" w:cs="Courier New" w:eastAsia="Courier New" w:hAnsi="Courier New"/>
          <w:sz w:val="22"/>
          <w:szCs w:val="22"/>
        </w:rPr>
        <w:t xml:space="preserve">red_dns\red_dns</w:t>
      </w:r>
      <w: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lab07\lab07</w:t>
      </w:r>
      <w:r>
        <w:t xml:space="preserve">). Como el compose monta la carpeta de arriba como </w:t>
      </w:r>
      <w:r>
        <w:rPr>
          <w:rFonts w:ascii="Courier New" w:cs="Courier New" w:eastAsia="Courier New" w:hAnsi="Courier New"/>
          <w:sz w:val="22"/>
          <w:szCs w:val="22"/>
        </w:rPr>
        <w:t xml:space="preserve">/lab</w:t>
      </w:r>
      <w:r>
        <w:t xml:space="preserve">, se subieron los archivos un nivel (Figuras 1 a 3).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Los cuatro nodos de la red en ejecución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49339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ns1 ve la carpeta /lab/lab07 y BIND 9.18.39</w:t>
      </w:r>
    </w:p>
    <w:p>
      <w:pPr>
        <w:keepNext/>
        <w:spacing w:after="120" w:before="0" w:line="240" w:lineRule="auto"/>
        <w:jc w:val="center"/>
      </w:pPr>
      <w:r>
        <w:drawing>
          <wp:inline distT="0" distB="0" distL="0" distR="0">
            <wp:extent cx="49339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480" w:lineRule="auto"/>
      </w:pPr>
      <w:r>
        <w:rPr>
          <w:i/>
          <w:iCs/>
        </w:rPr>
        <w:t xml:space="preserve">Nota. </w:t>
      </w:r>
      <w:r>
        <w:t xml:space="preserve">En este punto </w:t>
      </w:r>
      <w:r>
        <w:rPr>
          <w:rFonts w:ascii="Courier New" w:cs="Courier New" w:eastAsia="Courier New" w:hAnsi="Courier New"/>
          <w:sz w:val="22"/>
          <w:szCs w:val="22"/>
        </w:rPr>
        <w:t xml:space="preserve">lab07</w:t>
      </w:r>
      <w:r>
        <w:t xml:space="preserve"> todavía contenía otra carpeta </w:t>
      </w:r>
      <w:r>
        <w:rPr>
          <w:rFonts w:ascii="Courier New" w:cs="Courier New" w:eastAsia="Courier New" w:hAnsi="Courier New"/>
          <w:sz w:val="22"/>
          <w:szCs w:val="22"/>
        </w:rPr>
        <w:t xml:space="preserve">lab07</w:t>
      </w:r>
      <w:r>
        <w:t xml:space="preserve">.</w:t>
      </w:r>
    </w:p>
    <w:p>
      <w:pPr>
        <w:pStyle w:val="Heading1"/>
      </w:pPr>
      <w:r>
        <w:t xml:space="preserve">Las Zonas del Colegio</w:t>
      </w:r>
    </w:p>
    <w:p>
      <w:pPr>
        <w:spacing w:after="0" w:before="0" w:line="480" w:lineRule="auto"/>
        <w:ind w:firstLine="720"/>
      </w:pPr>
      <w:r>
        <w:t xml:space="preserve">La regla de oro de un archivo de zona es que un nombre sin punto final se completa con </w:t>
      </w:r>
      <w:r>
        <w:rPr>
          <w:rFonts w:ascii="Courier New" w:cs="Courier New" w:eastAsia="Courier New" w:hAnsi="Courier New"/>
          <w:sz w:val="22"/>
          <w:szCs w:val="22"/>
        </w:rPr>
        <w:t xml:space="preserve">$ORIGIN</w:t>
      </w:r>
      <w:r>
        <w:t xml:space="preserve">, mientras que un nombre con punto final es completo. En la zona directa se agregaron </w:t>
      </w:r>
      <w:r>
        <w:rPr>
          <w:rFonts w:ascii="Courier New" w:cs="Courier New" w:eastAsia="Courier New" w:hAnsi="Courier New"/>
          <w:sz w:val="22"/>
          <w:szCs w:val="22"/>
        </w:rPr>
        <w:t xml:space="preserve">portal IN CNAME www</w:t>
      </w:r>
      <w:r>
        <w:t xml:space="preserve"> (alias), el correo con </w:t>
      </w:r>
      <w:r>
        <w:rPr>
          <w:rFonts w:ascii="Courier New" w:cs="Courier New" w:eastAsia="Courier New" w:hAnsi="Courier New"/>
          <w:sz w:val="22"/>
          <w:szCs w:val="22"/>
        </w:rPr>
        <w:t xml:space="preserve">@ IN MX 10 mail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mail IN A 10.10.10.25</w:t>
      </w:r>
      <w: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@ IN TXT "v=spf1 mx -all"</w:t>
      </w:r>
      <w:r>
        <w:t xml:space="preserve">, y el registro </w:t>
      </w:r>
      <w:r>
        <w:rPr>
          <w:rFonts w:ascii="Courier New" w:cs="Courier New" w:eastAsia="Courier New" w:hAnsi="Courier New"/>
          <w:sz w:val="22"/>
          <w:szCs w:val="22"/>
        </w:rPr>
        <w:t xml:space="preserve">@ IN CAA 0 issue "horizonte.internal"</w:t>
      </w:r>
      <w:r>
        <w:t xml:space="preserve">, que autoriza solo a la CA del colegio del Laboratorio 5. En la inversa se agregaron </w:t>
      </w:r>
      <w:r>
        <w:rPr>
          <w:rFonts w:ascii="Courier New" w:cs="Courier New" w:eastAsia="Courier New" w:hAnsi="Courier New"/>
          <w:sz w:val="22"/>
          <w:szCs w:val="22"/>
        </w:rPr>
        <w:t xml:space="preserve">20 IN PTR www.horizonte.internal.</w:t>
      </w:r>
      <w: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25 IN PTR mail.horizonte.internal.</w:t>
      </w:r>
      <w:r>
        <w:t xml:space="preserve">.</w:t>
      </w:r>
    </w:p>
    <w:p>
      <w:pPr>
        <w:spacing w:after="0" w:before="0" w:line="480" w:lineRule="auto"/>
        <w:ind w:firstLine="720"/>
      </w:pPr>
      <w:r>
        <w:t xml:space="preserve">En la zona inversa el origen es </w:t>
      </w:r>
      <w:r>
        <w:rPr>
          <w:rFonts w:ascii="Courier New" w:cs="Courier New" w:eastAsia="Courier New" w:hAnsi="Courier New"/>
          <w:sz w:val="22"/>
          <w:szCs w:val="22"/>
        </w:rPr>
        <w:t xml:space="preserve">10.10.10.in-addr.arpa.</w:t>
      </w:r>
      <w:r>
        <w:t xml:space="preserve">; por eso los nombres de la derecha llevan punto final: sin él, </w:t>
      </w:r>
      <w:r>
        <w:rPr>
          <w:rFonts w:ascii="Courier New" w:cs="Courier New" w:eastAsia="Courier New" w:hAnsi="Courier New"/>
          <w:sz w:val="22"/>
          <w:szCs w:val="22"/>
        </w:rPr>
        <w:t xml:space="preserve">www.horizonte.internal</w:t>
      </w:r>
      <w:r>
        <w:t xml:space="preserve"> se convertiría en </w:t>
      </w:r>
      <w:r>
        <w:rPr>
          <w:rFonts w:ascii="Courier New" w:cs="Courier New" w:eastAsia="Courier New" w:hAnsi="Courier New"/>
          <w:sz w:val="22"/>
          <w:szCs w:val="22"/>
        </w:rPr>
        <w:t xml:space="preserve">www.horizonte.internal.10.10.10.in-addr.arpa.</w:t>
      </w:r>
      <w:r>
        <w:t xml:space="preserve">. La IP se escribe al revés porque en el DNS lo más general va a la derecha. Ambas zonas cargaron con el serial 2026100701 (Figura 3).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Corrección de la carpeta y validación de ambas zonas con named-checkzone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Para responder qué pasa con un MX escrito sin punto final, se probó en una copia de la zona (Figura 4). </w:t>
      </w:r>
      <w:r>
        <w:rPr>
          <w:rFonts w:ascii="Courier New" w:cs="Courier New" w:eastAsia="Courier New" w:hAnsi="Courier New"/>
          <w:sz w:val="22"/>
          <w:szCs w:val="22"/>
        </w:rPr>
        <w:t xml:space="preserve">named-checkzone</w:t>
      </w:r>
      <w:r>
        <w:t xml:space="preserve"> mostró el aviso </w:t>
      </w:r>
      <w:r>
        <w:rPr>
          <w:rFonts w:ascii="Courier New" w:cs="Courier New" w:eastAsia="Courier New" w:hAnsi="Courier New"/>
          <w:sz w:val="22"/>
          <w:szCs w:val="22"/>
        </w:rPr>
        <w:t xml:space="preserve">MX 'mail.horizonte.internal.horizonte.internal' has no address records</w:t>
      </w:r>
      <w:r>
        <w:t xml:space="preserve">, pero igual terminó en OK: la zona carga, aunque el correo apuntaría a un nombre inexistente. Hay que leer los avisos, no solo el OK.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MX sin punto final: la zona carga con un aviso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762625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Configuración de BIND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Opciones Configuradas en ns1 y ns2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Directiva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named.conf.options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recursion no;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Un autoritativo solo responde por sus zonas; si resolviera nombres ajenos podría usarse en ataques de amplificación.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named.conf.options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 "no disponible";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No revelar la versión de BIND a un atacante.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named.conf.local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allow-transfer { key "transferencia-horizonte"; };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Solo quien tenga la clave TSIG puede copiar la zona.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named.conf.local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also-notify { 10.10.10.3; };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Avisar a ns2 en cuanto cambie el serial.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ns2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named.conf.local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10.10.10.2 { keys { "transferencia-horizonte"; }; };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Todo lo que ns2 pide a ns1 va firmado con la clave.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ns2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named.conf.local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zone "10.10.10.in-addr.arpa" { type secondary; primaries { 10.10.10.2; }; … }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ns2 también es secundario de la zona inversa.</w:t>
            </w:r>
          </w:p>
        </w:tc>
      </w:tr>
    </w:tbl>
    <w:p>
      <w:pPr>
        <w:spacing w:after="0" w:before="120" w:line="480" w:lineRule="auto"/>
      </w:pPr>
      <w:r>
        <w:rPr>
          <w:i/>
          <w:iCs/>
        </w:rPr>
        <w:t xml:space="preserve">Nota. </w:t>
      </w:r>
      <w:r>
        <w:t xml:space="preserve">Se usó la sintaxis actual de BIND 9.18 (</w:t>
      </w:r>
      <w:r>
        <w:rPr>
          <w:rFonts w:ascii="Courier New" w:cs="Courier New" w:eastAsia="Courier New" w:hAnsi="Courier New"/>
          <w:sz w:val="22"/>
          <w:szCs w:val="22"/>
        </w:rPr>
        <w:t xml:space="preserve">primary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secondary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primaries</w:t>
      </w:r>
      <w:r>
        <w:t xml:space="preserve">) en lugar de </w:t>
      </w:r>
      <w:r>
        <w:rPr>
          <w:rFonts w:ascii="Courier New" w:cs="Courier New" w:eastAsia="Courier New" w:hAnsi="Courier New"/>
          <w:sz w:val="22"/>
          <w:szCs w:val="22"/>
        </w:rPr>
        <w:t xml:space="preserve">master</w:t>
      </w:r>
      <w: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slave</w:t>
      </w:r>
      <w:r>
        <w:t xml:space="preserve">. El secreto de la clave TSIG nunca se mostró ni se compartió.</w:t>
      </w:r>
    </w:p>
    <w:p>
      <w:pPr>
        <w:spacing w:after="0" w:before="0" w:line="240" w:lineRule="auto"/>
      </w:pPr>
    </w:p>
    <w:p>
      <w:pPr>
        <w:spacing w:after="0" w:before="0" w:line="480" w:lineRule="auto"/>
        <w:ind w:firstLine="720"/>
      </w:pPr>
      <w:r>
        <w:rPr>
          <w:rFonts w:ascii="Courier New" w:cs="Courier New" w:eastAsia="Courier New" w:hAnsi="Courier New"/>
          <w:sz w:val="22"/>
          <w:szCs w:val="22"/>
        </w:rPr>
        <w:t xml:space="preserve">instalar_ns1.sh</w:t>
      </w:r>
      <w:r>
        <w:t xml:space="preserve"> creó la clave TSIG, validó la configuración y aplicó los cambios (</w:t>
      </w:r>
      <w:r>
        <w:rPr>
          <w:rFonts w:ascii="Courier New" w:cs="Courier New" w:eastAsia="Courier New" w:hAnsi="Courier New"/>
          <w:sz w:val="22"/>
          <w:szCs w:val="22"/>
        </w:rPr>
        <w:t xml:space="preserve">server reload successful</w:t>
      </w:r>
      <w:r>
        <w:t xml:space="preserve">). Después, </w:t>
      </w:r>
      <w:r>
        <w:rPr>
          <w:rFonts w:ascii="Courier New" w:cs="Courier New" w:eastAsia="Courier New" w:hAnsi="Courier New"/>
          <w:sz w:val="22"/>
          <w:szCs w:val="22"/>
        </w:rPr>
        <w:t xml:space="preserve">instalar_ns2.sh</w:t>
      </w:r>
      <w:r>
        <w:t xml:space="preserve"> dejó ns2 como </w:t>
      </w:r>
      <w:r>
        <w:rPr>
          <w:rFonts w:ascii="Courier New" w:cs="Courier New" w:eastAsia="Courier New" w:hAnsi="Courier New"/>
          <w:sz w:val="22"/>
          <w:szCs w:val="22"/>
        </w:rPr>
        <w:t xml:space="preserve">type: secondary</w:t>
      </w:r>
      <w:r>
        <w:t xml:space="preserve"> con el mismo serial 2026100701 (Figura 5). Desde el cliente, el verificador aprobó las 16 comprobaciones (Figura 6).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5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ns2 instalado como secundario con el serial 2026100701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6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verificar_lab07.sh: 16 de 16 comprobaciones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Consultas desde el Cliente</w:t>
      </w:r>
    </w:p>
    <w:p>
      <w:pPr>
        <w:spacing w:after="0" w:before="0" w:line="480" w:lineRule="auto"/>
        <w:ind w:firstLine="720"/>
      </w:pPr>
      <w:r>
        <w:t xml:space="preserve">Las Figuras 7 a 10 muestran las siete consultas de la Parte C, resumidas en la Tabla 3.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7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ns1 responde www con la bandera aa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8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ns2 responde el CNAME de portal con autoridad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9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Resolución inversa y REFUSED para un nombre ajeno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42100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10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AXFR sin clave rechazado y AXFR con clave TSIG permitido</w:t>
      </w:r>
    </w:p>
    <w:p>
      <w:pPr>
        <w:keepNext/>
        <w:spacing w:after="120" w:before="0" w:line="240" w:lineRule="auto"/>
        <w:jc w:val="center"/>
      </w:pPr>
      <w:r>
        <w:drawing>
          <wp:inline distT="0" distB="0" distL="0" distR="0">
            <wp:extent cx="5762625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480" w:lineRule="auto"/>
      </w:pPr>
      <w:r>
        <w:rPr>
          <w:i/>
          <w:iCs/>
        </w:rPr>
        <w:t xml:space="preserve">Nota. </w:t>
      </w:r>
      <w:r>
        <w:t xml:space="preserve">La captura muestra el inicio de la zona transferida; la transferencia completa tuvo 17 registros por TCP.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Resultados de las 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3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Qué demuestra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www.horizonte.internal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flags: qr aa rd</w:t>
            </w:r>
            <w:r>
              <w:rPr>
                <w:sz w:val="20"/>
                <w:szCs w:val="20"/>
              </w:rPr>
              <w:t xml:space="preserve">, 10.10.10.20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bandera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sz w:val="20"/>
                <w:szCs w:val="20"/>
              </w:rPr>
              <w:t xml:space="preserve"> indica respuesta autoritativa; falta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</w:t>
            </w:r>
            <w:r>
              <w:rPr>
                <w:sz w:val="20"/>
                <w:szCs w:val="20"/>
              </w:rPr>
              <w:t xml:space="preserve"> porque no ofrece recursión.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@10.10.10.3 portal.horizonte.internal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CNAME a www y su A,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ns2 copió la zona y responde con autoridad.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@10.10.10.2 -x 10.10.10.25 +short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mail.horizonte.internal.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zona inversa funciona; el PTR es clave para el correo.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google.com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REFUSED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ns1 no hace recursión; resolver nombres ajenos es tarea del resolutor.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horizonte.internal AXFR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Transfer failed.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Sin clave nadie puede copiar la lista completa de equipos.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-k … AXFR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Zona completa (17 registros) y un registro TSIG, por TCP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Con la clave la transferencia se permite y va firmada; el registro TSIG lleva la firma, no el secreto.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CH TXT version.bind +short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"no disponible"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versión de BIND está oculta.</w:t>
            </w:r>
          </w:p>
        </w:tc>
      </w:tr>
    </w:tbl>
    <w:p>
      <w:pPr>
        <w:spacing w:after="0" w:before="0" w:line="240" w:lineRule="auto"/>
      </w:pPr>
    </w:p>
    <w:p>
      <w:pPr>
        <w:pStyle w:val="Heading1"/>
      </w:pPr>
      <w:r>
        <w:t xml:space="preserve">NOTIFY y el Serial</w:t>
      </w:r>
    </w:p>
    <w:p>
      <w:pPr>
        <w:spacing w:after="0" w:before="0" w:line="480" w:lineRule="auto"/>
        <w:ind w:firstLine="720"/>
      </w:pPr>
      <w:r>
        <w:t xml:space="preserve">El journal de ns2 registró la primera copia de ambas zonas al instalarlo (08:22:36, serial 2026100701, conexión </w:t>
      </w:r>
      <w:r>
        <w:rPr>
          <w:rFonts w:ascii="Courier New" w:cs="Courier New" w:eastAsia="Courier New" w:hAnsi="Courier New"/>
          <w:sz w:val="22"/>
          <w:szCs w:val="22"/>
        </w:rPr>
        <w:t xml:space="preserve">TSIG transferencia-horizonte</w:t>
      </w:r>
      <w:r>
        <w:t xml:space="preserve">) (Figura 11). Luego se agregó </w:t>
      </w:r>
      <w:r>
        <w:rPr>
          <w:rFonts w:ascii="Courier New" w:cs="Courier New" w:eastAsia="Courier New" w:hAnsi="Courier New"/>
          <w:sz w:val="22"/>
          <w:szCs w:val="22"/>
        </w:rPr>
        <w:t xml:space="preserve">biblioteca IN A 10.10.10.80</w:t>
      </w:r>
      <w:r>
        <w:t xml:space="preserve"> y se subió el serial a 2026100702. Al recargar ns1, ns2 recibió el NOTIFY a las 08:44:33 y completó la transferencia a las 08:44:34 (18 registros en 0,008 s): el cambio llegó en un segundo, sin esperar el </w:t>
      </w:r>
      <w:r>
        <w:rPr>
          <w:rFonts w:ascii="Courier New" w:cs="Courier New" w:eastAsia="Courier New" w:hAnsi="Courier New"/>
          <w:sz w:val="22"/>
          <w:szCs w:val="22"/>
        </w:rPr>
        <w:t xml:space="preserve">refresh</w:t>
      </w:r>
      <w:r>
        <w:t xml:space="preserve"> de una hora, y </w:t>
      </w:r>
      <w:r>
        <w:rPr>
          <w:rFonts w:ascii="Courier New" w:cs="Courier New" w:eastAsia="Courier New" w:hAnsi="Courier New"/>
          <w:sz w:val="22"/>
          <w:szCs w:val="22"/>
        </w:rPr>
        <w:t xml:space="preserve">biblioteca</w:t>
      </w:r>
      <w:r>
        <w:t xml:space="preserve"> ya respondía en ns2 (Figura 12). El aviso </w:t>
      </w:r>
      <w:r>
        <w:rPr>
          <w:rFonts w:ascii="Courier New" w:cs="Courier New" w:eastAsia="Courier New" w:hAnsi="Courier New"/>
          <w:sz w:val="22"/>
          <w:szCs w:val="22"/>
        </w:rPr>
        <w:t xml:space="preserve">file does not end with newline</w:t>
      </w:r>
      <w:r>
        <w:t xml:space="preserve"> se debió a que faltaba un salto de línea al final; se corrigió.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Journal de ns2: transferencias firmadas con TSIG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762625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Serial 2026100702: ns1 recarga y ns2 ya responde biblioteca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Después se agregó </w:t>
      </w:r>
      <w:r>
        <w:rPr>
          <w:rFonts w:ascii="Courier New" w:cs="Courier New" w:eastAsia="Courier New" w:hAnsi="Courier New"/>
          <w:sz w:val="22"/>
          <w:szCs w:val="22"/>
        </w:rPr>
        <w:t xml:space="preserve">cafeteria IN A 10.10.10.81</w:t>
      </w:r>
      <w:r>
        <w:t xml:space="preserve"> sin subir el serial (Figura 13). ns1 respondía </w:t>
      </w:r>
      <w:r>
        <w:rPr>
          <w:rFonts w:ascii="Courier New" w:cs="Courier New" w:eastAsia="Courier New" w:hAnsi="Courier New"/>
          <w:sz w:val="22"/>
          <w:szCs w:val="22"/>
        </w:rPr>
        <w:t xml:space="preserve">10.10.10.81</w:t>
      </w:r>
      <w:r>
        <w:t xml:space="preserve">, pero ns2 no respondía nada: en el journal, a las 08:52:28, ns2 recibió el aviso y contestó </w:t>
      </w:r>
      <w:r>
        <w:rPr>
          <w:rFonts w:ascii="Courier New" w:cs="Courier New" w:eastAsia="Courier New" w:hAnsi="Courier New"/>
          <w:sz w:val="22"/>
          <w:szCs w:val="22"/>
        </w:rPr>
        <w:t xml:space="preserve">zone is up to date</w:t>
      </w:r>
      <w:r>
        <w:t xml:space="preserve">. El secundario solo copia la zona cuando el serial es mayor, así que los dos servidores quedaron respondiendo distinto para el mismo nombre.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Sin subir el serial: ns1 responde cafeteria y ns2 no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Al subir el serial a 2026100703, ns2 copió la zona a las 08:56:31 (19 registros) y respondió </w:t>
      </w:r>
      <w:r>
        <w:rPr>
          <w:rFonts w:ascii="Courier New" w:cs="Courier New" w:eastAsia="Courier New" w:hAnsi="Courier New"/>
          <w:sz w:val="22"/>
          <w:szCs w:val="22"/>
        </w:rPr>
        <w:t xml:space="preserve">cafeteria</w:t>
      </w:r>
      <w:r>
        <w:t xml:space="preserve"> (Figura 14). Si se bajara el serial, por ejemplo al restaurar un respaldo viejo, ns2 vería una versión "más antigua" y conservaría su copia; habría que subir el serial por encima del último usado o forzar la copia con </w:t>
      </w:r>
      <w:r>
        <w:rPr>
          <w:rFonts w:ascii="Courier New" w:cs="Courier New" w:eastAsia="Courier New" w:hAnsi="Courier New"/>
          <w:sz w:val="22"/>
          <w:szCs w:val="22"/>
        </w:rPr>
        <w:t xml:space="preserve">rndc retransfer</w:t>
      </w:r>
      <w:r>
        <w:t xml:space="preserve">. El verificador siguió en 16 de 16 al final (Figura 15).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Serial 2026100703: ns2 se sincroniza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15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Verificación final: 16 de 16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Uso de Inteligencia Artificial</w:t>
      </w:r>
    </w:p>
    <w:p>
      <w:pPr>
        <w:spacing w:after="0" w:before="0" w:line="480" w:lineRule="auto"/>
        <w:ind w:firstLine="720"/>
      </w:pPr>
      <w:r>
        <w:t xml:space="preserve">La IA se usó para preparar el entorno, entender la sintaxis de cada registro y opción de BIND, e interpretar mensajes de </w:t>
      </w:r>
      <w:r>
        <w:rPr>
          <w:rFonts w:ascii="Courier New" w:cs="Courier New" w:eastAsia="Courier New" w:hAnsi="Courier New"/>
          <w:sz w:val="22"/>
          <w:szCs w:val="22"/>
        </w:rPr>
        <w:t xml:space="preserve">named-checkzone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journalctl</w:t>
      </w:r>
      <w:r>
        <w:t xml:space="preserve">. Se respetaron las reglas de la guía: el secreto TSIG nunca se compartió, se usó la sintaxis actual de BIND y cada registro se comprobó con </w:t>
      </w:r>
      <w:r>
        <w:rPr>
          <w:rFonts w:ascii="Courier New" w:cs="Courier New" w:eastAsia="Courier New" w:hAnsi="Courier New"/>
          <w:sz w:val="22"/>
          <w:szCs w:val="22"/>
        </w:rPr>
        <w:t xml:space="preserve">named-checkzone</w:t>
      </w:r>
      <w:r>
        <w:t xml:space="preserve"> en lugar de pedir las zonas completas (Tabla 4).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Bitácora de Uso de IA del Laboratorio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400"/>
        <w:gridCol w:w="2140"/>
        <w:gridCol w:w="2100"/>
      </w:tblGrid>
      <w:tr>
        <w:trPr>
          <w:tblHeader/>
        </w:trPr>
        <w:tc>
          <w:tcPr>
            <w:tcW w:type="dxa" w:w="5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Respuesta de la IA</w:t>
            </w:r>
          </w:p>
        </w:tc>
        <w:tc>
          <w:tcPr>
            <w:tcW w:type="dxa" w:w="21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Cómo se verificó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Qué se aprendió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Dónde estaba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red_dns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disponible era la del Lab 6; se usó una con 4 nodos y systemd.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4 nodos en Up (Figura 1).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Leer un archivo ajeno antes de usarlo.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compose</w:t>
            </w:r>
            <w:r>
              <w:rPr>
                <w:sz w:val="20"/>
                <w:szCs w:val="20"/>
              </w:rPr>
              <w:t xml:space="preserve"> no encontraba el archivo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/lab/lab07</w:t>
            </w:r>
            <w:r>
              <w:rPr>
                <w:sz w:val="20"/>
                <w:szCs w:val="20"/>
              </w:rPr>
              <w:t xml:space="preserve"> estaba vacío.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Carpetas repetidas; el compose monta la de arriba.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/lab/lab07</w:t>
            </w:r>
            <w:r>
              <w:rPr>
                <w:sz w:val="20"/>
                <w:szCs w:val="20"/>
              </w:rPr>
              <w:t xml:space="preserve"> (Figura 3).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Las rutas relativas dependen del compose.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fallaban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Move-Item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$HOME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Eran de PowerShell y se escribieron dentro de ns1.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Distinguir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 C:\&gt;</w:t>
            </w:r>
            <w:r>
              <w:rPr>
                <w:sz w:val="20"/>
                <w:szCs w:val="20"/>
              </w:rPr>
              <w:t xml:space="preserve">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root@ns1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Cada terminal tiene su lenguaje.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Sintaxis de CNAME, MX, A, TXT y CAA.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Un registro por tipo, con nombres relativos.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named-checkzone</w:t>
            </w:r>
            <w:r>
              <w:rPr>
                <w:sz w:val="20"/>
                <w:szCs w:val="20"/>
              </w:rPr>
              <w:t xml:space="preserve"> OK; verificador.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Sin punto se completa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$ORIGIN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los PTR llevan punto final.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 origen de la inversa es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in-addr.arpa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-x</w:t>
            </w:r>
            <w:r>
              <w:rPr>
                <w:sz w:val="20"/>
                <w:szCs w:val="20"/>
              </w:rPr>
              <w:t xml:space="preserve"> → mail (Figura 9).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IP va al revés.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Opciones de recursión, versión, TSIG y NOTIFY.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recursion no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allow-transfer key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also-notify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keys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16 de 16 (Figura 6).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Un autoritativo no resuelve ni deja copiar.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Qué significan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sz w:val="20"/>
                <w:szCs w:val="20"/>
              </w:rPr>
              <w:t xml:space="preserve"> y el aviso de recursión.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sz w:val="20"/>
                <w:szCs w:val="20"/>
              </w:rPr>
              <w:t xml:space="preserve"> = autoritativa; sin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</w:t>
            </w:r>
            <w:r>
              <w:rPr>
                <w:sz w:val="20"/>
                <w:szCs w:val="20"/>
              </w:rPr>
              <w:t xml:space="preserve"> = sin recursión.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Figuras 7 y 8.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Autoritativo frente a resolutor.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Qué es la línea TSIG del AXFR.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firma de la transferencia, no el secreto.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No se mostró el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.key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clave no viaja; viaja la firma.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 aviso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does not end with newline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Faltaba un Enter al final.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 corrigió y recargó.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Leer los avisos.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Cómo filtrar el journal.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… | grep notify|Transfer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Figura 11.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NOTIFY avisa; el serial decide.</w:t>
            </w:r>
          </w:p>
        </w:tc>
      </w:tr>
    </w:tbl>
    <w:p>
      <w:pPr>
        <w:spacing w:after="0" w:before="0" w:line="240" w:lineRule="auto"/>
      </w:pPr>
    </w:p>
    <w:p>
      <w:pPr>
        <w:pStyle w:val="Heading1"/>
      </w:pPr>
      <w:r>
        <w:t xml:space="preserve">Conclusiones</w:t>
      </w:r>
    </w:p>
    <w:p>
      <w:pPr>
        <w:spacing w:after="0" w:before="0" w:line="480" w:lineRule="auto"/>
        <w:ind w:firstLine="720"/>
      </w:pPr>
      <w:r>
        <w:t xml:space="preserve">El colegio cuenta con un DNS autoritativo redundante: ns1 y ns2 responden con autoridad las zonas directa e inversa, solo intercambian la zona con una clave TSIG, no hacen recursión y no revelan su versión. El verificador aprobó las 16 comprobaciones y el journal de ns2 muestra cada transferencia firmada.</w:t>
      </w:r>
    </w:p>
    <w:p>
      <w:pPr>
        <w:spacing w:after="0" w:before="0" w:line="480" w:lineRule="auto"/>
        <w:ind w:firstLine="720"/>
      </w:pPr>
      <w:r>
        <w:t xml:space="preserve">Si ns1 se apaga, el DNS sigue funcionando porque ns2 tiene una copia completa y los resolutores prueban el otro NS; lo que no se puede es cambiar la zona. Pero si ns1 queda apagado tres semanas, ns2 intenta contactarlo cada </w:t>
      </w:r>
      <w:r>
        <w:rPr>
          <w:rFonts w:ascii="Courier New" w:cs="Courier New" w:eastAsia="Courier New" w:hAnsi="Courier New"/>
          <w:sz w:val="22"/>
          <w:szCs w:val="22"/>
        </w:rPr>
        <w:t xml:space="preserve">refresh</w:t>
      </w:r>
      <w:r>
        <w:t xml:space="preserve"> (1 h) y cada </w:t>
      </w:r>
      <w:r>
        <w:rPr>
          <w:rFonts w:ascii="Courier New" w:cs="Courier New" w:eastAsia="Courier New" w:hAnsi="Courier New"/>
          <w:sz w:val="22"/>
          <w:szCs w:val="22"/>
        </w:rPr>
        <w:t xml:space="preserve">retry</w:t>
      </w:r>
      <w:r>
        <w:t xml:space="preserve"> (10 min), y al vencer el </w:t>
      </w:r>
      <w:r>
        <w:rPr>
          <w:rFonts w:ascii="Courier New" w:cs="Courier New" w:eastAsia="Courier New" w:hAnsi="Courier New"/>
          <w:sz w:val="22"/>
          <w:szCs w:val="22"/>
        </w:rPr>
        <w:t xml:space="preserve">expire</w:t>
      </w:r>
      <w:r>
        <w:t xml:space="preserve"> del SOA (1 209 600 s, dos semanas) deja de responder por la zona. A las tres semanas cae todo el DNS del colegio y con él el sitio, el correo, la impresora y el aula. Por eso hay que vigilar el primario, tener respaldos y, ante una caída larga, promover el secundario antes de que venza el </w:t>
      </w:r>
      <w:r>
        <w:rPr>
          <w:rFonts w:ascii="Courier New" w:cs="Courier New" w:eastAsia="Courier New" w:hAnsi="Courier New"/>
          <w:sz w:val="22"/>
          <w:szCs w:val="22"/>
        </w:rPr>
        <w:t xml:space="preserve">expire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Referencias</w:t>
      </w:r>
    </w:p>
    <w:p>
      <w:pPr>
        <w:spacing w:after="0" w:before="0" w:line="480" w:lineRule="auto"/>
        <w:ind w:left="720" w:hanging="720"/>
      </w:pPr>
      <w:r>
        <w:t xml:space="preserve">Dupont, F., Morris, S., Vixie, P., Eastlake, D., Gudmundsson, O., &amp; Wellington, B. (2020). </w:t>
      </w:r>
      <w:r>
        <w:rPr>
          <w:i/>
          <w:iCs/>
        </w:rPr>
        <w:t xml:space="preserve">Secret key transaction authentication for DNS (TSIG)</w:t>
      </w:r>
      <w:r>
        <w:t xml:space="preserve"> (RFC 8945). Internet Engineering Task Force. https://www.rfc-editor.org/rfc/rfc8945</w:t>
      </w:r>
    </w:p>
    <w:p>
      <w:pPr>
        <w:spacing w:after="0" w:before="0" w:line="480" w:lineRule="auto"/>
        <w:ind w:left="720" w:hanging="720"/>
      </w:pPr>
      <w:r>
        <w:t xml:space="preserve">Internet Systems Consortium. (s.f.). </w:t>
      </w:r>
      <w:r>
        <w:rPr>
          <w:i/>
          <w:iCs/>
        </w:rPr>
        <w:t xml:space="preserve">BIND 9 administrator reference manual</w:t>
      </w:r>
      <w:r>
        <w:t xml:space="preserve">. https://bind9.readthedocs.io/</w:t>
      </w:r>
    </w:p>
    <w:p>
      <w:pPr>
        <w:spacing w:after="0" w:before="0" w:line="480" w:lineRule="auto"/>
        <w:ind w:left="720" w:hanging="720"/>
      </w:pPr>
      <w:r>
        <w:t xml:space="preserve">Mockapetris, P. (1987). </w:t>
      </w:r>
      <w:r>
        <w:rPr>
          <w:i/>
          <w:iCs/>
        </w:rPr>
        <w:t xml:space="preserve">Domain names: Implementation and specification</w:t>
      </w:r>
      <w:r>
        <w:t xml:space="preserve"> (RFC 1035). Internet Engineering Task Force. https://www.rfc-editor.org/rfc/rfc1035</w:t>
      </w:r>
    </w:p>
    <w:p>
      <w:pPr>
        <w:spacing w:after="0" w:before="0" w:line="480" w:lineRule="auto"/>
        <w:ind w:left="720" w:hanging="720"/>
      </w:pPr>
      <w:r>
        <w:t xml:space="preserve">Requena Llorentty, J. N. (2026). </w:t>
      </w:r>
      <w:r>
        <w:rPr>
          <w:i/>
          <w:iCs/>
        </w:rPr>
        <w:t xml:space="preserve">Guía de laboratorio 07: El DNS autoritativo del colegio con BIND9</w:t>
      </w:r>
      <w:r>
        <w:t xml:space="preserve"> [Guía de laboratorio]. Universidad Privada Domingo Savio.</w:t>
      </w:r>
    </w:p>
    <w:p>
      <w:pPr>
        <w:spacing w:after="0" w:before="0" w:line="480" w:lineRule="auto"/>
        <w:ind w:left="720" w:hanging="720"/>
      </w:pPr>
      <w:r>
        <w:t xml:space="preserve">Vixie, P. (1996). </w:t>
      </w:r>
      <w:r>
        <w:rPr>
          <w:i/>
          <w:iCs/>
        </w:rPr>
        <w:t xml:space="preserve">A mechanism for prompt notification of zone changes (DNS NOTIFY)</w:t>
      </w:r>
      <w:r>
        <w:t xml:space="preserve"> (RFC 1996). Internet Engineering Task Force. https://www.rfc-editor.org/rfc/rfc1996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48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0" w:before="0" w:line="48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f4715511f1b814525950bad3b2681c02b52d3f5.png"/><Relationship Id="rId9" Type="http://schemas.openxmlformats.org/officeDocument/2006/relationships/image" Target="media/b9d324f4bdcfec913d2293cea4e46b8ed5f198a9.png"/><Relationship Id="rId10" Type="http://schemas.openxmlformats.org/officeDocument/2006/relationships/image" Target="media/b47129ca043c9eb85388adc54cf0f62192d0c64c.png"/><Relationship Id="rId11" Type="http://schemas.openxmlformats.org/officeDocument/2006/relationships/image" Target="media/0f60f0a3857000dc99549c1f94749d430023a03a.png"/><Relationship Id="rId12" Type="http://schemas.openxmlformats.org/officeDocument/2006/relationships/image" Target="media/4c7ccf97a3f4f23af329411c9e1d858ba6c86f4d.png"/><Relationship Id="rId13" Type="http://schemas.openxmlformats.org/officeDocument/2006/relationships/image" Target="media/f7a537fd42e4dae3701f8838900ad2f52ca79978.png"/><Relationship Id="rId14" Type="http://schemas.openxmlformats.org/officeDocument/2006/relationships/image" Target="media/2ebc937aa15ec4e7bfaa67437ba301f4bfe832f1.png"/><Relationship Id="rId15" Type="http://schemas.openxmlformats.org/officeDocument/2006/relationships/image" Target="media/b3d16ac1b0e9cce42aa85d51bef9f0bd263c7975.png"/><Relationship Id="rId16" Type="http://schemas.openxmlformats.org/officeDocument/2006/relationships/image" Target="media/846f5bfd446d262cf2f94b9a11f6d30a239d56c6.png"/><Relationship Id="rId17" Type="http://schemas.openxmlformats.org/officeDocument/2006/relationships/image" Target="media/ba3a314d34250de9d30d97c6eb0660274a0635da.png"/><Relationship Id="rId18" Type="http://schemas.openxmlformats.org/officeDocument/2006/relationships/image" Target="media/62d4955d1103551b9437539c4f8e0dda5c4d7ed6.png"/><Relationship Id="rId19" Type="http://schemas.openxmlformats.org/officeDocument/2006/relationships/image" Target="media/e5cce132e2eb79f6bb194ae357828f8cdfe9123e.png"/><Relationship Id="rId20" Type="http://schemas.openxmlformats.org/officeDocument/2006/relationships/image" Target="media/d5799388de4201fcffb17903b784572937c0596e.png"/><Relationship Id="rId21" Type="http://schemas.openxmlformats.org/officeDocument/2006/relationships/image" Target="media/bf836db3f0faec351cb9000b40264611f4ca86e8.png"/><Relationship Id="rId22" Type="http://schemas.openxmlformats.org/officeDocument/2006/relationships/image" Target="media/fa60337db2298922493f76ae19e6534749ccb45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DNS Autoritativo del Colegio con BIND9: Primario, Secundario y Transferencias con TSIG</dc:title>
  <dc:creator>Lizeth Rodríguez</dc:creator>
  <cp:lastModifiedBy>Un-named</cp:lastModifiedBy>
  <cp:revision>1</cp:revision>
  <dcterms:created xsi:type="dcterms:W3CDTF">2026-10-16T14:03:14.897Z</dcterms:created>
  <dcterms:modified xsi:type="dcterms:W3CDTF">2026-10-16T14:03:14.898Z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