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b w:val="1"/>
                <w:bCs w:val="1"/>
                <w:color w:val="1f4e79"/>
              </w:rPr>
            </w:pPr>
            <w:r w:rsidDel="00000000" w:rsidR="00000000" w:rsidRPr="00000000">
              <w:rPr>
                <w:b w:val="1"/>
                <w:bCs w:val="1"/>
                <w:color w:val="1f4e79"/>
                <w:rtl w:val="0"/>
              </w:rPr>
              <w:t xml:space="preserve">Revisando la carta Gantt, he logrado cumplir con la mayoría de las actividades dentro de los plazos definidos, como los ajustes de interfaz, el desarrollo de las vistas del panel administrativo y del cliente, la gestión de cobranza, F29 y formalizaciones, además de la preparación de mensajes y la exportación a Excel, entre otras muchas actividades que se pueden visualizar en el repositorio del proyecto.</w:t>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Uno de los factores que ha facilitado el desarrollo ha sido la comunicación directa con las dueñas de TRIBUTEK, lo que nos ha permitido comprender mejor los requerimientos y realizar cambios importantes a la propuesta inicial para mejorar el sistema. Sin embargo, estas modificaciones también han implicado reorganizar algunas tareas y dedicar más tiempo a ciertos aspectos del proyecto.</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sz w:val="24"/>
                <w:szCs w:val="24"/>
              </w:rPr>
            </w:pPr>
            <w:r w:rsidDel="00000000" w:rsidR="00000000" w:rsidRPr="00000000">
              <w:rPr>
                <w:sz w:val="24"/>
                <w:szCs w:val="24"/>
                <w:rtl w:val="0"/>
              </w:rPr>
              <w:t xml:space="preserve">A partir de las observaciones recibidas en la primera presentación, tuve que replantear la forma de explicar los objetivos y las funcionalidades del sistema, ya que no logramos explicar claramente nuestra propuesta por falta de tiempo. Para enfrentar esta dificultad, mantuve una comunicación directa con las dueñas de TRIBUTEK, lo que me permitió comprender mejor sus necesidades y los conceptos involucrados en el sistema. Además, hemos incorporado nuevos requerimientos, como una interfaz principal y un panel para los clientes, que todavía se encuentran en desarrollo.</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spacing w:after="240" w:before="240" w:lineRule="auto"/>
              <w:jc w:val="both"/>
              <w:rPr>
                <w:b w:val="1"/>
                <w:bCs w:val="1"/>
                <w:color w:val="1f4e79"/>
              </w:rPr>
            </w:pPr>
            <w:r w:rsidDel="00000000" w:rsidR="00000000" w:rsidRPr="00000000">
              <w:rPr>
                <w:b w:val="1"/>
                <w:bCs w:val="1"/>
                <w:color w:val="1f4e79"/>
                <w:rtl w:val="0"/>
              </w:rPr>
              <w:t xml:space="preserve">Considero que tuve un buen desempeño, ya que logré avanzar en la mayoría de las actividades propuestas, como el desarrollo de vistas del panel administrativo, la implementación de funcionalidades de frontend y backend, la documentación en archivos README, la corrección de errores y la incorporación de los requerimientos de las dueñas de TRIBUTEK. Para mejorar mi trabajo, considero importante organizar mejor la información recopilada y centralizar la documentación en un solo lugar, facilitando su consulta y evitando la pérdida de información.</w:t>
            </w:r>
          </w:p>
          <w:p w:rsidR="00000000" w:rsidDel="00000000" w:rsidP="00000000" w:rsidRDefault="00000000" w:rsidRPr="00000000" w14:paraId="00000025">
            <w:pPr>
              <w:jc w:val="both"/>
              <w:rPr>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rtl w:val="0"/>
              </w:rPr>
            </w:r>
          </w:p>
          <w:p w:rsidR="00000000" w:rsidDel="00000000" w:rsidP="00000000" w:rsidRDefault="00000000" w:rsidRPr="00000000" w14:paraId="0000002D">
            <w:pPr>
              <w:spacing w:after="240" w:before="240" w:lineRule="auto"/>
              <w:jc w:val="both"/>
              <w:rPr>
                <w:b w:val="1"/>
                <w:bCs w:val="1"/>
                <w:color w:val="1f4e79"/>
              </w:rPr>
            </w:pPr>
            <w:r w:rsidDel="00000000" w:rsidR="00000000" w:rsidRPr="00000000">
              <w:rPr>
                <w:b w:val="1"/>
                <w:bCs w:val="1"/>
                <w:color w:val="1f4e79"/>
                <w:rtl w:val="0"/>
              </w:rPr>
              <w:t xml:space="preserve">Me gustaria aclarar si los cambios realizados en los requerimientos y la planificación del proyecto están bien encaminados, y si debemos ajustar algún aspecto para cumplir correctamente con los objetivos de la Fase 2.</w:t>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color w:val="767171"/>
                <w:sz w:val="24"/>
                <w:szCs w:val="24"/>
              </w:rPr>
            </w:pPr>
            <w:r w:rsidDel="00000000" w:rsidR="00000000" w:rsidRPr="00000000">
              <w:rPr>
                <w:color w:val="767171"/>
                <w:sz w:val="24"/>
                <w:szCs w:val="24"/>
                <w:rtl w:val="0"/>
              </w:rPr>
              <w:t xml:space="preserve">Segun</w:t>
            </w:r>
            <w:r w:rsidDel="00000000" w:rsidR="00000000" w:rsidRPr="00000000">
              <w:rPr>
                <w:color w:val="767171"/>
                <w:sz w:val="24"/>
                <w:szCs w:val="24"/>
                <w:rtl w:val="0"/>
              </w:rPr>
              <w:t xml:space="preserve"> lo conversado con mi compañero Brandon Casas, no consideramos necesario redistribuir las actividades iniciales, ya que nos organizamos según nuestros roles de frontend y backend. Sin embargo, en algunas ocasiones debemos realizar tareas fuera de nuestras funciones principales, distribuyéndolas según las necesidades del proyecto.</w:t>
            </w:r>
          </w:p>
          <w:p w:rsidR="00000000" w:rsidDel="00000000" w:rsidP="00000000" w:rsidRDefault="00000000" w:rsidRPr="00000000" w14:paraId="00000039">
            <w:pPr>
              <w:spacing w:after="240" w:before="240" w:lineRule="auto"/>
              <w:jc w:val="both"/>
              <w:rPr>
                <w:color w:val="767171"/>
                <w:sz w:val="24"/>
                <w:szCs w:val="24"/>
              </w:rPr>
            </w:pPr>
            <w:r w:rsidDel="00000000" w:rsidR="00000000" w:rsidRPr="00000000">
              <w:rPr>
                <w:color w:val="767171"/>
                <w:sz w:val="24"/>
                <w:szCs w:val="24"/>
                <w:rtl w:val="0"/>
              </w:rPr>
              <w:t xml:space="preserve">Además, a medida que avanza el desarrollo, surgen nuevas actividades que no estaban contempladas inicialmente y que deben asignarse a ambos integrantes según su naturaleza y prioridad.</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767171"/>
                <w:sz w:val="24"/>
                <w:szCs w:val="24"/>
              </w:rPr>
            </w:pPr>
            <w:bookmarkStart w:colFirst="0" w:colLast="0" w:name="_heading=h.dqnfz9m595id"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spacing w:after="240" w:before="240" w:lineRule="auto"/>
              <w:jc w:val="both"/>
              <w:rPr>
                <w:color w:val="767171"/>
                <w:sz w:val="24"/>
                <w:szCs w:val="24"/>
              </w:rPr>
            </w:pPr>
            <w:r w:rsidDel="00000000" w:rsidR="00000000" w:rsidRPr="00000000">
              <w:rPr>
                <w:color w:val="767171"/>
                <w:sz w:val="24"/>
                <w:szCs w:val="24"/>
                <w:rtl w:val="0"/>
              </w:rPr>
              <w:t xml:space="preserve">Evaluamos que el trabajo en equipo ha sido bueno, destacando el apoyo mutuo en momentos difíciles, la buena comunicación y los conocimientos técnicos de ambos integrantes. Sin embargo, podríamos mejorar la organización de las tareas y la coordinación de los tiempos para cumplir de mejor manera con los plazos establecidos.</w:t>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a1xSYT/K/AFIAZmV1H+sy2UeEQ==">CgMxLjAyDmguZHFuZno5bTU5NWlkOAByITFjQktILXcxMGJ6OTBvbkk1ajl4ZjBiblAzZVNUdUlpRg==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