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PROPUESTA DE PROYECTO CAPSTONE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0"/>
          <w:szCs w:val="30"/>
          <w:rtl w:val="0"/>
        </w:rPr>
        <w:t xml:space="preserve">Sistema Web de Gestión para TRIBUTEK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90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Carrera: Ingeniería en Informática</w:t>
        <w:br w:type="textWrapping"/>
        <w:t xml:space="preserve">Integrantes: Nazaret González y Brandon</w:t>
        <w:br w:type="textWrapping"/>
        <w:t xml:space="preserve">Empresa: TRIBUTEK</w:t>
        <w:br w:type="textWrapping"/>
        <w:t xml:space="preserve">Asignatura: Capstone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1. Descripción de la empresa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TRIBUTEK es una oficina que presta servicios contables, tributarios y administrativos a emprendedores, personas naturales y empresas. Entre sus servicios se encuentran la contabilidad mensual, declaración de Formulario 29, revisión de compras y ventas, emisión de documentos tributarios, declaración de renta, formalización y modificación de empresas, gestión laboral y servicios relacionados con prevención de riesgos.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 empresa trabaja tanto con servicios puntuales como con planes mensuales. Debido a la variedad de clientes, documentos, obligaciones y seguimientos que administra, requiere mantener organizada información tributaria, documental, laboral y de cobranza asociada a cada cliente.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Problemática identificada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Actualmente parte de la información y del seguimiento de los clientes se encuentra distribuida entre diferentes registros y herramientas. Esto dificulta visualizar rápidamente el estado de cada cliente, los documentos disponibles, las tareas mensuales pendientes, los pagos realizados y las acciones efectuadas por cada administradora.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La principal necesidad identificada es centralizar la gestión de los clientes y disponer de una herramienta que permita consultar su información de manera ordenada, mantener seguimiento de las actividades mensuales y conservar un historial de las gestiones realizadas.</w:t>
      </w:r>
    </w:p>
    <w:p w:rsidR="00000000" w:rsidDel="00000000" w:rsidP="00000000" w:rsidRDefault="00000000" w:rsidRPr="00000000" w14:paraId="0000000B">
      <w:pPr>
        <w:pStyle w:val="Heading1"/>
        <w:rPr/>
      </w:pPr>
      <w:r w:rsidDel="00000000" w:rsidR="00000000" w:rsidRPr="00000000">
        <w:rPr>
          <w:rtl w:val="0"/>
        </w:rPr>
        <w:t xml:space="preserve">3. Propuesta de solución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Se propone desarrollar una plataforma web de gestión para TRIBUTEK que centralice la información administrativa y documental de sus clientes. La plataforma permitirá organizar el trabajo mensual, registrar estados y pendientes, administrar documentos y mantener trazabilidad de las acciones realizadas dentro del sistema.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 solución contará con perfiles diferenciados para las administradoras de TRIBUTEK y para sus clientes. Las administradoras tendrán acceso a las herramientas de gestión interna, mientras que cada cliente podrá acceder únicamente a la información y documentación habilitada para su cuenta.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4. Objetivo general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Desarrollar una plataforma web que permita centralizar y gestionar la información de los clientes de TRIBUTEK, facilitando el seguimiento de tareas, documentos, pagos y actividades mensuales mediante una solución segura, organizada y de fácil utilización.</w:t>
      </w:r>
    </w:p>
    <w:p w:rsidR="00000000" w:rsidDel="00000000" w:rsidP="00000000" w:rsidRDefault="00000000" w:rsidRPr="00000000" w14:paraId="00000010">
      <w:pPr>
        <w:pStyle w:val="Heading1"/>
        <w:rPr/>
      </w:pPr>
      <w:r w:rsidDel="00000000" w:rsidR="00000000" w:rsidRPr="00000000">
        <w:rPr>
          <w:rtl w:val="0"/>
        </w:rPr>
        <w:t xml:space="preserve">5. Objetivos específicos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Centralizar la información y documentación asociada a cada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Permitir el seguimiento de tareas y obligaciones mediante estados y listas de actividades mensuales.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Registrar cobros, pagos, abonos y saldos asociados a los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Mantener un historial de acciones que permita identificar las gestiones realizadas por cada administradora.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Facilitar la consulta de pendientes mediante un panel general de gestión.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Permitir la generación o exportación de información utilizada en procesos administrativos.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control de acceso para separar la información interna de la información disponible para los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6. Usuarios del sistema</w:t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6.1 Administradoras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Tendrán acceso a la gestión general de clientes, documentos, tareas, pagos, seguimientos, notas internas e historial de actividad. Cada administradora utilizará una cuenta individual para que las acciones realizadas puedan quedar registradas.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6.2 Clientes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Podrán acceder mediante una cuenta propia a la información y documentación que TRIBUTEK determine como visible para ellos. No tendrán acceso a notas internas, información de otros clientes ni herramientas administrativas.</w:t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7. Funcionalidades principales</w:t>
      </w:r>
    </w:p>
    <w:tbl>
      <w:tblPr>
        <w:tblStyle w:val="Table1"/>
        <w:tblW w:w="88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9"/>
        <w:gridCol w:w="4419"/>
        <w:tblGridChange w:id="0">
          <w:tblGrid>
            <w:gridCol w:w="4419"/>
            <w:gridCol w:w="441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Funcionalidad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8. Información administrada por la plataforma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Datos de identificación y contacto de los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Servicios o planes contratados.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Información necesaria para la gestión tributaria y administrativa.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Historial mensual y checklist de actividades.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Documentos y respaldos asociados a cada cliente.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Boletas y comprobantes de gastos.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Cobros, pagos, abonos y saldos.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Seguimientos y pendientes.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Notas internas.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Historial de actividad de los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rPr/>
      </w:pPr>
      <w:r w:rsidDel="00000000" w:rsidR="00000000" w:rsidRPr="00000000">
        <w:rPr>
          <w:rtl w:val="0"/>
        </w:rPr>
        <w:t xml:space="preserve">9. Requisitos principales</w:t>
      </w:r>
    </w:p>
    <w:tbl>
      <w:tblPr>
        <w:tblStyle w:val="Table2"/>
        <w:tblW w:w="88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9"/>
        <w:gridCol w:w="4419"/>
        <w:tblGridChange w:id="0">
          <w:tblGrid>
            <w:gridCol w:w="4419"/>
            <w:gridCol w:w="441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Style w:val="Heading1"/>
        <w:rPr/>
      </w:pPr>
      <w:r w:rsidDel="00000000" w:rsidR="00000000" w:rsidRPr="00000000">
        <w:rPr>
          <w:rtl w:val="0"/>
        </w:rPr>
        <w:t xml:space="preserve">10. Requisitos no funcionales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 y control de acceso según el perfil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Protección de información tributaria, administrativa y documental.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Interfaz simple y comprensible para el trabajo cotidiano.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Integridad y respaldo de la información almacenada.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Trazabilidad de las operaciones relevantes realizadas en 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Estructura mantenible y preparada para incorporar nuevos clientes y funcionalidades.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r w:rsidDel="00000000" w:rsidR="00000000" w:rsidRPr="00000000">
        <w:rPr>
          <w:rtl w:val="0"/>
        </w:rPr>
        <w:t xml:space="preserve">11. Relación con las competencias del perfil de egreso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El proyecto permite aplicar competencias del perfil de egreso de Ingeniería en Informática durante el análisis, diseño, desarrollo y gestión de la solución. La propuesta se relaciona especialmente con las siguientes competencias:</w:t>
      </w:r>
    </w:p>
    <w:tbl>
      <w:tblPr>
        <w:tblStyle w:val="Table3"/>
        <w:tblW w:w="883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419"/>
        <w:gridCol w:w="4419"/>
        <w:tblGridChange w:id="0">
          <w:tblGrid>
            <w:gridCol w:w="4419"/>
            <w:gridCol w:w="441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Competencia de egreso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Aplicación en 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El proyecto contempla el ciclo de desarrollo de una solución web desde el levantamiento de necesidades y definición de requisitos hasta el diseño, implementación, pruebas y entrega. La calidad se aborda mediante control de acceso, trazabilidad, organización de la información y validación de las funcionalidades con las necesidades de TRIBUTEK.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 plataforma debe centralizar información de clientes, servicios, períodos, tareas, pagos, documentos y usuarios. Esto exige diseñar una estructura de datos que permita relacionar y consultar la información de forma consistente. El proyecto permite aplicar diseño y gestión de bases de datos para resolver una necesidad concreta de información de la organización.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 propuesta surge a partir del levantamiento de información con TRIBUTEK y de la identificación de usuarios, problemas, procesos y funcionalidades necesarias. Estos antecedentes se transforman en requisitos funcionales y no funcionales que serán priorizados y validados durante el desarrollo del proyecto.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El proyecto requiere planificación, distribución de actividades, control de avances y gestión de versiones durante su ciclo de vida. El trabajo del equipo, el cronograma y el repositorio permiten organizar el desarrollo y mantener seguimiento de las tareas necesarias para cumplir con los requerimientos de TRIBUTEK.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La plataforma manejará información de clientes y documentación de carácter administrativo y tributario, por lo que el diseño debe considerar seguridad, privacidad, permisos de acceso, integridad de datos, respaldos y mantenibilidad. Estas características forman parte de la arquitectura y de los requisitos no funcionales de la solución.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De esta forma, el proyecto permite demostrar al menos tres competencias del perfil de egreso, principalmente las relacionadas con desarrollo de software, gestión de información mediante bases de datos e ingeniería de requisitos. Además, incorpora competencias de gestión de proyectos y diseño de soluciones con énfasis en calidad y seguridad.</w:t>
      </w:r>
    </w:p>
    <w:p w:rsidR="00000000" w:rsidDel="00000000" w:rsidP="00000000" w:rsidRDefault="00000000" w:rsidRPr="00000000" w14:paraId="00000072">
      <w:pPr>
        <w:pStyle w:val="Heading1"/>
        <w:rPr/>
      </w:pPr>
      <w:r w:rsidDel="00000000" w:rsidR="00000000" w:rsidRPr="00000000">
        <w:rPr>
          <w:rtl w:val="0"/>
        </w:rPr>
        <w:t xml:space="preserve">12. Resultado esperado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Como resultado se espera disponer de una plataforma web que entregue a TRIBUTEK una visión centralizada de sus clientes y de las actividades asociadas a su gestión. La solución busca facilitar la organización del trabajo, disminuir la dispersión de información, mejorar el seguimiento de pendientes y mantener un registro ordenado de documentos, pagos y acciones realizadas.</w:t>
      </w:r>
    </w:p>
    <w:sectPr>
      <w:footerReference r:id="rId7" w:type="default"/>
      <w:pgSz w:h="15840" w:w="1224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rial" w:cs="Arial" w:eastAsia="Arial" w:hAnsi="Arial"/>
      <w:b w:val="1"/>
      <w:bCs w:val="1"/>
      <w:color w:val="36609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rial" w:cs="Arial" w:eastAsia="Arial" w:hAnsi="Arial"/>
      <w:b w:val="1"/>
      <w:bCs w:val="1"/>
      <w:color w:val="4f81bd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rial" w:cs="Arial" w:eastAsia="Arial" w:hAnsi="Arial"/>
      <w:b w:val="1"/>
      <w:bCs w:val="1"/>
      <w:color w:val="17365d"/>
      <w:sz w:val="32"/>
      <w:szCs w:val="3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HwWy/fITdGZsJPlEU02LCAi0nA==">CgMxLjA4AHIhMVpCUUR1bW1NZENWajA5RmlyTEVjX2p5cmxqcXFxZTli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