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E32" w:rsidRDefault="00D579EC">
      <w:pPr>
        <w:jc w:val="left"/>
      </w:pPr>
      <w:r>
        <w:rPr>
          <w:noProof/>
        </w:rPr>
        <mc:AlternateContent>
          <mc:Choice Requires="wps">
            <w:drawing>
              <wp:anchor distT="0" distB="0" distL="114300" distR="114300" simplePos="0" relativeHeight="251659264" behindDoc="0" locked="0" layoutInCell="1" allowOverlap="1">
                <wp:simplePos x="0" y="0"/>
                <wp:positionH relativeFrom="column">
                  <wp:posOffset>901068</wp:posOffset>
                </wp:positionH>
                <wp:positionV relativeFrom="paragraph">
                  <wp:posOffset>124458</wp:posOffset>
                </wp:positionV>
                <wp:extent cx="4650108" cy="647696"/>
                <wp:effectExtent l="0" t="0" r="0" b="4"/>
                <wp:wrapNone/>
                <wp:docPr id="1" name="Cuadro de texto 6"/>
                <wp:cNvGraphicFramePr/>
                <a:graphic xmlns:a="http://schemas.openxmlformats.org/drawingml/2006/main">
                  <a:graphicData uri="http://schemas.microsoft.com/office/word/2010/wordprocessingShape">
                    <wps:wsp>
                      <wps:cNvSpPr txBox="1"/>
                      <wps:spPr>
                        <a:xfrm>
                          <a:off x="0" y="0"/>
                          <a:ext cx="4650108" cy="647696"/>
                        </a:xfrm>
                        <a:prstGeom prst="rect">
                          <a:avLst/>
                        </a:prstGeom>
                        <a:noFill/>
                        <a:ln>
                          <a:noFill/>
                          <a:prstDash/>
                        </a:ln>
                      </wps:spPr>
                      <wps:txb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wps:txbx>
                      <wps:bodyPr vert="horz" wrap="square" lIns="91440" tIns="45720" rIns="91440" bIns="45720" anchor="t" anchorCtr="0" compatLnSpc="0"/>
                    </wps:wsp>
                  </a:graphicData>
                </a:graphic>
              </wp:anchor>
            </w:drawing>
          </mc:Choice>
          <mc:Fallback>
            <w:pict>
              <v:shapetype id="_x0000_t202" coordsize="21600,21600" o:spt="202" path="m,l,21600r21600,l21600,xe">
                <v:stroke joinstyle="miter"/>
                <v:path gradientshapeok="t" o:connecttype="rect"/>
              </v:shapetype>
              <v:shape id="Cuadro de texto 6" o:spid="_x0000_s1026" type="#_x0000_t202" style="position:absolute;left:0;text-align:left;margin-left:70.95pt;margin-top:9.8pt;width:366.1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" filled="f" stroked="f">
                <v:textbox>
                  <w:txbxContent>
                    <w:p w:rsidR="00AE0E32" w:rsidRDefault="00D579EC">
                      <w:pPr>
                        <w:rPr>
                          <w:rFonts w:ascii="Arial" w:hAnsi="Arial" w:cs="Arial"/>
                          <w:b/>
                          <w:color w:val="1F497D"/>
                          <w:sz w:val="24"/>
                          <w:szCs w:val="24"/>
                        </w:rPr>
                      </w:pPr>
                      <w:r>
                        <w:rPr>
                          <w:rFonts w:ascii="Arial" w:hAnsi="Arial" w:cs="Arial"/>
                          <w:b/>
                          <w:color w:val="1F497D"/>
                          <w:sz w:val="24"/>
                          <w:szCs w:val="24"/>
                        </w:rPr>
                        <w:t>UNIVERSIDAD DEL BÍO-BÍO</w:t>
                      </w:r>
                    </w:p>
                    <w:p w:rsidR="00AE0E32" w:rsidRDefault="00D579EC">
                      <w:pPr>
                        <w:rPr>
                          <w:rFonts w:ascii="Arial" w:hAnsi="Arial" w:cs="Arial"/>
                          <w:b/>
                          <w:color w:val="1F497D"/>
                          <w:sz w:val="20"/>
                        </w:rPr>
                      </w:pPr>
                      <w:r>
                        <w:rPr>
                          <w:rFonts w:ascii="Arial" w:hAnsi="Arial" w:cs="Arial"/>
                          <w:b/>
                          <w:color w:val="1F497D"/>
                          <w:sz w:val="20"/>
                        </w:rPr>
                        <w:t>FACULTAD DE CIENCIAS EMPRESARIALES</w:t>
                      </w:r>
                    </w:p>
                    <w:p w:rsidR="00AE0E32" w:rsidRDefault="00D579EC">
                      <w:pPr>
                        <w:jc w:val="left"/>
                        <w:rPr>
                          <w:rFonts w:ascii="Arial" w:hAnsi="Arial" w:cs="Arial"/>
                          <w:b/>
                          <w:color w:val="1F497D"/>
                          <w:sz w:val="20"/>
                        </w:rPr>
                      </w:pPr>
                      <w:r>
                        <w:rPr>
                          <w:rFonts w:ascii="Arial" w:hAnsi="Arial" w:cs="Arial"/>
                          <w:b/>
                          <w:color w:val="1F497D"/>
                          <w:sz w:val="20"/>
                        </w:rPr>
                        <w:t>INGENIERÍA DE EJECUCIÓN EN COMPUTACIÓN E INFORMÁTICA</w:t>
                      </w:r>
                    </w:p>
                  </w:txbxContent>
                </v:textbox>
              </v:shape>
            </w:pict>
          </mc:Fallback>
        </mc:AlternateContent>
      </w:r>
      <w:r>
        <w:rPr>
          <w:noProof/>
        </w:rPr>
        <w:drawing>
          <wp:inline distT="0" distB="0" distL="0" distR="0">
            <wp:extent cx="509265" cy="775338"/>
            <wp:effectExtent l="0" t="0" r="5085" b="5712"/>
            <wp:docPr id="2" name="Imagen 2" descr="http://ubiobio.cl/web/normas/Manual_final_image008.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33447" r="32759" b="16936"/>
                    <a:stretch>
                      <a:fillRect/>
                    </a:stretch>
                  </pic:blipFill>
                  <pic:spPr>
                    <a:xfrm>
                      <a:off x="0" y="0"/>
                      <a:ext cx="509265" cy="775338"/>
                    </a:xfrm>
                    <a:prstGeom prst="rect">
                      <a:avLst/>
                    </a:prstGeom>
                    <a:noFill/>
                    <a:ln>
                      <a:noFill/>
                      <a:prstDash/>
                    </a:ln>
                  </pic:spPr>
                </pic:pic>
              </a:graphicData>
            </a:graphic>
          </wp:inline>
        </w:drawing>
      </w:r>
    </w:p>
    <w:p w:rsidR="00AE0E32" w:rsidRDefault="00AE0E32"/>
    <w:p w:rsidR="00AE0E32" w:rsidRDefault="00AE0E32"/>
    <w:p w:rsidR="00AE0E32" w:rsidRDefault="00AE0E32"/>
    <w:p w:rsidR="00AE0E32" w:rsidRPr="00F35265" w:rsidRDefault="00211B65">
      <w:pPr>
        <w:rPr>
          <w:b/>
          <w:szCs w:val="22"/>
        </w:rPr>
      </w:pPr>
      <w:r>
        <w:rPr>
          <w:b/>
          <w:szCs w:val="22"/>
        </w:rPr>
        <w:t>Informe de Avance –16/05</w:t>
      </w:r>
      <w:r w:rsidR="00D579EC" w:rsidRPr="00F35265">
        <w:rPr>
          <w:b/>
          <w:szCs w:val="22"/>
        </w:rPr>
        <w:t>/2014</w:t>
      </w:r>
    </w:p>
    <w:p w:rsidR="00AE0E32" w:rsidRPr="00F35265" w:rsidRDefault="00AE0E32">
      <w:pPr>
        <w:rPr>
          <w:b/>
          <w:szCs w:val="22"/>
        </w:rPr>
      </w:pPr>
    </w:p>
    <w:p w:rsidR="00AE0E32" w:rsidRPr="00F35265" w:rsidRDefault="00D579EC">
      <w:pPr>
        <w:rPr>
          <w:b/>
          <w:szCs w:val="22"/>
        </w:rPr>
      </w:pPr>
      <w:r w:rsidRPr="00F35265">
        <w:rPr>
          <w:b/>
          <w:szCs w:val="22"/>
        </w:rPr>
        <w:t>Grupo 12</w:t>
      </w:r>
    </w:p>
    <w:p w:rsidR="00AE0E32" w:rsidRPr="00F35265" w:rsidRDefault="00D579EC">
      <w:pPr>
        <w:rPr>
          <w:szCs w:val="22"/>
        </w:rPr>
      </w:pPr>
      <w:r w:rsidRPr="00F35265">
        <w:rPr>
          <w:b/>
          <w:szCs w:val="22"/>
        </w:rPr>
        <w:t xml:space="preserve">Nombre: </w:t>
      </w:r>
      <w:r w:rsidRPr="00F35265">
        <w:rPr>
          <w:szCs w:val="22"/>
        </w:rPr>
        <w:t xml:space="preserve">Manuel </w:t>
      </w:r>
      <w:proofErr w:type="spellStart"/>
      <w:r w:rsidRPr="00F35265">
        <w:rPr>
          <w:szCs w:val="22"/>
        </w:rPr>
        <w:t>Grandón</w:t>
      </w:r>
      <w:proofErr w:type="spellEnd"/>
      <w:r w:rsidRPr="00F35265">
        <w:rPr>
          <w:szCs w:val="22"/>
        </w:rPr>
        <w:t xml:space="preserve"> Hidalgo.</w:t>
      </w:r>
    </w:p>
    <w:p w:rsidR="00AE0E32" w:rsidRPr="00F35265" w:rsidRDefault="00D579EC">
      <w:pPr>
        <w:rPr>
          <w:szCs w:val="22"/>
        </w:rPr>
      </w:pPr>
      <w:r w:rsidRPr="00F35265">
        <w:rPr>
          <w:b/>
          <w:szCs w:val="22"/>
        </w:rPr>
        <w:t>Rol:</w:t>
      </w:r>
      <w:r w:rsidRPr="00F35265">
        <w:rPr>
          <w:szCs w:val="22"/>
        </w:rPr>
        <w:t xml:space="preserve"> Jefe de Proyecto.</w:t>
      </w:r>
    </w:p>
    <w:p w:rsidR="00AE0E32" w:rsidRPr="00F35265" w:rsidRDefault="00D579EC">
      <w:pPr>
        <w:rPr>
          <w:szCs w:val="22"/>
        </w:rPr>
      </w:pPr>
      <w:r w:rsidRPr="00F35265">
        <w:rPr>
          <w:b/>
          <w:szCs w:val="22"/>
        </w:rPr>
        <w:t>Tema de Proyecto:</w:t>
      </w:r>
      <w:r w:rsidRPr="00F35265">
        <w:rPr>
          <w:szCs w:val="22"/>
        </w:rPr>
        <w:t xml:space="preserve"> Prácticas Profesionales (ICI, IECI).</w:t>
      </w:r>
    </w:p>
    <w:p w:rsidR="00AE0E32" w:rsidRPr="00F35265" w:rsidRDefault="00AE0E32">
      <w:pPr>
        <w:rPr>
          <w:szCs w:val="22"/>
        </w:rPr>
      </w:pPr>
    </w:p>
    <w:p w:rsidR="00AE0E32" w:rsidRPr="00F35265" w:rsidRDefault="00AE0E32">
      <w:pPr>
        <w:rPr>
          <w:szCs w:val="22"/>
        </w:rPr>
      </w:pPr>
    </w:p>
    <w:p w:rsidR="00AE0E32" w:rsidRPr="00F35265" w:rsidRDefault="00AE0E32" w:rsidP="003B62CE">
      <w:pPr>
        <w:ind w:left="0"/>
        <w:rPr>
          <w:szCs w:val="22"/>
        </w:rPr>
      </w:pPr>
    </w:p>
    <w:p w:rsidR="00AE0E32" w:rsidRDefault="003B62CE" w:rsidP="00211B65">
      <w:pPr>
        <w:rPr>
          <w:szCs w:val="22"/>
        </w:rPr>
      </w:pPr>
      <w:r w:rsidRPr="00F35265">
        <w:rPr>
          <w:szCs w:val="22"/>
        </w:rPr>
        <w:t>1</w:t>
      </w:r>
      <w:r w:rsidR="00D579EC" w:rsidRPr="00F35265">
        <w:rPr>
          <w:szCs w:val="22"/>
        </w:rPr>
        <w:t xml:space="preserve">.- </w:t>
      </w:r>
      <w:r w:rsidR="00211B65">
        <w:rPr>
          <w:szCs w:val="22"/>
        </w:rPr>
        <w:t xml:space="preserve">Dado la carga académica típica de esta fecha, el proyecto en general se ha dejado de lado, salvo para las entregas precisas que por calendario corresponden. </w:t>
      </w:r>
      <w:r w:rsidRPr="00F35265">
        <w:rPr>
          <w:i/>
          <w:szCs w:val="22"/>
        </w:rPr>
        <w:t xml:space="preserve"> </w:t>
      </w:r>
      <w:r w:rsidR="00211B65">
        <w:rPr>
          <w:szCs w:val="22"/>
        </w:rPr>
        <w:t xml:space="preserve">Luego de la </w:t>
      </w:r>
      <w:r w:rsidR="00516D1C">
        <w:rPr>
          <w:szCs w:val="22"/>
        </w:rPr>
        <w:t>presentación</w:t>
      </w:r>
      <w:r w:rsidR="00211B65">
        <w:rPr>
          <w:szCs w:val="22"/>
        </w:rPr>
        <w:t xml:space="preserve"> funcional del primer sprint, hemos tomado la decisión de realizar cambios estructurales en nuestro grupo, quedando los cargos de esta forma:</w:t>
      </w:r>
    </w:p>
    <w:p w:rsidR="00211B65" w:rsidRDefault="00211B65" w:rsidP="00211B65">
      <w:pPr>
        <w:rPr>
          <w:szCs w:val="22"/>
        </w:rPr>
      </w:pPr>
    </w:p>
    <w:p w:rsidR="00211B65" w:rsidRPr="00211B65" w:rsidRDefault="00211B65" w:rsidP="00211B65">
      <w:pPr>
        <w:pStyle w:val="Prrafodelista"/>
        <w:numPr>
          <w:ilvl w:val="0"/>
          <w:numId w:val="2"/>
        </w:numPr>
        <w:rPr>
          <w:szCs w:val="22"/>
        </w:rPr>
      </w:pPr>
      <w:r w:rsidRPr="00211B65">
        <w:rPr>
          <w:szCs w:val="22"/>
        </w:rPr>
        <w:t xml:space="preserve">Jefe de Proyecto: Manuel </w:t>
      </w:r>
      <w:proofErr w:type="spellStart"/>
      <w:r w:rsidRPr="00211B65">
        <w:rPr>
          <w:szCs w:val="22"/>
        </w:rPr>
        <w:t>Grandón</w:t>
      </w:r>
      <w:proofErr w:type="spellEnd"/>
      <w:r w:rsidRPr="00211B65">
        <w:rPr>
          <w:szCs w:val="22"/>
        </w:rPr>
        <w:t xml:space="preserve"> H.</w:t>
      </w:r>
    </w:p>
    <w:p w:rsidR="00211B65" w:rsidRPr="00211B65" w:rsidRDefault="00211B65" w:rsidP="00211B65">
      <w:pPr>
        <w:pStyle w:val="Prrafodelista"/>
        <w:numPr>
          <w:ilvl w:val="0"/>
          <w:numId w:val="2"/>
        </w:numPr>
        <w:rPr>
          <w:szCs w:val="22"/>
        </w:rPr>
      </w:pPr>
      <w:r w:rsidRPr="00211B65">
        <w:rPr>
          <w:szCs w:val="22"/>
        </w:rPr>
        <w:t xml:space="preserve">Analista </w:t>
      </w:r>
      <w:proofErr w:type="spellStart"/>
      <w:r w:rsidRPr="00211B65">
        <w:rPr>
          <w:szCs w:val="22"/>
        </w:rPr>
        <w:t>Senior</w:t>
      </w:r>
      <w:proofErr w:type="spellEnd"/>
      <w:r w:rsidRPr="00211B65">
        <w:rPr>
          <w:szCs w:val="22"/>
        </w:rPr>
        <w:t xml:space="preserve">: Andrés </w:t>
      </w:r>
      <w:proofErr w:type="spellStart"/>
      <w:r w:rsidRPr="00211B65">
        <w:rPr>
          <w:szCs w:val="22"/>
        </w:rPr>
        <w:t>Constanzo</w:t>
      </w:r>
      <w:proofErr w:type="spellEnd"/>
      <w:r w:rsidRPr="00211B65">
        <w:rPr>
          <w:szCs w:val="22"/>
        </w:rPr>
        <w:t xml:space="preserve"> R.</w:t>
      </w:r>
    </w:p>
    <w:p w:rsidR="00211B65" w:rsidRPr="00211B65" w:rsidRDefault="00211B65" w:rsidP="00211B65">
      <w:pPr>
        <w:pStyle w:val="Prrafodelista"/>
        <w:numPr>
          <w:ilvl w:val="0"/>
          <w:numId w:val="2"/>
        </w:numPr>
        <w:rPr>
          <w:szCs w:val="22"/>
        </w:rPr>
      </w:pPr>
      <w:r w:rsidRPr="00211B65">
        <w:rPr>
          <w:szCs w:val="22"/>
        </w:rPr>
        <w:t xml:space="preserve">Diseñador-Programador </w:t>
      </w:r>
      <w:proofErr w:type="spellStart"/>
      <w:r w:rsidRPr="00211B65">
        <w:rPr>
          <w:szCs w:val="22"/>
        </w:rPr>
        <w:t>Senior</w:t>
      </w:r>
      <w:proofErr w:type="spellEnd"/>
      <w:r w:rsidRPr="00211B65">
        <w:rPr>
          <w:szCs w:val="22"/>
        </w:rPr>
        <w:t xml:space="preserve">: José </w:t>
      </w:r>
      <w:proofErr w:type="spellStart"/>
      <w:r w:rsidRPr="00211B65">
        <w:rPr>
          <w:szCs w:val="22"/>
        </w:rPr>
        <w:t>Bastías</w:t>
      </w:r>
      <w:proofErr w:type="spellEnd"/>
      <w:r>
        <w:rPr>
          <w:szCs w:val="22"/>
        </w:rPr>
        <w:t xml:space="preserve"> H</w:t>
      </w:r>
      <w:r w:rsidRPr="00211B65">
        <w:rPr>
          <w:szCs w:val="22"/>
        </w:rPr>
        <w:t>.</w:t>
      </w:r>
    </w:p>
    <w:p w:rsidR="00211B65" w:rsidRDefault="00211B65" w:rsidP="00211B65">
      <w:pPr>
        <w:pStyle w:val="Prrafodelista"/>
        <w:numPr>
          <w:ilvl w:val="0"/>
          <w:numId w:val="2"/>
        </w:numPr>
        <w:rPr>
          <w:szCs w:val="22"/>
        </w:rPr>
      </w:pPr>
      <w:r w:rsidRPr="00211B65">
        <w:rPr>
          <w:szCs w:val="22"/>
        </w:rPr>
        <w:t xml:space="preserve">Ingeniero Calidad: </w:t>
      </w:r>
      <w:r>
        <w:rPr>
          <w:szCs w:val="22"/>
        </w:rPr>
        <w:t xml:space="preserve">Andrés </w:t>
      </w:r>
      <w:proofErr w:type="spellStart"/>
      <w:r>
        <w:rPr>
          <w:szCs w:val="22"/>
        </w:rPr>
        <w:t>Constanzo</w:t>
      </w:r>
      <w:proofErr w:type="spellEnd"/>
      <w:r>
        <w:rPr>
          <w:szCs w:val="22"/>
        </w:rPr>
        <w:t xml:space="preserve"> R.</w:t>
      </w:r>
    </w:p>
    <w:p w:rsidR="00211B65" w:rsidRDefault="00211B65" w:rsidP="00211B65">
      <w:pPr>
        <w:rPr>
          <w:szCs w:val="22"/>
        </w:rPr>
      </w:pPr>
    </w:p>
    <w:p w:rsidR="00211B65" w:rsidRDefault="00211B65" w:rsidP="00211B65">
      <w:pPr>
        <w:rPr>
          <w:szCs w:val="22"/>
        </w:rPr>
      </w:pPr>
      <w:r>
        <w:rPr>
          <w:szCs w:val="22"/>
        </w:rPr>
        <w:t>Emmanuel Friz queda fuera de nuestro grupo, ya que, consideramos que su falta de responsabilidad</w:t>
      </w:r>
      <w:r w:rsidR="00B00ADE">
        <w:rPr>
          <w:szCs w:val="22"/>
        </w:rPr>
        <w:t>,</w:t>
      </w:r>
      <w:r>
        <w:rPr>
          <w:szCs w:val="22"/>
        </w:rPr>
        <w:t xml:space="preserve"> demostrada en el desarrollo del Sprint 1, puede en un futuro peligrar el desarrollo </w:t>
      </w:r>
      <w:r w:rsidR="00516D1C">
        <w:rPr>
          <w:szCs w:val="22"/>
        </w:rPr>
        <w:t xml:space="preserve">e integridad </w:t>
      </w:r>
      <w:r>
        <w:rPr>
          <w:szCs w:val="22"/>
        </w:rPr>
        <w:t>de nuestro proyecto.</w:t>
      </w:r>
      <w:r w:rsidR="00B00ADE">
        <w:rPr>
          <w:szCs w:val="22"/>
        </w:rPr>
        <w:t xml:space="preserve"> Sólo se tomarán en consideración los estándares de calidad y construcción registrados por él y que hayan sido estudiados en conjunto con el grupo. Esto quedará expresado en el informe correspondiente del nuevo Ingeniero de Calidad.</w:t>
      </w:r>
    </w:p>
    <w:p w:rsidR="00B00ADE" w:rsidRDefault="00B00ADE" w:rsidP="00211B65">
      <w:pPr>
        <w:rPr>
          <w:szCs w:val="22"/>
        </w:rPr>
      </w:pPr>
    </w:p>
    <w:p w:rsidR="00B00ADE" w:rsidRDefault="00B00ADE" w:rsidP="00211B65">
      <w:pPr>
        <w:rPr>
          <w:szCs w:val="22"/>
        </w:rPr>
      </w:pPr>
      <w:r>
        <w:rPr>
          <w:szCs w:val="22"/>
        </w:rPr>
        <w:t>2.- Dado a las razones explicadas en el punto anterior, la distribución de funcionalidades a desarrollar para el Sprint 2 han cambiado. Aún no hemos decidido quién desarrollará que grupo de funcionalidades, pero la distribución tentativa es la siguiente:</w:t>
      </w:r>
    </w:p>
    <w:p w:rsidR="00B00ADE" w:rsidRDefault="00B00ADE" w:rsidP="00211B65">
      <w:pPr>
        <w:rPr>
          <w:szCs w:val="22"/>
        </w:rPr>
      </w:pPr>
    </w:p>
    <w:p w:rsidR="00B00ADE" w:rsidRDefault="00516D1C" w:rsidP="00B00ADE">
      <w:pPr>
        <w:pStyle w:val="Prrafodelista"/>
        <w:numPr>
          <w:ilvl w:val="0"/>
          <w:numId w:val="4"/>
        </w:numPr>
        <w:rPr>
          <w:szCs w:val="22"/>
        </w:rPr>
      </w:pPr>
      <w:r>
        <w:rPr>
          <w:szCs w:val="22"/>
        </w:rPr>
        <w:t>Postular a práctica, ingresar informes</w:t>
      </w:r>
    </w:p>
    <w:p w:rsidR="00516D1C" w:rsidRDefault="00516D1C" w:rsidP="00B00ADE">
      <w:pPr>
        <w:pStyle w:val="Prrafodelista"/>
        <w:numPr>
          <w:ilvl w:val="0"/>
          <w:numId w:val="4"/>
        </w:numPr>
        <w:rPr>
          <w:szCs w:val="22"/>
        </w:rPr>
      </w:pPr>
      <w:r>
        <w:rPr>
          <w:szCs w:val="22"/>
        </w:rPr>
        <w:t>Ingresar evaluación (Empleador y profesor), Generar informes estadísticos, Actualizar datos de contacto.</w:t>
      </w:r>
    </w:p>
    <w:p w:rsidR="00516D1C" w:rsidRDefault="00516D1C" w:rsidP="00B00ADE">
      <w:pPr>
        <w:pStyle w:val="Prrafodelista"/>
        <w:numPr>
          <w:ilvl w:val="0"/>
          <w:numId w:val="4"/>
        </w:numPr>
        <w:rPr>
          <w:szCs w:val="22"/>
        </w:rPr>
      </w:pPr>
      <w:r>
        <w:rPr>
          <w:szCs w:val="22"/>
        </w:rPr>
        <w:t>Inscribir alumnos a oferta de prácticas a las que hayan postulado, Aprobar o rechazar ofertas ingresadas</w:t>
      </w:r>
    </w:p>
    <w:p w:rsidR="00516D1C" w:rsidRDefault="00516D1C" w:rsidP="00516D1C">
      <w:pPr>
        <w:ind w:left="927"/>
        <w:rPr>
          <w:szCs w:val="22"/>
        </w:rPr>
      </w:pPr>
    </w:p>
    <w:p w:rsidR="00516D1C" w:rsidRDefault="00516D1C" w:rsidP="00516D1C">
      <w:pPr>
        <w:pStyle w:val="Prrafodelista"/>
        <w:numPr>
          <w:ilvl w:val="0"/>
          <w:numId w:val="4"/>
        </w:numPr>
        <w:rPr>
          <w:szCs w:val="22"/>
        </w:rPr>
      </w:pPr>
      <w:r>
        <w:rPr>
          <w:szCs w:val="22"/>
        </w:rPr>
        <w:t>Cargar datos desde Intranet: Esta función le correspondía originalmente desarrollarla a Emanuel Friz. Se nos da la posibilidad de no implementarla, pero creo que si debe estar dentro del proyecto. Posiblemente se desarrolle entre todos los integrantes del grupo</w:t>
      </w:r>
    </w:p>
    <w:p w:rsidR="00FF7C37" w:rsidRPr="00FF7C37" w:rsidRDefault="00FF7C37" w:rsidP="00FF7C37">
      <w:pPr>
        <w:pStyle w:val="Prrafodelista"/>
        <w:rPr>
          <w:szCs w:val="22"/>
        </w:rPr>
      </w:pPr>
    </w:p>
    <w:p w:rsidR="00FF7C37" w:rsidRPr="00FF7C37" w:rsidRDefault="00FF7C37" w:rsidP="00FF7C37">
      <w:pPr>
        <w:rPr>
          <w:szCs w:val="22"/>
        </w:rPr>
      </w:pPr>
      <w:r>
        <w:rPr>
          <w:szCs w:val="22"/>
        </w:rPr>
        <w:t xml:space="preserve">3.- Dentro de las funciones presentadas en el Sprint 1, todas ellas cuentan con la opción de listar los datos (Listar ofertas de práctica, listar empleadores, listar alumnos), aunque originalmente no estaban consideradas a desarrollar. Esto se debió a que el </w:t>
      </w:r>
      <w:proofErr w:type="spellStart"/>
      <w:r>
        <w:rPr>
          <w:szCs w:val="22"/>
        </w:rPr>
        <w:t>framework</w:t>
      </w:r>
      <w:proofErr w:type="spellEnd"/>
      <w:r>
        <w:rPr>
          <w:szCs w:val="22"/>
        </w:rPr>
        <w:t xml:space="preserve"> utilizado permite desarrollar estas funciones automáticamente, para una tabla en particular.</w:t>
      </w:r>
      <w:bookmarkStart w:id="0" w:name="_GoBack"/>
      <w:bookmarkEnd w:id="0"/>
    </w:p>
    <w:p w:rsidR="00211B65" w:rsidRPr="00211B65" w:rsidRDefault="00211B65" w:rsidP="00211B65">
      <w:pPr>
        <w:pStyle w:val="Prrafodelista"/>
        <w:ind w:left="1287"/>
        <w:rPr>
          <w:szCs w:val="22"/>
        </w:rPr>
      </w:pPr>
    </w:p>
    <w:sectPr w:rsidR="00211B65" w:rsidRPr="00211B65">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626" w:rsidRDefault="00756626">
      <w:r>
        <w:separator/>
      </w:r>
    </w:p>
  </w:endnote>
  <w:endnote w:type="continuationSeparator" w:id="0">
    <w:p w:rsidR="00756626" w:rsidRDefault="00756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626" w:rsidRDefault="00756626">
      <w:r>
        <w:rPr>
          <w:color w:val="000000"/>
        </w:rPr>
        <w:separator/>
      </w:r>
    </w:p>
  </w:footnote>
  <w:footnote w:type="continuationSeparator" w:id="0">
    <w:p w:rsidR="00756626" w:rsidRDefault="00756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D17964"/>
    <w:multiLevelType w:val="hybridMultilevel"/>
    <w:tmpl w:val="7D2A517A"/>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452F5626"/>
    <w:multiLevelType w:val="multilevel"/>
    <w:tmpl w:val="7F0666B6"/>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abstractNum w:abstractNumId="2">
    <w:nsid w:val="520C595F"/>
    <w:multiLevelType w:val="hybridMultilevel"/>
    <w:tmpl w:val="D4F2DF76"/>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3">
    <w:nsid w:val="5CE3467B"/>
    <w:multiLevelType w:val="multilevel"/>
    <w:tmpl w:val="5FAA8E1E"/>
    <w:lvl w:ilvl="0">
      <w:numFmt w:val="bullet"/>
      <w:lvlText w:val=""/>
      <w:lvlJc w:val="left"/>
      <w:pPr>
        <w:ind w:left="1287" w:hanging="360"/>
      </w:pPr>
      <w:rPr>
        <w:rFonts w:ascii="Symbol" w:hAnsi="Symbol"/>
      </w:rPr>
    </w:lvl>
    <w:lvl w:ilvl="1">
      <w:numFmt w:val="bullet"/>
      <w:lvlText w:val="o"/>
      <w:lvlJc w:val="left"/>
      <w:pPr>
        <w:ind w:left="2007" w:hanging="360"/>
      </w:pPr>
      <w:rPr>
        <w:rFonts w:ascii="Courier New" w:hAnsi="Courier New" w:cs="Courier New"/>
      </w:rPr>
    </w:lvl>
    <w:lvl w:ilvl="2">
      <w:numFmt w:val="bullet"/>
      <w:lvlText w:val=""/>
      <w:lvlJc w:val="left"/>
      <w:pPr>
        <w:ind w:left="2727" w:hanging="360"/>
      </w:pPr>
      <w:rPr>
        <w:rFonts w:ascii="Wingdings" w:hAnsi="Wingdings"/>
      </w:rPr>
    </w:lvl>
    <w:lvl w:ilvl="3">
      <w:numFmt w:val="bullet"/>
      <w:lvlText w:val=""/>
      <w:lvlJc w:val="left"/>
      <w:pPr>
        <w:ind w:left="3447" w:hanging="360"/>
      </w:pPr>
      <w:rPr>
        <w:rFonts w:ascii="Symbol" w:hAnsi="Symbol"/>
      </w:rPr>
    </w:lvl>
    <w:lvl w:ilvl="4">
      <w:numFmt w:val="bullet"/>
      <w:lvlText w:val="o"/>
      <w:lvlJc w:val="left"/>
      <w:pPr>
        <w:ind w:left="4167" w:hanging="360"/>
      </w:pPr>
      <w:rPr>
        <w:rFonts w:ascii="Courier New" w:hAnsi="Courier New" w:cs="Courier New"/>
      </w:rPr>
    </w:lvl>
    <w:lvl w:ilvl="5">
      <w:numFmt w:val="bullet"/>
      <w:lvlText w:val=""/>
      <w:lvlJc w:val="left"/>
      <w:pPr>
        <w:ind w:left="4887" w:hanging="360"/>
      </w:pPr>
      <w:rPr>
        <w:rFonts w:ascii="Wingdings" w:hAnsi="Wingdings"/>
      </w:rPr>
    </w:lvl>
    <w:lvl w:ilvl="6">
      <w:numFmt w:val="bullet"/>
      <w:lvlText w:val=""/>
      <w:lvlJc w:val="left"/>
      <w:pPr>
        <w:ind w:left="5607" w:hanging="360"/>
      </w:pPr>
      <w:rPr>
        <w:rFonts w:ascii="Symbol" w:hAnsi="Symbol"/>
      </w:rPr>
    </w:lvl>
    <w:lvl w:ilvl="7">
      <w:numFmt w:val="bullet"/>
      <w:lvlText w:val="o"/>
      <w:lvlJc w:val="left"/>
      <w:pPr>
        <w:ind w:left="6327" w:hanging="360"/>
      </w:pPr>
      <w:rPr>
        <w:rFonts w:ascii="Courier New" w:hAnsi="Courier New" w:cs="Courier New"/>
      </w:rPr>
    </w:lvl>
    <w:lvl w:ilvl="8">
      <w:numFmt w:val="bullet"/>
      <w:lvlText w:val=""/>
      <w:lvlJc w:val="left"/>
      <w:pPr>
        <w:ind w:left="7047" w:hanging="360"/>
      </w:pPr>
      <w:rPr>
        <w:rFonts w:ascii="Wingdings" w:hAnsi="Wingdings"/>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E0E32"/>
    <w:rsid w:val="001567DD"/>
    <w:rsid w:val="00211B65"/>
    <w:rsid w:val="003B62CE"/>
    <w:rsid w:val="00516D1C"/>
    <w:rsid w:val="00756626"/>
    <w:rsid w:val="00AE0E32"/>
    <w:rsid w:val="00B00ADE"/>
    <w:rsid w:val="00D579EC"/>
    <w:rsid w:val="00F340E6"/>
    <w:rsid w:val="00F35265"/>
    <w:rsid w:val="00FF7C3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s-ES" w:eastAsia="en-US" w:bidi="ar-SA"/>
      </w:rPr>
    </w:rPrDefault>
    <w:pPrDefault>
      <w:pPr>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240" w:lineRule="auto"/>
      <w:ind w:left="567"/>
      <w:jc w:val="both"/>
    </w:pPr>
    <w:rPr>
      <w:rFonts w:ascii="Cambria" w:eastAsia="Times New Roman" w:hAnsi="Cambria"/>
      <w:spacing w:val="-5"/>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pPr>
      <w:ind w:left="0"/>
      <w:jc w:val="left"/>
    </w:pPr>
    <w:rPr>
      <w:rFonts w:ascii="Tahoma" w:eastAsia="Calibri" w:hAnsi="Tahoma" w:cs="Tahoma"/>
      <w:spacing w:val="0"/>
      <w:sz w:val="16"/>
      <w:szCs w:val="16"/>
      <w:lang w:eastAsia="en-US"/>
    </w:rPr>
  </w:style>
  <w:style w:type="character" w:customStyle="1" w:styleId="TextodegloboCar">
    <w:name w:val="Texto de globo Car"/>
    <w:basedOn w:val="Fuentedeprrafopredeter"/>
    <w:rPr>
      <w:rFonts w:ascii="Tahoma" w:hAnsi="Tahoma" w:cs="Tahoma"/>
      <w:sz w:val="16"/>
      <w:szCs w:val="16"/>
    </w:rPr>
  </w:style>
  <w:style w:type="paragraph" w:styleId="Prrafodelista">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342</Words>
  <Characters>1886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Grandón Hidalgo</dc:creator>
  <cp:lastModifiedBy>Manuel Grandón Hidalgo</cp:lastModifiedBy>
  <cp:revision>2</cp:revision>
  <dcterms:created xsi:type="dcterms:W3CDTF">2014-05-16T11:15:00Z</dcterms:created>
  <dcterms:modified xsi:type="dcterms:W3CDTF">2014-05-16T11:15:00Z</dcterms:modified>
</cp:coreProperties>
</file>