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42F"/>
          <w:sz w:val="56"/>
        </w:rPr>
        <w:t>LIVINGORG OS · v2.1</w:t>
      </w:r>
    </w:p>
    <w:p>
      <w:pPr>
        <w:jc w:val="center"/>
      </w:pPr>
      <w:r>
        <w:rPr>
          <w:color w:val="F26B1F"/>
          <w:sz w:val="32"/>
        </w:rPr>
        <w:t>Guía de integración con ERPNext para TI</w:t>
      </w:r>
    </w:p>
    <w:p>
      <w:pPr>
        <w:jc w:val="center"/>
      </w:pPr>
      <w:r>
        <w:rPr>
          <w:sz w:val="22"/>
        </w:rPr>
        <w:t>Vinculación de Doctypes, orden de despliegue y sincronización (Client Script / Server Script)</w:t>
        <w:br/>
        <w:t>Grupo Altoplano · 2026-09-09</w:t>
      </w:r>
    </w:p>
    <w:p/>
    <w:p>
      <w:pPr>
        <w:pStyle w:val="Heading1"/>
      </w:pPr>
      <w:r>
        <w:rPr>
          <w:color w:val="F26B1F"/>
        </w:rPr>
        <w:t>1. Resumen ejecutivo</w:t>
      </w:r>
    </w:p>
    <w:p>
      <w:r>
        <w:rPr>
          <w:b w:val="0"/>
        </w:rPr>
        <w:t>LivingOrg OS v2.1 es una aplicación web autocontenida (HTML/CSS/JS) que captura y edita 16 entidades operativas (procesos, organigrama, SOPs, agentes IA, aprobaciones, evidencias, etc.) y guarda los datos en el navegador (localStorage).</w:t>
      </w:r>
    </w:p>
    <w:p>
      <w:r>
        <w:rPr>
          <w:b w:val="0"/>
        </w:rPr>
        <w:t>Para producción, esos registros deben persistir en ERPNext/Frappe. Este documento indica al equipo de TI:</w:t>
      </w:r>
    </w:p>
    <w:p>
      <w:pPr>
        <w:pStyle w:val="ListBullet"/>
      </w:pPr>
      <w:r>
        <w:t>Qué Doctype ERPNext corresponde a cada entidad de la app (mapeo 1:1 y 1:N).</w:t>
      </w:r>
    </w:p>
    <w:p>
      <w:pPr>
        <w:pStyle w:val="ListBullet"/>
      </w:pPr>
      <w:r>
        <w:t>En qué orden crear/desplegar los Doctypes (dependencias de Link/Table).</w:t>
      </w:r>
    </w:p>
    <w:p>
      <w:pPr>
        <w:pStyle w:val="ListBullet"/>
      </w:pPr>
      <w:r>
        <w:t>Qué Client Script / Server Script desplegar para que, al crear un registro en la app, se sume automáticamente a los Doctypes.</w:t>
      </w:r>
    </w:p>
    <w:p>
      <w:pPr>
        <w:pStyle w:val="ListBullet"/>
      </w:pPr>
      <w:r>
        <w:t>Qué configurar antes y después del despliegue (requisitos previos).</w:t>
      </w:r>
    </w:p>
    <w:p>
      <w:pPr>
        <w:pStyle w:val="Heading1"/>
      </w:pPr>
      <w:r>
        <w:rPr>
          <w:color w:val="F26B1F"/>
        </w:rPr>
        <w:t>2. Mapeo de entidades → Doctypes</w:t>
      </w:r>
    </w:p>
    <w:p>
      <w:r>
        <w:rPr>
          <w:b w:val="0"/>
        </w:rPr>
        <w:t>Los Doctypes custom "OS" ya están especificados campo por campo en la carpeta erpnext_setup/doctypes/ del repositorio (archivos os_*.json). La columna "Child tables" indica las tablas hijas que pertenecen al Doctype principal.</w:t>
      </w:r>
    </w:p>
    <w:p>
      <w:r>
        <w:rPr>
          <w:b/>
        </w:rPr>
        <w:t>Dos entidades usan Doctypes estándar de ERPNext en lugar de un custom: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Entidad (app)</w:t>
            </w:r>
          </w:p>
        </w:tc>
        <w:tc>
          <w:tcPr>
            <w:tcW w:type="dxa" w:w="2880"/>
          </w:tcPr>
          <w:p>
            <w:r>
              <w:t>Doctype ERPNext</w:t>
            </w:r>
          </w:p>
        </w:tc>
        <w:tc>
          <w:tcPr>
            <w:tcW w:type="dxa" w:w="2880"/>
          </w:tcPr>
          <w:p>
            <w:r>
              <w:t>Child tables / notas</w:t>
            </w:r>
          </w:p>
        </w:tc>
      </w:tr>
      <w:tr>
        <w:tc>
          <w:tcPr>
            <w:tcW w:type="dxa" w:w="2880"/>
          </w:tcPr>
          <w:p>
            <w:r>
              <w:t>orgnode — Nodo de organización</w:t>
            </w:r>
          </w:p>
        </w:tc>
        <w:tc>
          <w:tcPr>
            <w:tcW w:type="dxa" w:w="2880"/>
          </w:tcPr>
          <w:p>
            <w:r>
              <w:t>OS Org Node (os_org_node)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proceso — Proceso</w:t>
            </w:r>
          </w:p>
        </w:tc>
        <w:tc>
          <w:tcPr>
            <w:tcW w:type="dxa" w:w="2880"/>
          </w:tcPr>
          <w:p>
            <w:r>
              <w:t>OS Process (os_process)</w:t>
            </w:r>
          </w:p>
        </w:tc>
        <w:tc>
          <w:tcPr>
            <w:tcW w:type="dxa" w:w="2880"/>
          </w:tcPr>
          <w:p>
            <w:r>
              <w:t>OS Process Step · OS Process Edge · OS Process Goal</w:t>
            </w:r>
          </w:p>
        </w:tc>
      </w:tr>
      <w:tr>
        <w:tc>
          <w:tcPr>
            <w:tcW w:type="dxa" w:w="2880"/>
          </w:tcPr>
          <w:p>
            <w:r>
              <w:t>sop — SOP</w:t>
            </w:r>
          </w:p>
        </w:tc>
        <w:tc>
          <w:tcPr>
            <w:tcW w:type="dxa" w:w="2880"/>
          </w:tcPr>
          <w:p>
            <w:r>
              <w:t>OS SOP (os_sop)</w:t>
            </w:r>
          </w:p>
        </w:tc>
        <w:tc>
          <w:tcPr>
            <w:tcW w:type="dxa" w:w="2880"/>
          </w:tcPr>
          <w:p>
            <w:r>
              <w:t>OS SOP Step</w:t>
            </w:r>
          </w:p>
        </w:tc>
      </w:tr>
      <w:tr>
        <w:tc>
          <w:tcPr>
            <w:tcW w:type="dxa" w:w="2880"/>
          </w:tcPr>
          <w:p>
            <w:r>
              <w:t>empleado — Empleado</w:t>
            </w:r>
          </w:p>
        </w:tc>
        <w:tc>
          <w:tcPr>
            <w:tcW w:type="dxa" w:w="2880"/>
          </w:tcPr>
          <w:p>
            <w:r>
              <w:t>Employee (ERPNext estándar)</w:t>
            </w:r>
          </w:p>
        </w:tc>
        <w:tc>
          <w:tcPr>
            <w:tcW w:type="dxa" w:w="2880"/>
          </w:tcPr>
          <w:p>
            <w:r>
              <w:t>Fuente de verdad de personas</w:t>
            </w:r>
          </w:p>
        </w:tc>
      </w:tr>
      <w:tr>
        <w:tc>
          <w:tcPr>
            <w:tcW w:type="dxa" w:w="2880"/>
          </w:tcPr>
          <w:p>
            <w:r>
              <w:t>skill — Skill IA</w:t>
            </w:r>
          </w:p>
        </w:tc>
        <w:tc>
          <w:tcPr>
            <w:tcW w:type="dxa" w:w="2880"/>
          </w:tcPr>
          <w:p>
            <w:r>
              <w:t>OS Skill (os_skill)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agente — Agente IA</w:t>
            </w:r>
          </w:p>
        </w:tc>
        <w:tc>
          <w:tcPr>
            <w:tcW w:type="dxa" w:w="2880"/>
          </w:tcPr>
          <w:p>
            <w:r>
              <w:t>OS Agent (os_agent)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prompt — Prompt</w:t>
            </w:r>
          </w:p>
        </w:tc>
        <w:tc>
          <w:tcPr>
            <w:tcW w:type="dxa" w:w="2880"/>
          </w:tcPr>
          <w:p>
            <w:r>
              <w:t>OS Prompt (os_prompt)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fuente — Conocimiento</w:t>
            </w:r>
          </w:p>
        </w:tc>
        <w:tc>
          <w:tcPr>
            <w:tcW w:type="dxa" w:w="2880"/>
          </w:tcPr>
          <w:p>
            <w:r>
              <w:t>OS Knowledge Source (os_knowledge_source)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run — Ejecución</w:t>
            </w:r>
          </w:p>
        </w:tc>
        <w:tc>
          <w:tcPr>
            <w:tcW w:type="dxa" w:w="2880"/>
          </w:tcPr>
          <w:p>
            <w:r>
              <w:t>OS Run (os_run)</w:t>
            </w:r>
          </w:p>
        </w:tc>
        <w:tc>
          <w:tcPr>
            <w:tcW w:type="dxa" w:w="2880"/>
          </w:tcPr>
          <w:p>
            <w:r>
              <w:t>OS Step Run</w:t>
            </w:r>
          </w:p>
        </w:tc>
      </w:tr>
      <w:tr>
        <w:tc>
          <w:tcPr>
            <w:tcW w:type="dxa" w:w="2880"/>
          </w:tcPr>
          <w:p>
            <w:r>
              <w:t>tarea — Mi Trabajo</w:t>
            </w:r>
          </w:p>
        </w:tc>
        <w:tc>
          <w:tcPr>
            <w:tcW w:type="dxa" w:w="2880"/>
          </w:tcPr>
          <w:p>
            <w:r>
              <w:t>Task (ERPNext estándar) o "OS Task"</w:t>
            </w:r>
          </w:p>
        </w:tc>
        <w:tc>
          <w:tcPr>
            <w:tcW w:type="dxa" w:w="2880"/>
          </w:tcPr>
          <w:p>
            <w:r>
              <w:t>Recomendado crear OS Task si se quiere control total</w:t>
            </w:r>
          </w:p>
        </w:tc>
      </w:tr>
      <w:tr>
        <w:tc>
          <w:tcPr>
            <w:tcW w:type="dxa" w:w="2880"/>
          </w:tcPr>
          <w:p>
            <w:r>
              <w:t>aprobacion — Aprobación</w:t>
            </w:r>
          </w:p>
        </w:tc>
        <w:tc>
          <w:tcPr>
            <w:tcW w:type="dxa" w:w="2880"/>
          </w:tcPr>
          <w:p>
            <w:r>
              <w:t>OS Approval (os_approval)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relation — Relación</w:t>
            </w:r>
          </w:p>
        </w:tc>
        <w:tc>
          <w:tcPr>
            <w:tcW w:type="dxa" w:w="2880"/>
          </w:tcPr>
          <w:p>
            <w:r>
              <w:t>OS Org Relation (os_org_relation)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evidencia — Evidencia</w:t>
            </w:r>
          </w:p>
        </w:tc>
        <w:tc>
          <w:tcPr>
            <w:tcW w:type="dxa" w:w="2880"/>
          </w:tcPr>
          <w:p>
            <w:r>
              <w:t>OS Evidence (os_evidence)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conector — Conexión</w:t>
            </w:r>
          </w:p>
        </w:tc>
        <w:tc>
          <w:tcPr>
            <w:tcW w:type="dxa" w:w="2880"/>
          </w:tcPr>
          <w:p>
            <w:r>
              <w:t>OS Integration (os_integration)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kpi — KPI</w:t>
            </w:r>
          </w:p>
        </w:tc>
        <w:tc>
          <w:tcPr>
            <w:tcW w:type="dxa" w:w="2880"/>
          </w:tcPr>
          <w:p>
            <w:r>
              <w:t>OS KPI Definition (os_kpi_definition)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politica — Política</w:t>
            </w:r>
          </w:p>
        </w:tc>
        <w:tc>
          <w:tcPr>
            <w:tcW w:type="dxa" w:w="2880"/>
          </w:tcPr>
          <w:p>
            <w:r>
              <w:t>OS Policy (os_policy)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rPr>
          <w:color w:val="F26B1F"/>
        </w:rPr>
        <w:t>3. Orden de despliegue de los Doctypes</w:t>
      </w:r>
    </w:p>
    <w:p>
      <w:r>
        <w:rPr>
          <w:b/>
        </w:rPr>
        <w:t>Todo Doctype con un campo Link debe apuntar a un Doctype que ya exista. Crear en este orden exacto (verificado campo por campo contra los .json):</w:t>
      </w:r>
    </w:p>
    <w:p>
      <w:pPr>
        <w:pStyle w:val="ListBullet"/>
      </w:pPr>
      <w:r>
        <w:t>1. OS Prompt</w:t>
      </w:r>
    </w:p>
    <w:p>
      <w:pPr>
        <w:pStyle w:val="ListBullet"/>
      </w:pPr>
      <w:r>
        <w:t>2. OS Agent (campo prompt → OS Prompt)</w:t>
      </w:r>
    </w:p>
    <w:p>
      <w:pPr>
        <w:pStyle w:val="ListBullet"/>
      </w:pPr>
      <w:r>
        <w:t>3. OS Process Step (Is Child Table; enlaza OS Agent y OS Prompt)</w:t>
      </w:r>
    </w:p>
    <w:p>
      <w:pPr>
        <w:pStyle w:val="ListBullet"/>
      </w:pPr>
      <w:r>
        <w:t>4. OS Process Edge (Is Child Table)</w:t>
      </w:r>
    </w:p>
    <w:p>
      <w:pPr>
        <w:pStyle w:val="ListBullet"/>
      </w:pPr>
      <w:r>
        <w:t>5. OS Process Goal (Is Child Table)</w:t>
      </w:r>
    </w:p>
    <w:p>
      <w:pPr>
        <w:pStyle w:val="ListBullet"/>
      </w:pPr>
      <w:r>
        <w:t>6. OS SOP Step (Is Child Table; enlaza OS Agent y OS Prompt)</w:t>
      </w:r>
    </w:p>
    <w:p>
      <w:pPr>
        <w:pStyle w:val="ListBullet"/>
      </w:pPr>
      <w:r>
        <w:t>7. OS Org Node (campo agent → OS Agent)</w:t>
      </w:r>
    </w:p>
    <w:p>
      <w:pPr>
        <w:pStyle w:val="ListBullet"/>
      </w:pPr>
      <w:r>
        <w:t>8. OS Org Relation (from_node/to_node → OS Org Node)</w:t>
      </w:r>
    </w:p>
    <w:p>
      <w:pPr>
        <w:pStyle w:val="ListBullet"/>
      </w:pPr>
      <w:r>
        <w:t>9. OS Role Card</w:t>
      </w:r>
    </w:p>
    <w:p>
      <w:pPr>
        <w:pStyle w:val="ListBullet"/>
      </w:pPr>
      <w:r>
        <w:t>10. OS Policy</w:t>
      </w:r>
    </w:p>
    <w:p>
      <w:pPr>
        <w:pStyle w:val="ListBullet"/>
      </w:pPr>
      <w:r>
        <w:t>11. OS SOP (tabla steps → OS SOP Step). ⚠️ Crear SIN el campo process_ref por ahora</w:t>
      </w:r>
    </w:p>
    <w:p>
      <w:pPr>
        <w:pStyle w:val="ListBullet"/>
      </w:pPr>
      <w:r>
        <w:t>12. OS Process (tablas steps/edges/goals; campos sop/org_area/responsible_node/policy)</w:t>
      </w:r>
    </w:p>
    <w:p>
      <w:pPr>
        <w:pStyle w:val="ListBullet"/>
      </w:pPr>
      <w:r>
        <w:t>12b. Volver a OS SOP y agregar el campo process_ref (Link a OS Process) — única referencia circular del modelo</w:t>
      </w:r>
    </w:p>
    <w:p>
      <w:pPr>
        <w:pStyle w:val="ListBullet"/>
      </w:pPr>
      <w:r>
        <w:t>13. OS Run (process_ref → OS Process)</w:t>
      </w:r>
    </w:p>
    <w:p>
      <w:pPr>
        <w:pStyle w:val="ListBullet"/>
      </w:pPr>
      <w:r>
        <w:t>14. OS Step Run (run → OS Run; actor_agent → OS Agent)</w:t>
      </w:r>
    </w:p>
    <w:p>
      <w:pPr>
        <w:pStyle w:val="ListBullet"/>
      </w:pPr>
      <w:r>
        <w:t>15. OS Evidence (run/step_run → OS Run / OS Step Run)</w:t>
      </w:r>
    </w:p>
    <w:p>
      <w:pPr>
        <w:pStyle w:val="ListBullet"/>
      </w:pPr>
      <w:r>
        <w:t>16. OS Approval (run/step_run/process_ref)</w:t>
      </w:r>
    </w:p>
    <w:p>
      <w:pPr>
        <w:pStyle w:val="ListBullet"/>
      </w:pPr>
      <w:r>
        <w:t>17. OS KPI Definition</w:t>
      </w:r>
    </w:p>
    <w:p>
      <w:pPr>
        <w:pStyle w:val="ListBullet"/>
      </w:pPr>
      <w:r>
        <w:t>18. OS Integration</w:t>
      </w:r>
    </w:p>
    <w:p>
      <w:pPr>
        <w:pStyle w:val="ListBullet"/>
      </w:pPr>
      <w:r>
        <w:t>19. OS Knowledge Source (process_ref → OS Process)</w:t>
      </w:r>
    </w:p>
    <w:p>
      <w:pPr>
        <w:pStyle w:val="ListBullet"/>
      </w:pPr>
      <w:r>
        <w:t>20. OS Skill</w:t>
      </w:r>
    </w:p>
    <w:p>
      <w:pPr>
        <w:pStyle w:val="Heading1"/>
      </w:pPr>
      <w:r>
        <w:rPr>
          <w:color w:val="F26B1F"/>
        </w:rPr>
        <w:t>4. Roles y permisos</w:t>
      </w:r>
    </w:p>
    <w:p>
      <w:r>
        <w:rPr>
          <w:b w:val="0"/>
        </w:rPr>
        <w:t>Crear los 8 roles OS antes de los Doctypes (Desk → Usuarios y permisos → Rol):</w:t>
      </w:r>
    </w:p>
    <w:p>
      <w:r>
        <w:rPr>
          <w:b/>
        </w:rPr>
        <w:t>OS Admin · OS Architect · OS Publisher · OS AI Supervisor · OS Manager · OS Operator · OS Auditor · OS Viewer</w:t>
      </w:r>
    </w:p>
    <w:p>
      <w:r>
        <w:rPr>
          <w:b w:val="0"/>
        </w:rPr>
        <w:t>La matriz detallada de permisos por rol está en erpnext_setup/roles_permission_matrix.md.</w:t>
      </w:r>
    </w:p>
    <w:p>
      <w:pPr>
        <w:pStyle w:val="Heading1"/>
      </w:pPr>
      <w:r>
        <w:rPr>
          <w:color w:val="F26B1F"/>
        </w:rPr>
        <w:t>5. Sincronización: qué desplegar antes y después</w:t>
      </w:r>
    </w:p>
    <w:p>
      <w:pPr>
        <w:pStyle w:val="Heading2"/>
      </w:pPr>
      <w:r>
        <w:rPr>
          <w:color w:val="1B242F"/>
        </w:rPr>
        <w:t>5.1 Requisitos previos</w:t>
      </w:r>
    </w:p>
    <w:p>
      <w:pPr>
        <w:pStyle w:val="ListBullet"/>
      </w:pPr>
      <w:r>
        <w:t>Habilitar Server Scripts en el sitio: bench --site &lt;sitio&gt; set-config server_script_enabled 1 (o el toggle del panel). Sin esto, ningún Server Script API funciona.</w:t>
      </w:r>
    </w:p>
    <w:p>
      <w:pPr>
        <w:pStyle w:val="ListBullet"/>
      </w:pPr>
      <w:r>
        <w:t>Crear los roles OS y los 20 Doctypes en el orden de la sección 3.</w:t>
      </w:r>
    </w:p>
    <w:p>
      <w:pPr>
        <w:pStyle w:val="ListBullet"/>
      </w:pPr>
      <w:r>
        <w:t>Asignar roles a los usuarios reales (Usuario → Roles).</w:t>
      </w:r>
    </w:p>
    <w:p>
      <w:pPr>
        <w:pStyle w:val="Heading2"/>
      </w:pPr>
      <w:r>
        <w:rPr>
          <w:color w:val="1B242F"/>
        </w:rPr>
        <w:t>5.2 Server Script API (livingorg_sync) — recibir los registros de la app</w:t>
      </w:r>
    </w:p>
    <w:p>
      <w:r>
        <w:rPr>
          <w:b w:val="0"/>
        </w:rPr>
        <w:t>Desplegar un Server Script tipo "API" (allow_guest=1, api_method="livingorg_sync") que reciba un JSON con los registros capturados y los inserte/actualice (upsert) en los Doctypes correspondientes. La app lo invoca desde el botón "Guardar" (o un botón "Sincronizar ERPNext") vía POST /api/method/livingorg_sync.</w:t>
      </w:r>
    </w:p>
    <w:p>
      <w:r>
        <w:rPr>
          <w:b w:val="0"/>
        </w:rPr>
        <w:t>Lógica esencial del script (pseudocódigo):</w:t>
      </w:r>
    </w:p>
    <w:p>
      <w:r>
        <w:rPr>
          <w:b w:val="0"/>
        </w:rPr>
        <w:t>1) Recibir payload JSON { entidad, registros: [...] }.</w:t>
        <w:br/>
        <w:t>2) Mapear entidad → Doctype (tabla de la sección 2).</w:t>
        <w:br/>
        <w:t>3) Para cada registro: frappe.get_doc({"doctype": "OS …", ...}).insert(ignore_permissions=True) o actualizar si existe.</w:t>
        <w:br/>
        <w:t>4) Para las tablas hijas (steps/edges/goals): append() a la tabla del Doctype principal.</w:t>
        <w:br/>
        <w:t>5) Devolver { success, created, updated }.</w:t>
      </w:r>
    </w:p>
    <w:p>
      <w:pPr>
        <w:pStyle w:val="Heading2"/>
      </w:pPr>
      <w:r>
        <w:rPr>
          <w:color w:val="1B242F"/>
        </w:rPr>
        <w:t>5.3 Client Script (on_save) — enlazar automáticamente los Doctypes</w:t>
      </w:r>
    </w:p>
    <w:p>
      <w:r>
        <w:rPr>
          <w:b w:val="0"/>
        </w:rPr>
        <w:t>Desplegar Client Scripts en los Doctypes principales para que, al guardar un registro, se vinculen los objetos relacionados sin intervención manual. Ejemplos:</w:t>
      </w:r>
    </w:p>
    <w:p>
      <w:pPr>
        <w:pStyle w:val="ListBullet"/>
      </w:pPr>
      <w:r>
        <w:t>OS Process (on_save): si viene un sop_ref, enlazar el OS SOP correspondiente (campo process_ref).</w:t>
      </w:r>
    </w:p>
    <w:p>
      <w:pPr>
        <w:pStyle w:val="ListBullet"/>
      </w:pPr>
      <w:r>
        <w:t>OS Org Node (on_save): si el tipo es "Agente IA", enlazar OS Agent.</w:t>
      </w:r>
    </w:p>
    <w:p>
      <w:pPr>
        <w:pStyle w:val="ListBullet"/>
      </w:pPr>
      <w:r>
        <w:t>OS Approval / OS Evidence / OS Step Run (on_save): enlazar OS Run y OS Process por su reference.</w:t>
      </w:r>
    </w:p>
    <w:p>
      <w:pPr>
        <w:pStyle w:val="Heading2"/>
      </w:pPr>
      <w:r>
        <w:rPr>
          <w:color w:val="1B242F"/>
        </w:rPr>
        <w:t>5.4 Orden de despliegue de los scripts</w:t>
      </w:r>
    </w:p>
    <w:p>
      <w:pPr>
        <w:pStyle w:val="ListBullet"/>
      </w:pPr>
      <w:r>
        <w:t>PRIMERO: roles + Doctypes (sección 3-4).</w:t>
      </w:r>
    </w:p>
    <w:p>
      <w:pPr>
        <w:pStyle w:val="ListBullet"/>
      </w:pPr>
      <w:r>
        <w:t>DESPUÉS: Server Script livingorg_sync (depende de que existan los Doctypes).</w:t>
      </w:r>
    </w:p>
    <w:p>
      <w:pPr>
        <w:pStyle w:val="ListBullet"/>
      </w:pPr>
      <w:r>
        <w:t>POR ÚLTIMO: Client Scripts on_save (dependen de los campos de los Doctypes).</w:t>
      </w:r>
    </w:p>
    <w:p/>
    <w:p>
      <w:r>
        <w:rPr>
          <w:sz w:val="18"/>
        </w:rPr>
        <w:t>Este documento acompaña al código fuente en el repositorio (carpeta livingorg-os-v2/ y erpnext_setup/). El portal y el modelo de datos se montan únicamente por la interfaz web de ERPNext, sin SSH ni Custom App.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