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Si, algunos factores que aveces dificultan es la falta de comunicación o el tener tiempos similares para poder juntarnos a dar ideas, propuestas o mejoras, pero de todas formas lo hacemos de forma no tan formalizada.</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de buena manera intentado resolver cualquier problemática que surja y buscar diferentes caminos para llegar al resultado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sz w:val="24"/>
                <w:szCs w:val="24"/>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lo evaluó de buena forma, siento que lo que llevamos cumple hasta el momento con lo que se ha pedido dentro de la problemática, para mejorar mi trabajo podría tener todo un poco más ordenado.</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0">
            <w:pPr>
              <w:ind w:left="0" w:firstLine="0"/>
              <w:jc w:val="both"/>
              <w:rPr>
                <w:b w:val="1"/>
                <w:color w:val="1f4e79"/>
              </w:rPr>
            </w:pPr>
            <w:r w:rsidDel="00000000" w:rsidR="00000000" w:rsidRPr="00000000">
              <w:rPr>
                <w:rtl w:val="0"/>
              </w:rPr>
            </w:r>
          </w:p>
          <w:p w:rsidR="00000000" w:rsidDel="00000000" w:rsidP="00000000" w:rsidRDefault="00000000" w:rsidRPr="00000000" w14:paraId="00000031">
            <w:pPr>
              <w:ind w:left="0" w:firstLine="0"/>
              <w:jc w:val="both"/>
              <w:rPr>
                <w:b w:val="1"/>
                <w:color w:val="000000"/>
              </w:rPr>
            </w:pPr>
            <w:r w:rsidDel="00000000" w:rsidR="00000000" w:rsidRPr="00000000">
              <w:rPr>
                <w:b w:val="1"/>
                <w:color w:val="000000"/>
                <w:rtl w:val="0"/>
              </w:rPr>
              <w:t xml:space="preserve">Me quedan inquietudes sobre cómo asegurar la participación activa de todos los vecinos en el uso de la plataforma. Me gustaría preguntar: ¿Qué estrategias han utilizado otros proyectos para involucrar efectivamente a la comunidad en el desarrollo y uso de herramientas tecnológicas?</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ind w:left="0" w:firstLine="0"/>
              <w:jc w:val="both"/>
              <w:rPr>
                <w:sz w:val="24"/>
                <w:szCs w:val="24"/>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si, tiene que haber una buena distribución según habilidades de los integrantes del grupo y aportar para el aprendzaje</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color w:val="767171"/>
                <w:sz w:val="24"/>
                <w:szCs w:val="24"/>
                <w:rtl w:val="0"/>
              </w:rPr>
              <w:t xml:space="preserve">bien, somos un grupo que a pesar de todo ha salido adelante con todo cuando se ha pedido, mejorar la comunicación nos hará estar mejor parados en toda situación.</w:t>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7"/>
      <w:gridCol w:w="3383"/>
      <w:tblGridChange w:id="0">
        <w:tblGrid>
          <w:gridCol w:w="786"/>
          <w:gridCol w:w="5917"/>
          <w:gridCol w:w="3383"/>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