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4jk7bfchmrx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2o17rquyjw4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994voxl8kke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7wqvx9kmysb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vckufrs9ws3w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Documentação de Instalação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jc w:val="center"/>
        <w:rPr>
          <w:b w:val="1"/>
          <w:sz w:val="32"/>
          <w:szCs w:val="32"/>
        </w:rPr>
      </w:pPr>
      <w:bookmarkStart w:colFirst="0" w:colLast="0" w:name="_7zak3yw90bwl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Sistema de Controle de Estoque M.C Plásticos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j4im84myau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6n3ru3xrru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ft53pdaxlq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hpm73wrh6i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23737hz1bs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3av9fi4q8h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Requisitos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iniciar, verifique se os seguintes softwares estão instalados: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Node.js + NPM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MySQL Server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Java JDK 17 ou superior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(opcional, para clonar os repositórios)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esfx0csvn5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Configuração do Banco de Dados (MySQL)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brnpguk5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Instalar o MySQL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Baixe e instale o MySQL: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https://dev.mysql.com/downloads/mysql/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a instalação: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Defina uma senha para o usuário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Anote essa senha, pois ela será usada pelo sistema.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c4s2exsmt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Criar o banco de dados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a instalação, abra o terminal do MySQL ou o MySQL Workbench e execute: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 sistema_comercial;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right="600" w:firstLine="720"/>
        <w:rPr/>
      </w:pPr>
      <w:r w:rsidDel="00000000" w:rsidR="00000000" w:rsidRPr="00000000">
        <w:rPr>
          <w:rtl w:val="0"/>
        </w:rPr>
        <w:t xml:space="preserve">Esse será o banco utilizado pelo sistema.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d7c5m53nq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sw27jpbgf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3h5tw58lm2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Executar o Backend (API Java)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/>
      </w:pPr>
      <w:bookmarkStart w:colFirst="0" w:colLast="0" w:name="_3vod64j3gjl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Clonar o repositório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https://github.com/seu-usuario/seu-repo-backend.git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seu-repo-backend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4p1yy5q9a6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Executar o 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.jar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.jar</w:t>
      </w:r>
      <w:r w:rsidDel="00000000" w:rsidR="00000000" w:rsidRPr="00000000">
        <w:rPr>
          <w:rtl w:val="0"/>
        </w:rPr>
        <w:t xml:space="preserve"> já vem configurado com os dados de acesso ao banco de dados.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Execute: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-jar nome-do-seu-backend.jar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 API será iniciada em: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http://localhost:8080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k0pz7ke1y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Executar o Frontend (React)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nescnnl7kz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Clonar o repositório Frontend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https://github.com/seu-usuario/seu-repo-frontend.git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seu-repo-frontend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/>
      </w:pPr>
      <w:bookmarkStart w:colFirst="0" w:colLast="0" w:name="_5j505dcgcvix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Instalar as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/>
      </w:pPr>
      <w:bookmarkStart w:colFirst="0" w:colLast="0" w:name="_n1l0dj9djxm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Iniciar 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 interface do sistema abrirá automaticamente em: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mysql.com/downloads/mysql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dev.mysql.com/downloads/mysql/" TargetMode="External"/><Relationship Id="rId8" Type="http://schemas.openxmlformats.org/officeDocument/2006/relationships/hyperlink" Target="https://www.oracle.com/java/technologies/javase-download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