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8B5A3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B452C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B452C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737591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5078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Caso de Uso Consultar Historia </w:t>
                                    </w:r>
                                    <w:r w:rsidR="00BC28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Clínica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737591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5078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Caso de Uso Consultar Historia </w:t>
                              </w:r>
                              <w:r w:rsidR="00BC28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Clínica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35033"/>
      <w:r>
        <w:t>Revisión Histórica</w:t>
      </w:r>
      <w:bookmarkEnd w:id="0"/>
    </w:p>
    <w:p w:rsidR="00B452CF" w:rsidRPr="00B452CF" w:rsidRDefault="00B452CF" w:rsidP="00B452CF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DF2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6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DF2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816" w:type="dxa"/>
          </w:tcPr>
          <w:p w:rsidR="00B839E8" w:rsidRDefault="00DF2F8F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156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5078E1">
              <w:t xml:space="preserve"> Consultar Historia Clínica</w:t>
            </w:r>
            <w:r>
              <w:t>.</w:t>
            </w:r>
          </w:p>
        </w:tc>
        <w:tc>
          <w:tcPr>
            <w:tcW w:w="1665" w:type="dxa"/>
          </w:tcPr>
          <w:p w:rsidR="00B839E8" w:rsidRDefault="00DF2F8F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  <w:bookmarkStart w:id="1" w:name="_GoBack"/>
            <w:bookmarkEnd w:id="1"/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B452CF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A94FBE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35033" w:history="1">
            <w:r w:rsidR="00A94FBE" w:rsidRPr="00931488">
              <w:rPr>
                <w:rStyle w:val="Hipervnculo"/>
                <w:noProof/>
              </w:rPr>
              <w:t>Revisión Histórica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_Toc389635033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1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4" w:history="1">
            <w:r w:rsidR="00A94FBE" w:rsidRPr="00931488">
              <w:rPr>
                <w:rStyle w:val="Hipervnculo"/>
                <w:noProof/>
              </w:rPr>
              <w:t>consultar historia clinica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_Toc389635034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5" w:history="1">
            <w:r w:rsidR="00A94FBE" w:rsidRPr="00931488">
              <w:rPr>
                <w:rStyle w:val="Hipervnculo"/>
                <w:noProof/>
              </w:rPr>
              <w:t>1.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Breve Descripción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_Toc389635035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6" w:history="1">
            <w:r w:rsidR="00A94FBE" w:rsidRPr="00931488">
              <w:rPr>
                <w:rStyle w:val="Hipervnculo"/>
                <w:noProof/>
              </w:rPr>
              <w:t>2.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Actor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_Toc389635036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7" w:history="1">
            <w:r w:rsidR="00A94FBE" w:rsidRPr="00931488">
              <w:rPr>
                <w:rStyle w:val="Hipervnculo"/>
                <w:noProof/>
              </w:rPr>
              <w:t>3.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Flujo de Eventos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_Toc389635037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8" w:history="1">
            <w:r w:rsidR="00A94FBE" w:rsidRPr="00931488">
              <w:rPr>
                <w:rStyle w:val="Hipervnculo"/>
                <w:noProof/>
              </w:rPr>
              <w:t>3.1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Flujo Básico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_Toc389635038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9" w:history="1">
            <w:r w:rsidR="00A94FBE" w:rsidRPr="00931488">
              <w:rPr>
                <w:rStyle w:val="Hipervnculo"/>
                <w:noProof/>
              </w:rPr>
              <w:t>3.2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Flujo Alternativo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_Toc389635039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0" w:history="1">
            <w:r w:rsidR="00A94FBE" w:rsidRPr="00931488">
              <w:rPr>
                <w:rStyle w:val="Hipervnculo"/>
                <w:noProof/>
              </w:rPr>
              <w:t>4.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Precondiciones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_Toc389635040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1" w:history="1">
            <w:r w:rsidR="00A94FBE" w:rsidRPr="00931488">
              <w:rPr>
                <w:rStyle w:val="Hipervnculo"/>
                <w:noProof/>
              </w:rPr>
              <w:t>5.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Post condiciones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_Toc389635041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2" w:history="1">
            <w:r w:rsidR="00A94FBE" w:rsidRPr="00931488">
              <w:rPr>
                <w:rStyle w:val="Hipervnculo"/>
                <w:noProof/>
              </w:rPr>
              <w:t>6.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Puntos de Extensión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_Toc389635042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4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3" w:history="1">
            <w:r w:rsidR="00A94FBE" w:rsidRPr="00931488">
              <w:rPr>
                <w:rStyle w:val="Hipervnculo"/>
                <w:noProof/>
              </w:rPr>
              <w:t>7.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Requerimientos Especiales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_Toc389635043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4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7375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4" w:history="1">
            <w:r w:rsidR="00A94FBE" w:rsidRPr="00931488">
              <w:rPr>
                <w:rStyle w:val="Hipervnculo"/>
                <w:noProof/>
              </w:rPr>
              <w:t>8.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Prototipo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_Toc389635044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4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097E80" w:rsidRDefault="00097E80" w:rsidP="00CA41D1">
      <w:pPr>
        <w:pStyle w:val="Ttulo1"/>
      </w:pPr>
    </w:p>
    <w:p w:rsidR="00097E80" w:rsidRDefault="00097E80" w:rsidP="00097E80"/>
    <w:p w:rsidR="00097E80" w:rsidRPr="00097E80" w:rsidRDefault="00097E80" w:rsidP="00097E80"/>
    <w:p w:rsidR="00BC4865" w:rsidRDefault="00BC4865" w:rsidP="004414FA">
      <w:pPr>
        <w:pStyle w:val="Ttulo1"/>
      </w:pPr>
    </w:p>
    <w:p w:rsidR="00CA41D1" w:rsidRPr="004414FA" w:rsidRDefault="005078E1" w:rsidP="004414FA">
      <w:pPr>
        <w:pStyle w:val="Ttulo1"/>
      </w:pPr>
      <w:bookmarkStart w:id="2" w:name="_Toc389635034"/>
      <w:r>
        <w:t>consultar historia clinica</w:t>
      </w:r>
      <w:bookmarkEnd w:id="2"/>
    </w:p>
    <w:p w:rsidR="00C87A51" w:rsidRDefault="00C87A51" w:rsidP="004414FA">
      <w:pPr>
        <w:ind w:left="0"/>
      </w:pPr>
    </w:p>
    <w:p w:rsidR="00715F14" w:rsidRDefault="004414FA" w:rsidP="00867D1A">
      <w:pPr>
        <w:pStyle w:val="Ttulo2"/>
        <w:numPr>
          <w:ilvl w:val="0"/>
          <w:numId w:val="1"/>
        </w:numPr>
      </w:pPr>
      <w:bookmarkStart w:id="3" w:name="_Toc389635035"/>
      <w:r>
        <w:t>Breve Descripción</w:t>
      </w:r>
      <w:bookmarkEnd w:id="3"/>
      <w:r>
        <w:t xml:space="preserve"> </w:t>
      </w:r>
    </w:p>
    <w:p w:rsidR="004414FA" w:rsidRPr="001E5964" w:rsidRDefault="004414FA" w:rsidP="00E65753">
      <w:pPr>
        <w:autoSpaceDE w:val="0"/>
        <w:autoSpaceDN w:val="0"/>
        <w:adjustRightInd w:val="0"/>
        <w:spacing w:after="0" w:line="240" w:lineRule="auto"/>
        <w:ind w:left="737"/>
        <w:jc w:val="left"/>
        <w:rPr>
          <w:rFonts w:ascii="ArialMT" w:hAnsi="ArialMT" w:cs="ArialMT"/>
          <w:sz w:val="22"/>
        </w:rPr>
      </w:pPr>
      <w:r>
        <w:t xml:space="preserve">El caso de uso </w:t>
      </w:r>
      <w:r w:rsidR="001E5964">
        <w:t xml:space="preserve">permite al MINSA </w:t>
      </w:r>
      <w:r w:rsidR="001E5964">
        <w:rPr>
          <w:rFonts w:ascii="ArialMT" w:hAnsi="ArialMT" w:cs="ArialMT"/>
          <w:sz w:val="22"/>
        </w:rPr>
        <w:t>consultar las historias clínicas de los pacientes que han ingresado al centro de salud.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4" w:name="_Toc389635036"/>
      <w:r>
        <w:t>Actor</w:t>
      </w:r>
      <w:bookmarkEnd w:id="4"/>
      <w:r>
        <w:t xml:space="preserve"> </w:t>
      </w:r>
    </w:p>
    <w:p w:rsidR="004414FA" w:rsidRDefault="005078E1" w:rsidP="004414FA">
      <w:r>
        <w:t>MINSA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5" w:name="_Toc389635037"/>
      <w:r>
        <w:t>Flujo de Eventos</w:t>
      </w:r>
      <w:bookmarkEnd w:id="5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6" w:name="_Toc389635038"/>
      <w:r>
        <w:t>F</w:t>
      </w:r>
      <w:r w:rsidR="004414FA">
        <w:t>lujo Básico</w:t>
      </w:r>
      <w:bookmarkEnd w:id="6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E65753">
        <w:rPr>
          <w:b/>
        </w:rPr>
        <w:t>“Consultar Paciente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882519" w:rsidRDefault="00BF3F9A" w:rsidP="00C84979">
      <w:pPr>
        <w:pStyle w:val="Prrafodelista"/>
        <w:numPr>
          <w:ilvl w:val="0"/>
          <w:numId w:val="6"/>
        </w:numPr>
        <w:spacing w:after="0"/>
      </w:pPr>
      <w:r>
        <w:t>El S</w:t>
      </w:r>
      <w:r w:rsidR="003765CC">
        <w:t>istema muestra la int</w:t>
      </w:r>
      <w:r w:rsidR="00E2157D">
        <w:t>erfa</w:t>
      </w:r>
      <w:r w:rsidR="00E65753">
        <w:t>z ”Consultar Paciente</w:t>
      </w:r>
      <w:r w:rsidR="00C84979">
        <w:t xml:space="preserve">” </w:t>
      </w:r>
    </w:p>
    <w:p w:rsidR="00885964" w:rsidRPr="00885964" w:rsidRDefault="00885964" w:rsidP="00885964">
      <w:pPr>
        <w:ind w:left="1417"/>
      </w:pPr>
      <w:r w:rsidRPr="00885964">
        <w:t>Además</w:t>
      </w:r>
      <w:r>
        <w:t xml:space="preserve"> se muestran las opcione</w:t>
      </w:r>
      <w:r w:rsidR="00C84979">
        <w:t>s: Buscar</w:t>
      </w:r>
      <w:r w:rsidRPr="00885964">
        <w:t xml:space="preserve"> y Salir.</w:t>
      </w:r>
    </w:p>
    <w:p w:rsidR="003765C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selecciona el tipo de búsqueda</w:t>
      </w:r>
      <w:r w:rsidR="00E65753">
        <w:t xml:space="preserve"> (Nombre, DNI, N° expediente o N° de Historia clínica.</w:t>
      </w:r>
    </w:p>
    <w:p w:rsidR="004A47D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ingresa el dato</w:t>
      </w:r>
      <w:r w:rsidR="00190FCD">
        <w:t xml:space="preserve"> </w:t>
      </w:r>
      <w:r>
        <w:t>(Nombre, DNI, N°</w:t>
      </w:r>
      <w:r w:rsidR="00190FCD">
        <w:t xml:space="preserve"> </w:t>
      </w:r>
      <w:r>
        <w:t xml:space="preserve">expediente o N° de Historia </w:t>
      </w:r>
      <w:r w:rsidR="00190FCD">
        <w:t>clínica</w:t>
      </w:r>
      <w:r>
        <w:t>)</w:t>
      </w:r>
      <w:r w:rsidR="004A47DC">
        <w:t>.</w:t>
      </w:r>
    </w:p>
    <w:p w:rsidR="008C25A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“Buscar</w:t>
      </w:r>
      <w:r w:rsidR="000C2766" w:rsidRPr="003765CC">
        <w:rPr>
          <w:b/>
        </w:rPr>
        <w:t>”</w:t>
      </w:r>
      <w:r w:rsidR="000C2766">
        <w:t>.</w:t>
      </w:r>
    </w:p>
    <w:p w:rsidR="006542FA" w:rsidRDefault="006542FA" w:rsidP="006542FA">
      <w:pPr>
        <w:pStyle w:val="Prrafodelista"/>
        <w:numPr>
          <w:ilvl w:val="0"/>
          <w:numId w:val="6"/>
        </w:numPr>
        <w:spacing w:after="0"/>
      </w:pPr>
      <w:r>
        <w:t xml:space="preserve">El Sistema incluye el caso de uso </w:t>
      </w:r>
      <w:r w:rsidRPr="006542FA">
        <w:rPr>
          <w:b/>
        </w:rPr>
        <w:t>“Buscar Paciente”</w:t>
      </w:r>
    </w:p>
    <w:p w:rsidR="000C2766" w:rsidRDefault="00BF3F9A" w:rsidP="00BF3F9A">
      <w:pPr>
        <w:pStyle w:val="Prrafodelista"/>
        <w:numPr>
          <w:ilvl w:val="0"/>
          <w:numId w:val="6"/>
        </w:numPr>
        <w:spacing w:after="0"/>
      </w:pPr>
      <w:r>
        <w:t>El S</w:t>
      </w:r>
      <w:r w:rsidRPr="00462BC0">
        <w:t>istema</w:t>
      </w:r>
      <w:r>
        <w:t xml:space="preserve"> carga la información encontrada del paciente en la misma interfaz.</w:t>
      </w:r>
    </w:p>
    <w:p w:rsidR="009C2251" w:rsidRDefault="00BF3F9A" w:rsidP="00BF3F9A">
      <w:pPr>
        <w:pStyle w:val="Prrafodelista"/>
        <w:numPr>
          <w:ilvl w:val="0"/>
          <w:numId w:val="6"/>
        </w:numPr>
        <w:spacing w:after="0"/>
      </w:pPr>
      <w:r>
        <w:t>El MINSA elige la historia clínica a con</w:t>
      </w:r>
      <w:r w:rsidR="006542FA">
        <w:t>sultas y selecciona la opción “V</w:t>
      </w:r>
      <w:r>
        <w:t>er”.</w:t>
      </w:r>
    </w:p>
    <w:p w:rsidR="00BF3F9A" w:rsidRDefault="00BF3F9A" w:rsidP="00BF3F9A">
      <w:pPr>
        <w:pStyle w:val="Prrafodelista"/>
        <w:numPr>
          <w:ilvl w:val="0"/>
          <w:numId w:val="6"/>
        </w:numPr>
        <w:spacing w:after="0"/>
      </w:pPr>
      <w:r>
        <w:t>El Sistema carga los Historia en una nueva interfaz.</w:t>
      </w:r>
    </w:p>
    <w:p w:rsidR="00F95A29" w:rsidRDefault="00BC283F" w:rsidP="00F95A29">
      <w:pPr>
        <w:pStyle w:val="Prrafodelista"/>
        <w:numPr>
          <w:ilvl w:val="0"/>
          <w:numId w:val="6"/>
        </w:numPr>
        <w:spacing w:after="0"/>
      </w:pPr>
      <w:r>
        <w:t>El MINSA p</w:t>
      </w:r>
      <w:r w:rsidR="00BF3F9A">
        <w:t>uede consultar la información necesitada</w:t>
      </w:r>
      <w:r>
        <w:t>.</w:t>
      </w:r>
    </w:p>
    <w:p w:rsidR="00BC283F" w:rsidRDefault="00BF3F9A" w:rsidP="00F95A29">
      <w:pPr>
        <w:pStyle w:val="Prrafodelista"/>
        <w:numPr>
          <w:ilvl w:val="0"/>
          <w:numId w:val="6"/>
        </w:numPr>
        <w:spacing w:after="0"/>
      </w:pPr>
      <w:r>
        <w:t>Si e</w:t>
      </w:r>
      <w:r w:rsidR="00BC283F">
        <w:t>l MINSA desea realizar otra consulta se repiten los pasos del 4 al 9</w:t>
      </w:r>
      <w:r>
        <w:t>.</w:t>
      </w:r>
    </w:p>
    <w:p w:rsidR="00BC4865" w:rsidRDefault="00F95A29" w:rsidP="00885964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4E0E46">
        <w:t xml:space="preserve"> selecciona la opción </w:t>
      </w:r>
      <w:r w:rsidR="004E0E46" w:rsidRPr="00E4656E">
        <w:rPr>
          <w:b/>
        </w:rPr>
        <w:t>“Salir”</w:t>
      </w:r>
      <w:r w:rsidR="004E0E46">
        <w:t xml:space="preserve"> se cierra la interfaz  y finaliza el caso de uso.</w:t>
      </w:r>
    </w:p>
    <w:p w:rsidR="00E4656E" w:rsidRDefault="00E4656E" w:rsidP="00885964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7" w:name="_Toc389635039"/>
      <w:r>
        <w:t>Flujo Alternativo</w:t>
      </w:r>
      <w:bookmarkEnd w:id="7"/>
    </w:p>
    <w:p w:rsidR="00E4656E" w:rsidRDefault="006542FA" w:rsidP="00E4656E">
      <w:pPr>
        <w:pStyle w:val="Ttulo4"/>
      </w:pPr>
      <w:r>
        <w:t>6</w:t>
      </w:r>
      <w:r w:rsidR="00BC283F">
        <w:t>.1 Datos no Encontrados</w:t>
      </w:r>
    </w:p>
    <w:p w:rsidR="005144F9" w:rsidRDefault="005144F9" w:rsidP="005144F9">
      <w:pPr>
        <w:ind w:left="1134"/>
      </w:pPr>
      <w:r>
        <w:t>El sistema mostrará el MSG:</w:t>
      </w:r>
      <w:r w:rsidR="00BC283F">
        <w:t xml:space="preserve"> “No</w:t>
      </w:r>
      <w:r w:rsidR="00BF3F9A">
        <w:t xml:space="preserve"> se encontraron valores con el criterio de búsqueda, intente de nuevo</w:t>
      </w:r>
      <w:r>
        <w:t>” y continúa en el p</w:t>
      </w:r>
      <w:r w:rsidR="00BF3F9A">
        <w:t>aso 3</w:t>
      </w:r>
      <w:r>
        <w:t>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8" w:name="_Toc389635040"/>
      <w:r>
        <w:t>Precondiciones</w:t>
      </w:r>
      <w:bookmarkEnd w:id="8"/>
      <w:r>
        <w:t xml:space="preserve"> </w:t>
      </w:r>
    </w:p>
    <w:p w:rsidR="005144F9" w:rsidRDefault="005144F9" w:rsidP="00BF3F9A">
      <w:pPr>
        <w:pStyle w:val="Prrafodelista"/>
        <w:numPr>
          <w:ilvl w:val="0"/>
          <w:numId w:val="14"/>
        </w:numPr>
      </w:pPr>
      <w:r>
        <w:t>El digitador estaba logeado al sistema.</w:t>
      </w:r>
    </w:p>
    <w:p w:rsidR="00BF3F9A" w:rsidRDefault="00BF3F9A" w:rsidP="00BF3F9A">
      <w:pPr>
        <w:pStyle w:val="Prrafodelista"/>
        <w:numPr>
          <w:ilvl w:val="0"/>
          <w:numId w:val="14"/>
        </w:numPr>
      </w:pPr>
      <w:r>
        <w:t>Lista de Pacientes disponibles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9" w:name="_Toc389635041"/>
      <w:r>
        <w:lastRenderedPageBreak/>
        <w:t>Pos</w:t>
      </w:r>
      <w:r w:rsidR="00A94FBE">
        <w:t xml:space="preserve">t </w:t>
      </w:r>
      <w:r>
        <w:t>condiciones</w:t>
      </w:r>
      <w:bookmarkEnd w:id="9"/>
    </w:p>
    <w:p w:rsidR="005144F9" w:rsidRDefault="00A94FBE" w:rsidP="00A94FBE">
      <w:pPr>
        <w:pStyle w:val="Prrafodelista"/>
        <w:numPr>
          <w:ilvl w:val="0"/>
          <w:numId w:val="15"/>
        </w:numPr>
      </w:pPr>
      <w:r>
        <w:t>El MINSA consulto la Historia Clínica deseada.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0" w:name="_Toc389635042"/>
      <w:r>
        <w:t>Puntos de Extensión</w:t>
      </w:r>
      <w:bookmarkEnd w:id="10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35043"/>
      <w:r>
        <w:t>Requerimientos Especiales</w:t>
      </w:r>
      <w:bookmarkEnd w:id="11"/>
    </w:p>
    <w:p w:rsidR="00E44816" w:rsidRDefault="00E44816" w:rsidP="00E44816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35044"/>
      <w:r>
        <w:t>Prototipo</w:t>
      </w:r>
      <w:bookmarkEnd w:id="12"/>
    </w:p>
    <w:p w:rsidR="00A94FBE" w:rsidRPr="00A94FBE" w:rsidRDefault="00A94FBE" w:rsidP="00A94FBE"/>
    <w:p w:rsidR="00A94FBE" w:rsidRPr="00A94FBE" w:rsidRDefault="00A94FBE" w:rsidP="00A94FBE">
      <w:r>
        <w:rPr>
          <w:noProof/>
          <w:lang w:val="es-ES" w:eastAsia="es-ES"/>
        </w:rPr>
        <w:drawing>
          <wp:inline distT="0" distB="0" distL="0" distR="0">
            <wp:extent cx="4781550" cy="4209910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onsultar Pac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88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591" w:rsidRDefault="00737591" w:rsidP="00B839E8">
      <w:pPr>
        <w:spacing w:after="0" w:line="240" w:lineRule="auto"/>
      </w:pPr>
      <w:r>
        <w:separator/>
      </w:r>
    </w:p>
  </w:endnote>
  <w:endnote w:type="continuationSeparator" w:id="0">
    <w:p w:rsidR="00737591" w:rsidRDefault="00737591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F2F8F" w:rsidRPr="00DF2F8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591" w:rsidRDefault="00737591" w:rsidP="00B839E8">
      <w:pPr>
        <w:spacing w:after="0" w:line="240" w:lineRule="auto"/>
      </w:pPr>
      <w:r>
        <w:separator/>
      </w:r>
    </w:p>
  </w:footnote>
  <w:footnote w:type="continuationSeparator" w:id="0">
    <w:p w:rsidR="00737591" w:rsidRDefault="00737591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CC" w:rsidRDefault="003765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8F46C02"/>
    <w:multiLevelType w:val="hybridMultilevel"/>
    <w:tmpl w:val="5ED6CB6A"/>
    <w:lvl w:ilvl="0" w:tplc="41E44E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53E74AF"/>
    <w:multiLevelType w:val="hybridMultilevel"/>
    <w:tmpl w:val="86F04722"/>
    <w:lvl w:ilvl="0" w:tplc="3878B2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4"/>
  </w:num>
  <w:num w:numId="11">
    <w:abstractNumId w:val="7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037E9"/>
    <w:rsid w:val="00096459"/>
    <w:rsid w:val="00097E80"/>
    <w:rsid w:val="000C2520"/>
    <w:rsid w:val="000C2766"/>
    <w:rsid w:val="00120088"/>
    <w:rsid w:val="0016056E"/>
    <w:rsid w:val="0018048A"/>
    <w:rsid w:val="00190FCD"/>
    <w:rsid w:val="001E5964"/>
    <w:rsid w:val="001E698B"/>
    <w:rsid w:val="0021567E"/>
    <w:rsid w:val="00234015"/>
    <w:rsid w:val="0028329E"/>
    <w:rsid w:val="0029630F"/>
    <w:rsid w:val="002D689E"/>
    <w:rsid w:val="00310169"/>
    <w:rsid w:val="00334267"/>
    <w:rsid w:val="003765CC"/>
    <w:rsid w:val="00382AF7"/>
    <w:rsid w:val="003836E1"/>
    <w:rsid w:val="00396E64"/>
    <w:rsid w:val="003F1732"/>
    <w:rsid w:val="00426E53"/>
    <w:rsid w:val="004414FA"/>
    <w:rsid w:val="0046640E"/>
    <w:rsid w:val="004A47DC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6440DD"/>
    <w:rsid w:val="006542FA"/>
    <w:rsid w:val="006672EF"/>
    <w:rsid w:val="00680ACF"/>
    <w:rsid w:val="006A1123"/>
    <w:rsid w:val="006F5354"/>
    <w:rsid w:val="00715F14"/>
    <w:rsid w:val="00737591"/>
    <w:rsid w:val="00763682"/>
    <w:rsid w:val="00790ED0"/>
    <w:rsid w:val="007912FE"/>
    <w:rsid w:val="007F64C4"/>
    <w:rsid w:val="00805BA5"/>
    <w:rsid w:val="00851446"/>
    <w:rsid w:val="00867D1A"/>
    <w:rsid w:val="00882519"/>
    <w:rsid w:val="00885964"/>
    <w:rsid w:val="008C0CA8"/>
    <w:rsid w:val="008C25AC"/>
    <w:rsid w:val="008C4357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25F90"/>
    <w:rsid w:val="00A75266"/>
    <w:rsid w:val="00A94FBE"/>
    <w:rsid w:val="00A976A9"/>
    <w:rsid w:val="00AA710A"/>
    <w:rsid w:val="00B03C7C"/>
    <w:rsid w:val="00B10D0D"/>
    <w:rsid w:val="00B452CF"/>
    <w:rsid w:val="00B56864"/>
    <w:rsid w:val="00B839E8"/>
    <w:rsid w:val="00B84DD0"/>
    <w:rsid w:val="00B91A4B"/>
    <w:rsid w:val="00BC283F"/>
    <w:rsid w:val="00BC4865"/>
    <w:rsid w:val="00BE4760"/>
    <w:rsid w:val="00BF3F9A"/>
    <w:rsid w:val="00C64E35"/>
    <w:rsid w:val="00C84979"/>
    <w:rsid w:val="00C87A51"/>
    <w:rsid w:val="00CA41D1"/>
    <w:rsid w:val="00CC788F"/>
    <w:rsid w:val="00D24BFC"/>
    <w:rsid w:val="00DB2A47"/>
    <w:rsid w:val="00DF2F8F"/>
    <w:rsid w:val="00DF5EFB"/>
    <w:rsid w:val="00E2157D"/>
    <w:rsid w:val="00E44816"/>
    <w:rsid w:val="00E4656E"/>
    <w:rsid w:val="00E65753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DB3C9-0027-40E7-9960-CBFCE20F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0D5BC-D74F-4767-89ED-CCE955EE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Consultar Historia Clínica</dc:subject>
  <dc:creator>Jessy</dc:creator>
  <cp:lastModifiedBy>GIANFRANCO  PAOLI</cp:lastModifiedBy>
  <cp:revision>2</cp:revision>
  <dcterms:created xsi:type="dcterms:W3CDTF">2015-11-06T23:42:00Z</dcterms:created>
  <dcterms:modified xsi:type="dcterms:W3CDTF">2015-11-06T23:42:00Z</dcterms:modified>
</cp:coreProperties>
</file>