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87D" w:rsidRPr="00462C7C" w:rsidRDefault="00C2087D" w:rsidP="00C2087D">
      <w:pPr>
        <w:pStyle w:val="Ttulo1"/>
        <w:jc w:val="center"/>
      </w:pPr>
      <w:r w:rsidRPr="00462C7C">
        <w:t xml:space="preserve">Especificação </w:t>
      </w:r>
      <w:r>
        <w:t>Técnica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 xml:space="preserve">Especificação Técnica para o Sistema de Gerenciamento de Eventos </w:t>
      </w:r>
      <w:proofErr w:type="gramStart"/>
      <w:r>
        <w:t>utilizando</w:t>
      </w:r>
      <w:r>
        <w:t xml:space="preserve"> .</w:t>
      </w:r>
      <w:proofErr w:type="gramEnd"/>
      <w:r>
        <w:t xml:space="preserve">NET 7 com </w:t>
      </w:r>
      <w:r>
        <w:t xml:space="preserve"> Arquitetura DDD</w:t>
      </w:r>
      <w:r>
        <w:t xml:space="preserve"> </w:t>
      </w:r>
      <w:r>
        <w:t xml:space="preserve">e </w:t>
      </w:r>
      <w:r>
        <w:t xml:space="preserve">Microsoft </w:t>
      </w:r>
      <w:proofErr w:type="spellStart"/>
      <w:r>
        <w:t>Azure</w:t>
      </w:r>
      <w:proofErr w:type="spellEnd"/>
      <w:r>
        <w:t>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2"/>
      </w:pPr>
      <w:r>
        <w:t>1. Arquitetura do Sistema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 xml:space="preserve">O sistema será desenvolvido seguindo as práticas de </w:t>
      </w:r>
      <w:proofErr w:type="spellStart"/>
      <w:r>
        <w:t>Domain-Driven</w:t>
      </w:r>
      <w:proofErr w:type="spellEnd"/>
      <w:r>
        <w:t xml:space="preserve"> Design (DDD), </w:t>
      </w:r>
      <w:proofErr w:type="spellStart"/>
      <w:r>
        <w:t>Test-Driven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(TDD) e </w:t>
      </w:r>
      <w:proofErr w:type="spellStart"/>
      <w:r>
        <w:t>Behavior-Driven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(BDD), como uma aplicação monolítica </w:t>
      </w:r>
      <w:proofErr w:type="gramStart"/>
      <w:r>
        <w:t>utilizando .</w:t>
      </w:r>
      <w:proofErr w:type="gramEnd"/>
      <w:r>
        <w:t xml:space="preserve">NET 7. A hospedagem será realizada na plataforma </w:t>
      </w:r>
      <w:proofErr w:type="spellStart"/>
      <w:r>
        <w:t>Azure</w:t>
      </w:r>
      <w:proofErr w:type="spellEnd"/>
      <w:r>
        <w:t xml:space="preserve">, integrando o </w:t>
      </w:r>
      <w:proofErr w:type="spellStart"/>
      <w:r>
        <w:t>Entity</w:t>
      </w:r>
      <w:proofErr w:type="spellEnd"/>
      <w:r>
        <w:t xml:space="preserve"> Framework para o banco de dados,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para armazenamento de imagens e fotos, e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para salvaguardar dados sensíveis do </w:t>
      </w:r>
      <w:proofErr w:type="spellStart"/>
      <w:r>
        <w:t>appsettings</w:t>
      </w:r>
      <w:proofErr w:type="spellEnd"/>
      <w:r>
        <w:t>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t>Azure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>Responsá</w:t>
      </w:r>
      <w:r>
        <w:t>vel pela hospedagem da aplicação</w:t>
      </w:r>
      <w:r>
        <w:t>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t>Azure</w:t>
      </w:r>
      <w:proofErr w:type="spellEnd"/>
      <w:r>
        <w:t xml:space="preserve"> SQL Database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 xml:space="preserve">Banco de dados relacional utilizado para armazenar dados críticos através do </w:t>
      </w:r>
      <w:proofErr w:type="spellStart"/>
      <w:r>
        <w:t>Entity</w:t>
      </w:r>
      <w:proofErr w:type="spellEnd"/>
      <w:r>
        <w:t xml:space="preserve"> Framework.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>Utilizado para o armazenamento de imagens associadas aos eventos e fotos dos usuários.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t>Azure</w:t>
      </w:r>
      <w:proofErr w:type="spellEnd"/>
      <w:r>
        <w:t xml:space="preserve"> Application Insights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>Ferramenta empregada para monitoramento de desempenho e detecção de problemas.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t>Azure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>Utilizado para o armazenamento seguro e gerenciamento de chaves, segredos e certificados sensíveis.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2"/>
      </w:pPr>
      <w:r>
        <w:t>2. Autenticação e Autorização: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proofErr w:type="gramStart"/>
      <w:r>
        <w:t>Identity</w:t>
      </w:r>
      <w:proofErr w:type="spellEnd"/>
      <w:r>
        <w:t xml:space="preserve"> .</w:t>
      </w:r>
      <w:proofErr w:type="gramEnd"/>
      <w:r>
        <w:t>NET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 xml:space="preserve">Implementação do </w:t>
      </w:r>
      <w:proofErr w:type="spellStart"/>
      <w:proofErr w:type="gramStart"/>
      <w:r>
        <w:t>Identity</w:t>
      </w:r>
      <w:proofErr w:type="spellEnd"/>
      <w:r>
        <w:t xml:space="preserve"> .</w:t>
      </w:r>
      <w:proofErr w:type="gramEnd"/>
      <w:r>
        <w:t>NET para fins de autenticação.</w:t>
      </w:r>
    </w:p>
    <w:p w:rsidR="00C2087D" w:rsidRDefault="00C2087D" w:rsidP="00C2087D">
      <w:pPr>
        <w:spacing w:after="0" w:line="240" w:lineRule="auto"/>
        <w:jc w:val="both"/>
      </w:pPr>
      <w:r>
        <w:t xml:space="preserve">Geração e validação de </w:t>
      </w:r>
      <w:proofErr w:type="spellStart"/>
      <w:r>
        <w:t>tokens</w:t>
      </w:r>
      <w:proofErr w:type="spellEnd"/>
      <w:r>
        <w:t xml:space="preserve"> JWT para autorização e autenticação.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2"/>
      </w:pPr>
      <w:r>
        <w:lastRenderedPageBreak/>
        <w:t>3. Módulo de Autenticação: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t>Endpoints</w:t>
      </w:r>
      <w:proofErr w:type="spellEnd"/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register</w:t>
      </w:r>
      <w:proofErr w:type="spellEnd"/>
      <w:r>
        <w:t>: Destinado ao registro de novos usuários.</w:t>
      </w:r>
    </w:p>
    <w:p w:rsidR="00C2087D" w:rsidRDefault="00C2087D" w:rsidP="00C2087D">
      <w:pPr>
        <w:spacing w:after="0" w:line="240" w:lineRule="auto"/>
        <w:jc w:val="both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login</w:t>
      </w:r>
      <w:proofErr w:type="spellEnd"/>
      <w:r>
        <w:t xml:space="preserve">: Utilizado para autenticação e geração de </w:t>
      </w:r>
      <w:proofErr w:type="spellStart"/>
      <w:r>
        <w:t>tokens</w:t>
      </w:r>
      <w:proofErr w:type="spellEnd"/>
      <w:r>
        <w:t xml:space="preserve"> JWT.</w:t>
      </w:r>
    </w:p>
    <w:p w:rsidR="00C2087D" w:rsidRDefault="00C2087D" w:rsidP="00C2087D">
      <w:pPr>
        <w:spacing w:after="0" w:line="240" w:lineRule="auto"/>
        <w:jc w:val="both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refresh</w:t>
      </w:r>
      <w:proofErr w:type="spellEnd"/>
      <w:r>
        <w:t xml:space="preserve">: </w:t>
      </w:r>
      <w:proofErr w:type="gramStart"/>
      <w:r>
        <w:t>Implementado</w:t>
      </w:r>
      <w:proofErr w:type="gramEnd"/>
      <w:r>
        <w:t xml:space="preserve"> para a renovação de </w:t>
      </w:r>
      <w:proofErr w:type="spellStart"/>
      <w:r>
        <w:t>tokens</w:t>
      </w:r>
      <w:proofErr w:type="spellEnd"/>
      <w:r>
        <w:t>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2"/>
      </w:pPr>
      <w:r>
        <w:t>4. Módulo de Clientes: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t>Endpoints</w:t>
      </w:r>
      <w:proofErr w:type="spellEnd"/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clients</w:t>
      </w:r>
      <w:proofErr w:type="spellEnd"/>
      <w:r>
        <w:t>: Fornece a listagem de clientes.</w:t>
      </w:r>
    </w:p>
    <w:p w:rsidR="00C2087D" w:rsidRDefault="00C2087D" w:rsidP="00C2087D">
      <w:pPr>
        <w:spacing w:after="0" w:line="240" w:lineRule="auto"/>
        <w:jc w:val="both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clients</w:t>
      </w:r>
      <w:proofErr w:type="spellEnd"/>
      <w:r>
        <w:t>/</w:t>
      </w:r>
      <w:proofErr w:type="gramStart"/>
      <w:r>
        <w:t>{</w:t>
      </w:r>
      <w:proofErr w:type="gramEnd"/>
      <w:r>
        <w:t>id}: Apresenta detalhes de um cliente específico.</w:t>
      </w:r>
    </w:p>
    <w:p w:rsidR="00C2087D" w:rsidRDefault="00C2087D" w:rsidP="00C2087D">
      <w:pPr>
        <w:spacing w:after="0" w:line="240" w:lineRule="auto"/>
        <w:jc w:val="both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clients</w:t>
      </w:r>
      <w:proofErr w:type="spellEnd"/>
      <w:r>
        <w:t>/</w:t>
      </w:r>
      <w:proofErr w:type="gramStart"/>
      <w:r>
        <w:t>{</w:t>
      </w:r>
      <w:proofErr w:type="gramEnd"/>
      <w:r>
        <w:t>id}/</w:t>
      </w:r>
      <w:proofErr w:type="spellStart"/>
      <w:r>
        <w:t>purchases</w:t>
      </w:r>
      <w:proofErr w:type="spellEnd"/>
      <w:r>
        <w:t>: Exibe o histórico de compras de um cliente.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2"/>
      </w:pPr>
      <w:r>
        <w:t>5. Módulo de Eventos: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t>Endpoints</w:t>
      </w:r>
      <w:proofErr w:type="spellEnd"/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events</w:t>
      </w:r>
      <w:proofErr w:type="spellEnd"/>
      <w:r>
        <w:t>: Apresenta a listagem de eventos.</w:t>
      </w:r>
    </w:p>
    <w:p w:rsidR="00C2087D" w:rsidRDefault="00C2087D" w:rsidP="00C2087D">
      <w:pPr>
        <w:spacing w:after="0" w:line="240" w:lineRule="auto"/>
        <w:jc w:val="both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events</w:t>
      </w:r>
      <w:proofErr w:type="spellEnd"/>
      <w:r>
        <w:t>/</w:t>
      </w:r>
      <w:proofErr w:type="gramStart"/>
      <w:r>
        <w:t>{</w:t>
      </w:r>
      <w:proofErr w:type="gramEnd"/>
      <w:r>
        <w:t>id}: Exibe detalhes de um evento específico.</w:t>
      </w:r>
    </w:p>
    <w:p w:rsidR="00C2087D" w:rsidRDefault="00C2087D" w:rsidP="00C2087D">
      <w:pPr>
        <w:spacing w:after="0" w:line="240" w:lineRule="auto"/>
        <w:jc w:val="both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events</w:t>
      </w:r>
      <w:proofErr w:type="spellEnd"/>
      <w:r>
        <w:t>/</w:t>
      </w:r>
      <w:proofErr w:type="gramStart"/>
      <w:r>
        <w:t>{</w:t>
      </w:r>
      <w:proofErr w:type="gramEnd"/>
      <w:r>
        <w:t>id}/tickets: Fornece informações sobre os ingressos disponíveis.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2"/>
      </w:pPr>
      <w:r>
        <w:t>6. Módulo de Promotores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t>Endpoints</w:t>
      </w:r>
      <w:proofErr w:type="spellEnd"/>
      <w:r>
        <w:t>: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>/</w:t>
      </w:r>
      <w:proofErr w:type="spellStart"/>
      <w:r>
        <w:t>api</w:t>
      </w:r>
      <w:proofErr w:type="spellEnd"/>
      <w:r>
        <w:t>/promoters: Exibe a listagem de promotores.</w:t>
      </w:r>
    </w:p>
    <w:p w:rsidR="00C2087D" w:rsidRDefault="00C2087D" w:rsidP="00C2087D">
      <w:pPr>
        <w:spacing w:after="0" w:line="240" w:lineRule="auto"/>
        <w:jc w:val="both"/>
      </w:pPr>
      <w:r>
        <w:t>/</w:t>
      </w:r>
      <w:proofErr w:type="spellStart"/>
      <w:r>
        <w:t>api</w:t>
      </w:r>
      <w:proofErr w:type="spellEnd"/>
      <w:r>
        <w:t>/promoters/</w:t>
      </w:r>
      <w:proofErr w:type="gramStart"/>
      <w:r>
        <w:t>{</w:t>
      </w:r>
      <w:proofErr w:type="gramEnd"/>
      <w:r>
        <w:t>id}: Apresenta detalhes de um promotor específico.</w:t>
      </w:r>
    </w:p>
    <w:p w:rsidR="00C2087D" w:rsidRDefault="00C2087D" w:rsidP="00C2087D">
      <w:pPr>
        <w:spacing w:after="0" w:line="240" w:lineRule="auto"/>
        <w:jc w:val="both"/>
      </w:pPr>
      <w:r>
        <w:t>/</w:t>
      </w:r>
      <w:proofErr w:type="spellStart"/>
      <w:r>
        <w:t>api</w:t>
      </w:r>
      <w:proofErr w:type="spellEnd"/>
      <w:r>
        <w:t>/promoters/</w:t>
      </w:r>
      <w:proofErr w:type="gramStart"/>
      <w:r>
        <w:t>{</w:t>
      </w:r>
      <w:proofErr w:type="gramEnd"/>
      <w:r>
        <w:t>id}/</w:t>
      </w:r>
      <w:proofErr w:type="spellStart"/>
      <w:r>
        <w:t>events</w:t>
      </w:r>
      <w:proofErr w:type="spellEnd"/>
      <w:r>
        <w:t>: Lista os eventos organizados pelo promotor.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2"/>
      </w:pPr>
      <w:r>
        <w:t>7. Armazenamento de Imagens: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>Utilizado para o armazenamento e recuperação de imagens relacionadas aos eventos e fotos dos usuários.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2"/>
      </w:pPr>
      <w:r>
        <w:t xml:space="preserve">8. </w:t>
      </w:r>
      <w:proofErr w:type="spellStart"/>
      <w:r>
        <w:t>Log</w:t>
      </w:r>
      <w:proofErr w:type="spellEnd"/>
      <w:r>
        <w:t xml:space="preserve"> e Monitoramento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lastRenderedPageBreak/>
        <w:t>Azure</w:t>
      </w:r>
      <w:proofErr w:type="spellEnd"/>
      <w:r>
        <w:t xml:space="preserve"> Application Insights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>Configurado para monitoramento contínuo.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2"/>
      </w:pPr>
      <w:r>
        <w:t>9. Segurança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r>
        <w:t>HTTPS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>Todas as comunicações serão realizadas exclusivamente por meio de HTTPS.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t>Azure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 xml:space="preserve">Empregado para o armazenamento seguro e gerenciamento de segredos sensíveis do </w:t>
      </w:r>
      <w:proofErr w:type="spellStart"/>
      <w:r>
        <w:t>appsettings</w:t>
      </w:r>
      <w:proofErr w:type="spellEnd"/>
      <w:r>
        <w:t>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2"/>
      </w:pPr>
      <w:r>
        <w:t>10. Documentação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t>Swagger</w:t>
      </w:r>
      <w:proofErr w:type="spellEnd"/>
      <w:r>
        <w:t>/</w:t>
      </w:r>
      <w:proofErr w:type="spellStart"/>
      <w:proofErr w:type="gramStart"/>
      <w:r>
        <w:t>OpenAPI</w:t>
      </w:r>
      <w:proofErr w:type="spellEnd"/>
      <w:proofErr w:type="gramEnd"/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 xml:space="preserve">Utilização do </w:t>
      </w:r>
      <w:proofErr w:type="spellStart"/>
      <w:r>
        <w:t>Swagger</w:t>
      </w:r>
      <w:proofErr w:type="spellEnd"/>
      <w:r>
        <w:t xml:space="preserve"> ou </w:t>
      </w:r>
      <w:proofErr w:type="spellStart"/>
      <w:proofErr w:type="gramStart"/>
      <w:r>
        <w:t>OpenAPI</w:t>
      </w:r>
      <w:proofErr w:type="spellEnd"/>
      <w:proofErr w:type="gramEnd"/>
      <w:r>
        <w:t xml:space="preserve"> para a automática documentação dos </w:t>
      </w:r>
      <w:proofErr w:type="spellStart"/>
      <w:r>
        <w:t>endpoints</w:t>
      </w:r>
      <w:proofErr w:type="spellEnd"/>
      <w:r>
        <w:t>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2"/>
      </w:pPr>
      <w:r>
        <w:t>11. Implantação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t>Azure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spacing w:after="0" w:line="240" w:lineRule="auto"/>
        <w:jc w:val="both"/>
      </w:pPr>
      <w:r>
        <w:t>Realizada a implantação da aplicação monolítica.</w:t>
      </w:r>
    </w:p>
    <w:p w:rsidR="00C2087D" w:rsidRDefault="00C2087D" w:rsidP="00C2087D">
      <w:pPr>
        <w:spacing w:after="0" w:line="240" w:lineRule="auto"/>
        <w:jc w:val="both"/>
      </w:pPr>
    </w:p>
    <w:p w:rsidR="00C2087D" w:rsidRDefault="00C2087D" w:rsidP="00C2087D">
      <w:pPr>
        <w:pStyle w:val="Ttulo3"/>
      </w:pPr>
      <w:proofErr w:type="spellStart"/>
      <w:r>
        <w:t>Azure</w:t>
      </w:r>
      <w:proofErr w:type="spellEnd"/>
      <w:r>
        <w:t xml:space="preserve"> </w:t>
      </w:r>
      <w:proofErr w:type="spellStart"/>
      <w:proofErr w:type="gramStart"/>
      <w:r>
        <w:t>DevOps</w:t>
      </w:r>
      <w:proofErr w:type="spellEnd"/>
      <w:proofErr w:type="gramEnd"/>
    </w:p>
    <w:p w:rsidR="00C2087D" w:rsidRDefault="00C2087D" w:rsidP="00C2087D">
      <w:pPr>
        <w:spacing w:after="0" w:line="240" w:lineRule="auto"/>
        <w:jc w:val="both"/>
      </w:pPr>
    </w:p>
    <w:p w:rsidR="00872E3A" w:rsidRDefault="00C2087D" w:rsidP="00C2087D">
      <w:pPr>
        <w:spacing w:after="0" w:line="240" w:lineRule="auto"/>
        <w:jc w:val="both"/>
      </w:pPr>
      <w:r>
        <w:t xml:space="preserve">Configurado um </w:t>
      </w:r>
      <w:proofErr w:type="spellStart"/>
      <w:r>
        <w:t>pipeline</w:t>
      </w:r>
      <w:proofErr w:type="spellEnd"/>
      <w:r>
        <w:t xml:space="preserve"> para automação dos processos de compilação, teste e implantação.</w:t>
      </w:r>
    </w:p>
    <w:sectPr w:rsidR="00872E3A" w:rsidSect="00872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2087D"/>
    <w:rsid w:val="00872E3A"/>
    <w:rsid w:val="00C20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E3A"/>
  </w:style>
  <w:style w:type="paragraph" w:styleId="Ttulo1">
    <w:name w:val="heading 1"/>
    <w:basedOn w:val="Normal"/>
    <w:next w:val="Normal"/>
    <w:link w:val="Ttulo1Char"/>
    <w:uiPriority w:val="9"/>
    <w:qFormat/>
    <w:rsid w:val="00C2087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08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208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087D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2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208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</Pages>
  <Words>458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2023-09-28T23:46:00Z</dcterms:created>
  <dcterms:modified xsi:type="dcterms:W3CDTF">2023-09-29T12:59:00Z</dcterms:modified>
</cp:coreProperties>
</file>