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shd w:val="clear" w:color="auto" w:fill="F6C5AC" w:themeFill="accent2" w:themeFillTint="66"/>
        <w:tblLook w:val="04A0" w:firstRow="1" w:lastRow="0" w:firstColumn="1" w:lastColumn="0" w:noHBand="0" w:noVBand="1"/>
      </w:tblPr>
      <w:tblGrid>
        <w:gridCol w:w="8668"/>
      </w:tblGrid>
      <w:tr w:rsidR="006F47D4" w:rsidRPr="00F829E3" w14:paraId="09786054" w14:textId="77777777" w:rsidTr="006F47D4">
        <w:trPr>
          <w:trHeight w:val="329"/>
          <w:jc w:val="center"/>
        </w:trPr>
        <w:tc>
          <w:tcPr>
            <w:tcW w:w="8668" w:type="dxa"/>
            <w:shd w:val="clear" w:color="auto" w:fill="E8E8E8" w:themeFill="background2"/>
          </w:tcPr>
          <w:p w14:paraId="2E7CEC0C" w14:textId="2F75B568" w:rsidR="000E78B9" w:rsidRPr="00F829E3" w:rsidRDefault="00E4152D" w:rsidP="00F829E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29E3"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F829E3">
              <w:rPr>
                <w:b/>
                <w:bCs/>
                <w:sz w:val="24"/>
                <w:szCs w:val="24"/>
              </w:rPr>
              <w:t xml:space="preserve">lan de </w:t>
            </w:r>
            <w:r w:rsidR="00F829E3" w:rsidRPr="00F829E3">
              <w:rPr>
                <w:b/>
                <w:bCs/>
                <w:sz w:val="24"/>
                <w:szCs w:val="24"/>
              </w:rPr>
              <w:t>Sucesi</w:t>
            </w:r>
            <w:r w:rsidR="0014476E">
              <w:rPr>
                <w:b/>
                <w:bCs/>
                <w:sz w:val="24"/>
                <w:szCs w:val="24"/>
              </w:rPr>
              <w:t>ó</w:t>
            </w:r>
            <w:r w:rsidR="00F829E3" w:rsidRPr="00F829E3">
              <w:rPr>
                <w:b/>
                <w:bCs/>
                <w:sz w:val="24"/>
                <w:szCs w:val="24"/>
              </w:rPr>
              <w:t>n</w:t>
            </w:r>
            <w:r w:rsidR="000C1E7A" w:rsidRPr="00F829E3">
              <w:rPr>
                <w:b/>
                <w:bCs/>
                <w:color w:val="000000" w:themeColor="text1"/>
                <w:sz w:val="24"/>
                <w:szCs w:val="24"/>
              </w:rPr>
              <w:t xml:space="preserve"> V1.</w:t>
            </w:r>
            <w:r w:rsidR="00841828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A2E60F7" w14:textId="77777777" w:rsidR="003C2EF7" w:rsidRPr="001331DE" w:rsidRDefault="003C2EF7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114599F6" w14:textId="1ECEA3F4" w:rsidR="003C2EF7" w:rsidRPr="00B81117" w:rsidRDefault="003C2EF7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FF9020"/>
          <w:sz w:val="28"/>
          <w:szCs w:val="28"/>
        </w:rPr>
      </w:pPr>
      <w:r w:rsidRPr="00B81117">
        <w:rPr>
          <w:rFonts w:asciiTheme="minorHAnsi" w:hAnsiTheme="minorHAnsi"/>
          <w:b/>
          <w:bCs/>
          <w:color w:val="FF9020"/>
          <w:sz w:val="28"/>
          <w:szCs w:val="28"/>
        </w:rPr>
        <w:t>Plan a 2</w:t>
      </w:r>
      <w:r w:rsidR="00EB3BC0">
        <w:rPr>
          <w:rFonts w:asciiTheme="minorHAnsi" w:hAnsiTheme="minorHAnsi"/>
          <w:b/>
          <w:bCs/>
          <w:color w:val="FF9020"/>
          <w:sz w:val="28"/>
          <w:szCs w:val="28"/>
        </w:rPr>
        <w:t xml:space="preserve"> a 5</w:t>
      </w:r>
      <w:r w:rsidRPr="00B81117">
        <w:rPr>
          <w:rFonts w:asciiTheme="minorHAnsi" w:hAnsiTheme="minorHAnsi"/>
          <w:b/>
          <w:bCs/>
          <w:color w:val="FF9020"/>
          <w:sz w:val="28"/>
          <w:szCs w:val="28"/>
        </w:rPr>
        <w:t xml:space="preserve"> años</w:t>
      </w:r>
      <w:r w:rsidR="001331DE" w:rsidRPr="00B81117">
        <w:rPr>
          <w:rFonts w:asciiTheme="minorHAnsi" w:hAnsiTheme="minorHAnsi"/>
          <w:b/>
          <w:bCs/>
          <w:color w:val="FF9020"/>
          <w:sz w:val="28"/>
          <w:szCs w:val="28"/>
        </w:rPr>
        <w:t>.</w:t>
      </w:r>
    </w:p>
    <w:p w14:paraId="2B6EDABE" w14:textId="01FCBC06" w:rsidR="001331DE" w:rsidRPr="00B81117" w:rsidRDefault="001331DE" w:rsidP="001331DE">
      <w:pPr>
        <w:spacing w:after="0"/>
        <w:rPr>
          <w:b/>
          <w:bCs/>
          <w:color w:val="FF911E"/>
          <w:sz w:val="28"/>
          <w:szCs w:val="28"/>
        </w:rPr>
      </w:pPr>
      <w:r w:rsidRPr="00B81117">
        <w:rPr>
          <w:b/>
          <w:bCs/>
          <w:color w:val="FF911E"/>
          <w:sz w:val="28"/>
          <w:szCs w:val="28"/>
        </w:rPr>
        <w:t>Año 1: Preparación y Transferencia de Conocimientos</w:t>
      </w:r>
    </w:p>
    <w:p w14:paraId="56CA8430" w14:textId="77777777" w:rsidR="001331DE" w:rsidRPr="001331DE" w:rsidRDefault="001331DE" w:rsidP="001331DE">
      <w:pPr>
        <w:spacing w:after="0"/>
        <w:rPr>
          <w:b/>
          <w:bCs/>
          <w:color w:val="FF911E"/>
          <w:sz w:val="22"/>
          <w:szCs w:val="22"/>
        </w:rPr>
      </w:pPr>
      <w:r w:rsidRPr="001331DE">
        <w:rPr>
          <w:b/>
          <w:bCs/>
          <w:color w:val="FF911E"/>
          <w:sz w:val="22"/>
          <w:szCs w:val="22"/>
        </w:rPr>
        <w:t>Primer Trimestre: Diagnóstico y Evaluación de Competencias</w:t>
      </w:r>
    </w:p>
    <w:p w14:paraId="323E051F" w14:textId="77777777" w:rsidR="001331DE" w:rsidRPr="001331DE" w:rsidRDefault="001331DE" w:rsidP="001331DE">
      <w:pPr>
        <w:spacing w:after="0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Objetivo:</w:t>
      </w:r>
      <w:r w:rsidRPr="001331DE">
        <w:rPr>
          <w:sz w:val="22"/>
          <w:szCs w:val="22"/>
        </w:rPr>
        <w:t xml:space="preserve"> Identificar las competencias actuales del sucesor y definir las áreas de desarrollo.</w:t>
      </w:r>
    </w:p>
    <w:p w14:paraId="10574E61" w14:textId="77777777" w:rsidR="001331DE" w:rsidRPr="001331DE" w:rsidRDefault="001331DE" w:rsidP="001331DE">
      <w:pPr>
        <w:spacing w:after="0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Actividades:</w:t>
      </w:r>
    </w:p>
    <w:p w14:paraId="0066AA19" w14:textId="77777777" w:rsidR="001331DE" w:rsidRPr="001331DE" w:rsidRDefault="001331DE" w:rsidP="001331DE">
      <w:pPr>
        <w:numPr>
          <w:ilvl w:val="0"/>
          <w:numId w:val="12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sz w:val="22"/>
          <w:szCs w:val="22"/>
        </w:rPr>
        <w:t>Realizar una evaluación de habilidades del sucesor en áreas clave de la dirección empresarial (finanzas, estrategia, operaciones, gestión de equipos, etc.).</w:t>
      </w:r>
    </w:p>
    <w:p w14:paraId="7D981FCD" w14:textId="77777777" w:rsidR="001331DE" w:rsidRPr="001331DE" w:rsidRDefault="001331DE" w:rsidP="001331DE">
      <w:pPr>
        <w:numPr>
          <w:ilvl w:val="0"/>
          <w:numId w:val="12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sz w:val="22"/>
          <w:szCs w:val="22"/>
        </w:rPr>
        <w:t>Identificar brechas en conocimientos y habilidades necesarias para la dirección de la empresa.</w:t>
      </w:r>
    </w:p>
    <w:p w14:paraId="5008E772" w14:textId="77777777" w:rsidR="001331DE" w:rsidRDefault="001331DE" w:rsidP="001331DE">
      <w:pPr>
        <w:numPr>
          <w:ilvl w:val="0"/>
          <w:numId w:val="12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sz w:val="22"/>
          <w:szCs w:val="22"/>
        </w:rPr>
        <w:t>Diseñar un plan de capacitación personalizado en base a los resultados obtenidos.</w:t>
      </w:r>
    </w:p>
    <w:p w14:paraId="6050AFC9" w14:textId="77777777" w:rsidR="001331DE" w:rsidRPr="001331DE" w:rsidRDefault="001331DE" w:rsidP="001331DE">
      <w:pPr>
        <w:spacing w:after="0" w:line="259" w:lineRule="auto"/>
        <w:ind w:left="720"/>
        <w:jc w:val="left"/>
        <w:rPr>
          <w:sz w:val="22"/>
          <w:szCs w:val="22"/>
        </w:rPr>
      </w:pPr>
    </w:p>
    <w:p w14:paraId="0002CFC8" w14:textId="5E45BF0C" w:rsidR="00853BD5" w:rsidRDefault="001331DE" w:rsidP="001331DE">
      <w:pPr>
        <w:spacing w:after="0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Evaluación de habilidades:</w:t>
      </w:r>
      <w:r w:rsidRPr="001331DE">
        <w:rPr>
          <w:sz w:val="22"/>
          <w:szCs w:val="22"/>
        </w:rPr>
        <w:t xml:space="preserve"> Es importante conocer el perfil del candidato</w:t>
      </w:r>
      <w:r w:rsidR="00853BD5">
        <w:rPr>
          <w:sz w:val="22"/>
          <w:szCs w:val="22"/>
        </w:rPr>
        <w:t>:</w:t>
      </w:r>
    </w:p>
    <w:p w14:paraId="00A3DEC1" w14:textId="19A16DDD" w:rsidR="001331DE" w:rsidRPr="00853BD5" w:rsidRDefault="00853BD5" w:rsidP="00853BD5">
      <w:pPr>
        <w:pStyle w:val="Prrafodelista"/>
        <w:numPr>
          <w:ilvl w:val="0"/>
          <w:numId w:val="26"/>
        </w:numPr>
        <w:spacing w:after="0"/>
        <w:rPr>
          <w:b/>
          <w:bCs/>
          <w:sz w:val="22"/>
          <w:szCs w:val="22"/>
        </w:rPr>
      </w:pPr>
      <w:r w:rsidRPr="00853BD5">
        <w:rPr>
          <w:b/>
          <w:bCs/>
          <w:sz w:val="22"/>
          <w:szCs w:val="22"/>
        </w:rPr>
        <w:t>E</w:t>
      </w:r>
      <w:r w:rsidR="001331DE" w:rsidRPr="00853BD5">
        <w:rPr>
          <w:b/>
          <w:bCs/>
          <w:sz w:val="22"/>
          <w:szCs w:val="22"/>
        </w:rPr>
        <w:t>xámenes psicométricos</w:t>
      </w:r>
      <w:r w:rsidRPr="00853BD5">
        <w:rPr>
          <w:b/>
          <w:bCs/>
          <w:sz w:val="22"/>
          <w:szCs w:val="22"/>
        </w:rPr>
        <w:t xml:space="preserve"> </w:t>
      </w:r>
      <w:r w:rsidR="001331DE" w:rsidRPr="00853BD5">
        <w:rPr>
          <w:b/>
          <w:bCs/>
          <w:sz w:val="22"/>
          <w:szCs w:val="22"/>
        </w:rPr>
        <w:t xml:space="preserve"> y te enlisto las pruebas recomendadas:</w:t>
      </w:r>
    </w:p>
    <w:p w14:paraId="29A53987" w14:textId="77777777" w:rsidR="001331DE" w:rsidRP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CACTER:</w:t>
      </w:r>
      <w:r w:rsidRPr="001331DE">
        <w:rPr>
          <w:sz w:val="22"/>
          <w:szCs w:val="22"/>
        </w:rPr>
        <w:t xml:space="preserve"> Prueba de Carácter.</w:t>
      </w:r>
    </w:p>
    <w:p w14:paraId="429CB85A" w14:textId="77777777" w:rsidR="001331DE" w:rsidRP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SIESMAN:</w:t>
      </w:r>
      <w:r w:rsidRPr="001331DE">
        <w:rPr>
          <w:sz w:val="22"/>
          <w:szCs w:val="22"/>
        </w:rPr>
        <w:t xml:space="preserve"> Prueba de Inteligencia.</w:t>
      </w:r>
    </w:p>
    <w:p w14:paraId="11591E8A" w14:textId="77777777" w:rsidR="001331DE" w:rsidRP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CIBAIN:</w:t>
      </w:r>
      <w:r w:rsidRPr="001331DE">
        <w:rPr>
          <w:sz w:val="22"/>
          <w:szCs w:val="22"/>
        </w:rPr>
        <w:t xml:space="preserve"> Prueba de Personalidad.</w:t>
      </w:r>
    </w:p>
    <w:p w14:paraId="22F55B18" w14:textId="77777777" w:rsidR="001331DE" w:rsidRP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COEFIV:</w:t>
      </w:r>
      <w:r w:rsidRPr="001331DE">
        <w:rPr>
          <w:sz w:val="22"/>
          <w:szCs w:val="22"/>
        </w:rPr>
        <w:t xml:space="preserve"> Test de Habilidades de Ventas.</w:t>
      </w:r>
    </w:p>
    <w:p w14:paraId="39B45BB8" w14:textId="77777777" w:rsidR="001331DE" w:rsidRP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COMPETIAN:</w:t>
      </w:r>
      <w:r w:rsidRPr="001331DE">
        <w:rPr>
          <w:sz w:val="22"/>
          <w:szCs w:val="22"/>
        </w:rPr>
        <w:t xml:space="preserve"> Competencias Laborales.</w:t>
      </w:r>
    </w:p>
    <w:p w14:paraId="572F7DEE" w14:textId="77777777" w:rsidR="001331DE" w:rsidRP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ICEVAL:</w:t>
      </w:r>
      <w:r w:rsidRPr="001331DE">
        <w:rPr>
          <w:sz w:val="22"/>
          <w:szCs w:val="22"/>
        </w:rPr>
        <w:t xml:space="preserve"> Índice de Confianza, Honestidad, Ética y Valores.</w:t>
      </w:r>
    </w:p>
    <w:p w14:paraId="53FEF65E" w14:textId="123F51A0" w:rsidR="001331DE" w:rsidRDefault="001331DE" w:rsidP="001331DE">
      <w:pPr>
        <w:numPr>
          <w:ilvl w:val="0"/>
          <w:numId w:val="13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EXAMEN CONTA:</w:t>
      </w:r>
      <w:r w:rsidRPr="001331DE">
        <w:rPr>
          <w:sz w:val="22"/>
          <w:szCs w:val="22"/>
        </w:rPr>
        <w:t xml:space="preserve"> Se adjunta en el </w:t>
      </w:r>
      <w:r w:rsidR="00B81117" w:rsidRPr="00B81117">
        <w:rPr>
          <w:b/>
          <w:bCs/>
          <w:color w:val="FF911E"/>
          <w:sz w:val="22"/>
          <w:szCs w:val="22"/>
        </w:rPr>
        <w:t>A</w:t>
      </w:r>
      <w:r w:rsidRPr="00B81117">
        <w:rPr>
          <w:b/>
          <w:bCs/>
          <w:color w:val="FF911E"/>
          <w:sz w:val="22"/>
          <w:szCs w:val="22"/>
        </w:rPr>
        <w:t xml:space="preserve">nexo </w:t>
      </w:r>
      <w:r w:rsidR="00B81117" w:rsidRPr="00B81117">
        <w:rPr>
          <w:b/>
          <w:bCs/>
          <w:color w:val="FF911E"/>
          <w:sz w:val="22"/>
          <w:szCs w:val="22"/>
        </w:rPr>
        <w:t>1</w:t>
      </w:r>
      <w:r w:rsidRPr="001331DE">
        <w:rPr>
          <w:sz w:val="22"/>
          <w:szCs w:val="22"/>
        </w:rPr>
        <w:t>.</w:t>
      </w:r>
    </w:p>
    <w:p w14:paraId="773E44FE" w14:textId="5B71C814" w:rsidR="001331DE" w:rsidRDefault="001331DE" w:rsidP="00B81117">
      <w:pPr>
        <w:spacing w:after="0"/>
        <w:ind w:left="1068"/>
        <w:rPr>
          <w:sz w:val="22"/>
          <w:szCs w:val="22"/>
        </w:rPr>
      </w:pPr>
      <w:r w:rsidRPr="001331DE">
        <w:rPr>
          <w:sz w:val="22"/>
          <w:szCs w:val="22"/>
        </w:rPr>
        <w:t xml:space="preserve">Te adjunto un ejemplo en el </w:t>
      </w:r>
      <w:r w:rsidR="00853BD5">
        <w:rPr>
          <w:sz w:val="22"/>
          <w:szCs w:val="22"/>
        </w:rPr>
        <w:t>documento: “</w:t>
      </w:r>
      <w:r w:rsidR="00853BD5" w:rsidRPr="00853BD5">
        <w:rPr>
          <w:color w:val="FF911E"/>
          <w:sz w:val="22"/>
          <w:szCs w:val="22"/>
        </w:rPr>
        <w:t>A01_ExamenesPsicotestEjemplo.pdf</w:t>
      </w:r>
      <w:r w:rsidR="00853BD5">
        <w:rPr>
          <w:sz w:val="22"/>
          <w:szCs w:val="22"/>
        </w:rPr>
        <w:t>”</w:t>
      </w:r>
      <w:r w:rsidR="00B81117">
        <w:rPr>
          <w:sz w:val="22"/>
          <w:szCs w:val="22"/>
        </w:rPr>
        <w:br/>
      </w:r>
      <w:r w:rsidR="00B81117" w:rsidRPr="00B81117">
        <w:rPr>
          <w:b/>
          <w:bCs/>
          <w:sz w:val="22"/>
          <w:szCs w:val="22"/>
        </w:rPr>
        <w:t>https://psicotest.mx/</w:t>
      </w:r>
    </w:p>
    <w:p w14:paraId="31019C03" w14:textId="77777777" w:rsidR="00853BD5" w:rsidRDefault="00853BD5" w:rsidP="00853BD5">
      <w:pPr>
        <w:spacing w:after="0"/>
        <w:ind w:left="360" w:firstLine="708"/>
        <w:rPr>
          <w:sz w:val="22"/>
          <w:szCs w:val="22"/>
        </w:rPr>
      </w:pPr>
    </w:p>
    <w:p w14:paraId="081C4E7E" w14:textId="1DE7E513" w:rsidR="00853BD5" w:rsidRPr="00853BD5" w:rsidRDefault="00853BD5" w:rsidP="00B81117">
      <w:pPr>
        <w:pStyle w:val="Prrafodelista"/>
        <w:numPr>
          <w:ilvl w:val="0"/>
          <w:numId w:val="26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Examen</w:t>
      </w:r>
      <w:r w:rsidR="00B81117">
        <w:rPr>
          <w:sz w:val="22"/>
          <w:szCs w:val="22"/>
        </w:rPr>
        <w:t>es</w:t>
      </w:r>
      <w:r>
        <w:rPr>
          <w:sz w:val="22"/>
          <w:szCs w:val="22"/>
        </w:rPr>
        <w:t xml:space="preserve"> psicometricos ofrecidos en el corporativo</w:t>
      </w:r>
      <w:r w:rsidR="00B81117">
        <w:rPr>
          <w:sz w:val="22"/>
          <w:szCs w:val="22"/>
        </w:rPr>
        <w:t>: “</w:t>
      </w:r>
      <w:r w:rsidR="00B81117" w:rsidRPr="00B81117">
        <w:rPr>
          <w:color w:val="FF911E"/>
          <w:sz w:val="22"/>
          <w:szCs w:val="22"/>
        </w:rPr>
        <w:t>A02_ExamenesPsicometricosCorporativoEjemplo.pdf</w:t>
      </w:r>
      <w:r w:rsidR="00B81117">
        <w:rPr>
          <w:sz w:val="22"/>
          <w:szCs w:val="22"/>
        </w:rPr>
        <w:t>”</w:t>
      </w:r>
    </w:p>
    <w:p w14:paraId="5680D624" w14:textId="77777777" w:rsidR="001331DE" w:rsidRDefault="001331DE" w:rsidP="001331DE">
      <w:pPr>
        <w:spacing w:after="0"/>
        <w:rPr>
          <w:sz w:val="22"/>
          <w:szCs w:val="22"/>
        </w:rPr>
      </w:pPr>
    </w:p>
    <w:p w14:paraId="7C5B3C5D" w14:textId="77777777" w:rsidR="00853BD5" w:rsidRPr="00853BD5" w:rsidRDefault="00853BD5" w:rsidP="00853BD5">
      <w:pPr>
        <w:pStyle w:val="Prrafodelista"/>
        <w:numPr>
          <w:ilvl w:val="0"/>
          <w:numId w:val="26"/>
        </w:numPr>
        <w:spacing w:after="0"/>
        <w:rPr>
          <w:b/>
          <w:bCs/>
          <w:sz w:val="22"/>
          <w:szCs w:val="22"/>
        </w:rPr>
      </w:pPr>
      <w:r w:rsidRPr="00853BD5">
        <w:rPr>
          <w:b/>
          <w:bCs/>
          <w:sz w:val="22"/>
          <w:szCs w:val="22"/>
        </w:rPr>
        <w:t>Empresa Nóvament:</w:t>
      </w:r>
    </w:p>
    <w:p w14:paraId="2AE9C41A" w14:textId="34BF242D" w:rsidR="001331DE" w:rsidRPr="00853BD5" w:rsidRDefault="001331DE" w:rsidP="00853BD5">
      <w:pPr>
        <w:pStyle w:val="Prrafodelista"/>
        <w:spacing w:after="0"/>
        <w:rPr>
          <w:sz w:val="22"/>
          <w:szCs w:val="22"/>
        </w:rPr>
      </w:pPr>
      <w:r w:rsidRPr="00853BD5">
        <w:rPr>
          <w:sz w:val="22"/>
          <w:szCs w:val="22"/>
        </w:rPr>
        <w:t>El conjunto de evaluaciones (assessment) hace un comparativo contra un perfil ideal basado en la información que les proporciones, y te ofrece un plan personalizado de capacitación.</w:t>
      </w:r>
    </w:p>
    <w:p w14:paraId="6514EEA3" w14:textId="77777777" w:rsidR="001331DE" w:rsidRPr="001331DE" w:rsidRDefault="001331DE" w:rsidP="00853BD5">
      <w:pPr>
        <w:spacing w:after="0"/>
        <w:ind w:firstLine="708"/>
        <w:rPr>
          <w:sz w:val="22"/>
          <w:szCs w:val="22"/>
        </w:rPr>
      </w:pPr>
      <w:r w:rsidRPr="001331DE">
        <w:rPr>
          <w:b/>
          <w:bCs/>
          <w:sz w:val="22"/>
          <w:szCs w:val="22"/>
        </w:rPr>
        <w:t>Nóvament</w:t>
      </w:r>
    </w:p>
    <w:p w14:paraId="6F13D135" w14:textId="77777777" w:rsidR="001331DE" w:rsidRPr="001331DE" w:rsidRDefault="001331DE" w:rsidP="001331DE">
      <w:pPr>
        <w:numPr>
          <w:ilvl w:val="0"/>
          <w:numId w:val="14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sz w:val="22"/>
          <w:szCs w:val="22"/>
        </w:rPr>
        <w:t>Calle Brasil 2740, 64930 Monterrey, Nuevo León, México</w:t>
      </w:r>
    </w:p>
    <w:p w14:paraId="664DD0F8" w14:textId="77777777" w:rsidR="001331DE" w:rsidRPr="001331DE" w:rsidRDefault="001331DE" w:rsidP="001331DE">
      <w:pPr>
        <w:numPr>
          <w:ilvl w:val="0"/>
          <w:numId w:val="14"/>
        </w:numPr>
        <w:spacing w:after="0" w:line="259" w:lineRule="auto"/>
        <w:jc w:val="left"/>
        <w:rPr>
          <w:sz w:val="22"/>
          <w:szCs w:val="22"/>
        </w:rPr>
      </w:pPr>
      <w:r w:rsidRPr="001331DE">
        <w:rPr>
          <w:sz w:val="22"/>
          <w:szCs w:val="22"/>
        </w:rPr>
        <w:t>Teléfonos: 81 3076 2580, 81 1937 3337</w:t>
      </w:r>
    </w:p>
    <w:p w14:paraId="5A91E4E0" w14:textId="77777777" w:rsidR="001331DE" w:rsidRDefault="001331DE" w:rsidP="001331DE">
      <w:pPr>
        <w:spacing w:after="0"/>
        <w:rPr>
          <w:b/>
          <w:bCs/>
          <w:sz w:val="22"/>
          <w:szCs w:val="22"/>
        </w:rPr>
      </w:pPr>
    </w:p>
    <w:p w14:paraId="52569787" w14:textId="27A40649" w:rsidR="001331DE" w:rsidRPr="001331DE" w:rsidRDefault="001331DE" w:rsidP="001331DE">
      <w:pPr>
        <w:spacing w:after="0"/>
        <w:rPr>
          <w:b/>
          <w:bCs/>
          <w:sz w:val="22"/>
          <w:szCs w:val="22"/>
        </w:rPr>
      </w:pPr>
      <w:r w:rsidRPr="001331DE">
        <w:rPr>
          <w:b/>
          <w:bCs/>
          <w:sz w:val="22"/>
          <w:szCs w:val="22"/>
        </w:rPr>
        <w:t>Brechas y Necesidades</w:t>
      </w:r>
    </w:p>
    <w:p w14:paraId="5F000349" w14:textId="38D6C67E" w:rsidR="001331DE" w:rsidRPr="001331DE" w:rsidRDefault="001331DE" w:rsidP="001331DE">
      <w:pPr>
        <w:spacing w:after="0"/>
        <w:rPr>
          <w:sz w:val="22"/>
          <w:szCs w:val="22"/>
        </w:rPr>
      </w:pPr>
      <w:r w:rsidRPr="001331DE">
        <w:rPr>
          <w:sz w:val="22"/>
          <w:szCs w:val="22"/>
        </w:rPr>
        <w:t xml:space="preserve">Para el prospecto necesitas un comparativo contra un perfil de puesto propuesto, el cual se adjunta en el </w:t>
      </w:r>
      <w:r w:rsidR="00853BD5" w:rsidRPr="00B81117">
        <w:rPr>
          <w:b/>
          <w:bCs/>
          <w:color w:val="FF911E"/>
          <w:sz w:val="22"/>
          <w:szCs w:val="22"/>
        </w:rPr>
        <w:t>A</w:t>
      </w:r>
      <w:r w:rsidRPr="00B81117">
        <w:rPr>
          <w:b/>
          <w:bCs/>
          <w:color w:val="FF911E"/>
          <w:sz w:val="22"/>
          <w:szCs w:val="22"/>
        </w:rPr>
        <w:t xml:space="preserve">nexo </w:t>
      </w:r>
      <w:r w:rsidR="00B81117" w:rsidRPr="00B81117">
        <w:rPr>
          <w:b/>
          <w:bCs/>
          <w:color w:val="FF911E"/>
          <w:sz w:val="22"/>
          <w:szCs w:val="22"/>
        </w:rPr>
        <w:t>2</w:t>
      </w:r>
      <w:r w:rsidRPr="00B81117">
        <w:rPr>
          <w:color w:val="FF911E"/>
          <w:sz w:val="22"/>
          <w:szCs w:val="22"/>
        </w:rPr>
        <w:t xml:space="preserve">. </w:t>
      </w:r>
      <w:r w:rsidRPr="001331DE">
        <w:rPr>
          <w:sz w:val="22"/>
          <w:szCs w:val="22"/>
        </w:rPr>
        <w:t>Puedes utilizar IA para comparar el perfil contra los resultados de los exámenes psicométricos.</w:t>
      </w:r>
    </w:p>
    <w:p w14:paraId="4FECED89" w14:textId="77777777" w:rsidR="001331DE" w:rsidRDefault="001331DE" w:rsidP="001331DE">
      <w:pPr>
        <w:spacing w:after="0"/>
        <w:rPr>
          <w:b/>
          <w:bCs/>
          <w:sz w:val="22"/>
          <w:szCs w:val="22"/>
        </w:rPr>
      </w:pPr>
    </w:p>
    <w:p w14:paraId="1E8B0148" w14:textId="2A0654B8" w:rsidR="001331DE" w:rsidRPr="001331DE" w:rsidRDefault="001331DE" w:rsidP="001331DE">
      <w:pPr>
        <w:spacing w:after="0"/>
        <w:rPr>
          <w:b/>
          <w:bCs/>
          <w:sz w:val="22"/>
          <w:szCs w:val="22"/>
        </w:rPr>
      </w:pPr>
      <w:r w:rsidRPr="001331DE">
        <w:rPr>
          <w:b/>
          <w:bCs/>
          <w:sz w:val="22"/>
          <w:szCs w:val="22"/>
        </w:rPr>
        <w:t>Plan de Capacitación Personalizado</w:t>
      </w:r>
    </w:p>
    <w:p w14:paraId="55BCE100" w14:textId="6F5E18E4" w:rsidR="001331DE" w:rsidRPr="001331DE" w:rsidRDefault="001331DE" w:rsidP="001331DE">
      <w:pPr>
        <w:spacing w:after="0"/>
        <w:rPr>
          <w:sz w:val="22"/>
          <w:szCs w:val="22"/>
        </w:rPr>
      </w:pPr>
      <w:r w:rsidRPr="001331DE">
        <w:rPr>
          <w:sz w:val="22"/>
          <w:szCs w:val="22"/>
        </w:rPr>
        <w:lastRenderedPageBreak/>
        <w:t xml:space="preserve">En nuestro proceso de plan de carrera encontrarás cursos de habilidades blandas y técnicas en la </w:t>
      </w:r>
      <w:r w:rsidR="00853BD5">
        <w:rPr>
          <w:sz w:val="22"/>
          <w:szCs w:val="22"/>
        </w:rPr>
        <w:t>U</w:t>
      </w:r>
      <w:r w:rsidRPr="001331DE">
        <w:rPr>
          <w:sz w:val="22"/>
          <w:szCs w:val="22"/>
        </w:rPr>
        <w:t xml:space="preserve">niversidad </w:t>
      </w:r>
      <w:r w:rsidRPr="001331DE">
        <w:rPr>
          <w:b/>
          <w:bCs/>
          <w:sz w:val="22"/>
          <w:szCs w:val="22"/>
        </w:rPr>
        <w:t>Microsip</w:t>
      </w:r>
      <w:r w:rsidRPr="001331DE">
        <w:rPr>
          <w:sz w:val="22"/>
          <w:szCs w:val="22"/>
        </w:rPr>
        <w:t>, para hacer un plan personalizado para tu prospecto. Este deberá cubrir los rubros donde está más débil para un plan a corto plazo.</w:t>
      </w:r>
    </w:p>
    <w:p w14:paraId="6A9259DE" w14:textId="77777777" w:rsidR="001331DE" w:rsidRDefault="001331DE" w:rsidP="001331DE">
      <w:pPr>
        <w:spacing w:after="0"/>
        <w:rPr>
          <w:b/>
          <w:bCs/>
          <w:sz w:val="22"/>
          <w:szCs w:val="22"/>
        </w:rPr>
      </w:pPr>
    </w:p>
    <w:p w14:paraId="06E481A7" w14:textId="77777777" w:rsidR="001331DE" w:rsidRPr="001331DE" w:rsidRDefault="001331DE" w:rsidP="001331DE">
      <w:pPr>
        <w:spacing w:after="0" w:line="259" w:lineRule="auto"/>
        <w:jc w:val="left"/>
        <w:rPr>
          <w:sz w:val="22"/>
          <w:szCs w:val="22"/>
        </w:rPr>
      </w:pPr>
    </w:p>
    <w:p w14:paraId="0CFB7B65" w14:textId="77777777" w:rsidR="00F829E3" w:rsidRPr="001331DE" w:rsidRDefault="00F829E3" w:rsidP="001331DE">
      <w:pPr>
        <w:pStyle w:val="s8"/>
        <w:spacing w:before="0" w:beforeAutospacing="0" w:after="0" w:afterAutospacing="0"/>
        <w:rPr>
          <w:rFonts w:asciiTheme="minorHAnsi" w:hAnsiTheme="minorHAnsi"/>
          <w:color w:val="FF911E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FF911E"/>
          <w:sz w:val="22"/>
          <w:szCs w:val="22"/>
        </w:rPr>
        <w:t>Segundo Trimestre: Capacitación y Mentoría Intensiva</w:t>
      </w:r>
    </w:p>
    <w:p w14:paraId="26B98851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Objetivo: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Brindar al sucesor conocimientos específicos sobre el negocio y la industria.</w:t>
      </w:r>
    </w:p>
    <w:p w14:paraId="36AF4EDD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Actividades:</w:t>
      </w:r>
    </w:p>
    <w:p w14:paraId="7E713A0A" w14:textId="77777777" w:rsidR="00F829E3" w:rsidRPr="001331DE" w:rsidRDefault="00F829E3" w:rsidP="00B81117">
      <w:pPr>
        <w:pStyle w:val="s8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Establecer un programa de mentoría donde el sucesor trabaje directamente con el director actual en actividades estratégicas.</w:t>
      </w:r>
    </w:p>
    <w:p w14:paraId="58CC95F4" w14:textId="77777777" w:rsidR="00F829E3" w:rsidRPr="001331DE" w:rsidRDefault="00F829E3" w:rsidP="00B81117">
      <w:pPr>
        <w:pStyle w:val="s8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Proporcionar capacitaciones en gestión de negocios, liderazgo, y aspectos financieros específicos de la empresa.</w:t>
      </w:r>
    </w:p>
    <w:p w14:paraId="3BA1A94D" w14:textId="77777777" w:rsidR="00F829E3" w:rsidRPr="001331DE" w:rsidRDefault="00F829E3" w:rsidP="00B81117">
      <w:pPr>
        <w:pStyle w:val="s8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Integrar al sucesor en juntas directivas y reuniones con stakeholders clave para que gane una visión completa de la operación.</w:t>
      </w:r>
    </w:p>
    <w:p w14:paraId="6779F5EE" w14:textId="77777777" w:rsidR="001331DE" w:rsidRDefault="001331DE" w:rsidP="001331DE">
      <w:pPr>
        <w:spacing w:before="100" w:beforeAutospacing="1" w:after="0" w:line="240" w:lineRule="auto"/>
        <w:outlineLvl w:val="2"/>
        <w:rPr>
          <w:rFonts w:eastAsia="Times New Roman" w:cs="Times New Roman"/>
          <w:b/>
          <w:bCs/>
          <w:sz w:val="22"/>
          <w:szCs w:val="22"/>
        </w:rPr>
      </w:pPr>
    </w:p>
    <w:p w14:paraId="726860BB" w14:textId="77777777" w:rsidR="00B81117" w:rsidRDefault="001331DE" w:rsidP="00B81117">
      <w:pPr>
        <w:spacing w:after="0" w:line="240" w:lineRule="auto"/>
        <w:outlineLvl w:val="2"/>
        <w:rPr>
          <w:rFonts w:eastAsia="Times New Roman" w:cs="Times New Roman"/>
          <w:b/>
          <w:bCs/>
          <w:color w:val="FF911E"/>
          <w:sz w:val="22"/>
          <w:szCs w:val="22"/>
        </w:rPr>
      </w:pPr>
      <w:r w:rsidRPr="001331DE">
        <w:rPr>
          <w:rFonts w:eastAsia="Times New Roman" w:cs="Times New Roman"/>
          <w:b/>
          <w:bCs/>
          <w:color w:val="FF911E"/>
          <w:sz w:val="22"/>
          <w:szCs w:val="22"/>
        </w:rPr>
        <w:t>Tercer Trimestre: Involucramiento Activo en la Toma de Decisiones</w:t>
      </w:r>
    </w:p>
    <w:p w14:paraId="271E378F" w14:textId="120AE545" w:rsidR="001331DE" w:rsidRPr="00B81117" w:rsidRDefault="001331DE" w:rsidP="00B81117">
      <w:pPr>
        <w:spacing w:after="0" w:line="240" w:lineRule="auto"/>
        <w:outlineLvl w:val="2"/>
        <w:rPr>
          <w:rFonts w:eastAsia="Times New Roman" w:cs="Times New Roman"/>
          <w:b/>
          <w:bCs/>
          <w:color w:val="FF911E"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t>Objetivo:</w:t>
      </w:r>
      <w:r w:rsidRPr="001331DE">
        <w:rPr>
          <w:rFonts w:eastAsia="Times New Roman" w:cs="Times New Roman"/>
          <w:sz w:val="22"/>
          <w:szCs w:val="22"/>
        </w:rPr>
        <w:t xml:space="preserve"> Introducir al sucesor en la toma de decisiones empresariales bajo supervisión.</w:t>
      </w:r>
    </w:p>
    <w:p w14:paraId="003E15F9" w14:textId="77777777" w:rsidR="00B81117" w:rsidRDefault="001331DE" w:rsidP="00B81117">
      <w:pPr>
        <w:spacing w:after="0" w:line="240" w:lineRule="auto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t>Actividades:</w:t>
      </w:r>
    </w:p>
    <w:p w14:paraId="42C98559" w14:textId="77777777" w:rsidR="00B81117" w:rsidRDefault="001331DE" w:rsidP="00B81117">
      <w:pPr>
        <w:pStyle w:val="Prrafodelista"/>
        <w:numPr>
          <w:ilvl w:val="0"/>
          <w:numId w:val="28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B81117">
        <w:rPr>
          <w:rFonts w:eastAsia="Times New Roman" w:cs="Times New Roman"/>
          <w:sz w:val="22"/>
          <w:szCs w:val="22"/>
        </w:rPr>
        <w:t>Delegar al sucesor responsabilidades específicas en áreas importantes, como la aprobación de ciertos presupuestos o decisiones operativas.</w:t>
      </w:r>
    </w:p>
    <w:p w14:paraId="080DA4F9" w14:textId="77777777" w:rsidR="00B81117" w:rsidRDefault="001331DE" w:rsidP="00B81117">
      <w:pPr>
        <w:pStyle w:val="Prrafodelista"/>
        <w:numPr>
          <w:ilvl w:val="0"/>
          <w:numId w:val="28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B81117">
        <w:rPr>
          <w:rFonts w:eastAsia="Times New Roman" w:cs="Times New Roman"/>
          <w:sz w:val="22"/>
          <w:szCs w:val="22"/>
        </w:rPr>
        <w:t>Evaluar el desempeño del sucesor en la toma de decisiones e identificar oportunidades de mejora.</w:t>
      </w:r>
    </w:p>
    <w:p w14:paraId="31B171C4" w14:textId="5ADA697C" w:rsidR="001331DE" w:rsidRPr="00B81117" w:rsidRDefault="001331DE" w:rsidP="00B81117">
      <w:pPr>
        <w:pStyle w:val="Prrafodelista"/>
        <w:numPr>
          <w:ilvl w:val="0"/>
          <w:numId w:val="28"/>
        </w:numPr>
        <w:spacing w:after="0" w:line="240" w:lineRule="auto"/>
        <w:rPr>
          <w:rFonts w:eastAsia="Times New Roman" w:cs="Times New Roman"/>
          <w:sz w:val="22"/>
          <w:szCs w:val="22"/>
        </w:rPr>
      </w:pPr>
      <w:r w:rsidRPr="00B81117">
        <w:rPr>
          <w:rFonts w:eastAsia="Times New Roman" w:cs="Times New Roman"/>
          <w:sz w:val="22"/>
          <w:szCs w:val="22"/>
        </w:rPr>
        <w:t>Continuar con el programa de mentoría, revisando juntos los resultados de las decisiones y analizando los aprendizajes obtenidos.</w:t>
      </w:r>
    </w:p>
    <w:p w14:paraId="2ABF902D" w14:textId="77777777" w:rsidR="00B81117" w:rsidRDefault="00B81117" w:rsidP="001331DE">
      <w:pPr>
        <w:spacing w:before="100" w:beforeAutospacing="1" w:after="0" w:line="240" w:lineRule="auto"/>
        <w:rPr>
          <w:rFonts w:eastAsia="Times New Roman" w:cs="Times New Roman"/>
          <w:b/>
          <w:bCs/>
          <w:sz w:val="22"/>
          <w:szCs w:val="22"/>
        </w:rPr>
      </w:pPr>
    </w:p>
    <w:p w14:paraId="7F664AFC" w14:textId="0E7E9FA7" w:rsidR="001331DE" w:rsidRPr="001331DE" w:rsidRDefault="001331DE" w:rsidP="001331DE">
      <w:pPr>
        <w:spacing w:before="100" w:beforeAutospacing="1" w:after="0" w:line="240" w:lineRule="auto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t>Orden de Delegación y Actividades Sugeridas:</w:t>
      </w:r>
    </w:p>
    <w:p w14:paraId="12579D23" w14:textId="77777777" w:rsidR="001331DE" w:rsidRPr="001331DE" w:rsidRDefault="001331DE" w:rsidP="00B81117">
      <w:pPr>
        <w:numPr>
          <w:ilvl w:val="0"/>
          <w:numId w:val="23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t>Relación con Partners:</w:t>
      </w:r>
    </w:p>
    <w:p w14:paraId="4633F74B" w14:textId="77777777" w:rsidR="001331DE" w:rsidRPr="001331DE" w:rsidRDefault="001331DE" w:rsidP="00B81117">
      <w:pPr>
        <w:spacing w:after="0" w:line="240" w:lineRule="auto"/>
        <w:ind w:left="360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Entrevista personal con cada partner para conocer sus necesidades e inquietudes.</w:t>
      </w:r>
    </w:p>
    <w:p w14:paraId="52A2DF32" w14:textId="77777777" w:rsidR="001331DE" w:rsidRPr="001331DE" w:rsidRDefault="001331DE" w:rsidP="00B81117">
      <w:pPr>
        <w:spacing w:after="0" w:line="240" w:lineRule="auto"/>
        <w:ind w:left="360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Coordinar la junta mensual: diseñar cada junta en conjunto con el DOR considerando los siguientes puntos:</w:t>
      </w:r>
    </w:p>
    <w:p w14:paraId="4D597108" w14:textId="77777777" w:rsidR="001331DE" w:rsidRPr="00B81117" w:rsidRDefault="001331DE" w:rsidP="00B81117">
      <w:pPr>
        <w:pStyle w:val="Prrafodelista"/>
        <w:numPr>
          <w:ilvl w:val="0"/>
          <w:numId w:val="33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B81117">
        <w:rPr>
          <w:rFonts w:eastAsia="Times New Roman" w:cs="Times New Roman"/>
          <w:sz w:val="22"/>
          <w:szCs w:val="22"/>
        </w:rPr>
        <w:t>Estadística de ventas.</w:t>
      </w:r>
    </w:p>
    <w:p w14:paraId="7B522103" w14:textId="77777777" w:rsidR="001331DE" w:rsidRPr="00B81117" w:rsidRDefault="001331DE" w:rsidP="00B81117">
      <w:pPr>
        <w:pStyle w:val="Prrafodelista"/>
        <w:numPr>
          <w:ilvl w:val="0"/>
          <w:numId w:val="33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B81117">
        <w:rPr>
          <w:rFonts w:eastAsia="Times New Roman" w:cs="Times New Roman"/>
          <w:sz w:val="22"/>
          <w:szCs w:val="22"/>
        </w:rPr>
        <w:t>Temas de valor que subsanen lo aprendido de sus necesidades.</w:t>
      </w:r>
    </w:p>
    <w:p w14:paraId="18C95984" w14:textId="76F46F66" w:rsidR="001331DE" w:rsidRPr="00B81117" w:rsidRDefault="001331DE" w:rsidP="00B81117">
      <w:pPr>
        <w:pStyle w:val="Prrafodelista"/>
        <w:numPr>
          <w:ilvl w:val="0"/>
          <w:numId w:val="33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B81117">
        <w:rPr>
          <w:rFonts w:eastAsia="Times New Roman" w:cs="Times New Roman"/>
          <w:sz w:val="22"/>
          <w:szCs w:val="22"/>
        </w:rPr>
        <w:t>Coordinar con el Gerente de Soporte, COP y Márquetin la presentación de temas relevantes del mes.</w:t>
      </w:r>
      <w:r w:rsidRPr="00B81117">
        <w:rPr>
          <w:rFonts w:eastAsia="Times New Roman" w:cs="Times New Roman"/>
          <w:sz w:val="22"/>
          <w:szCs w:val="22"/>
        </w:rPr>
        <w:br/>
      </w:r>
    </w:p>
    <w:p w14:paraId="7F7BE64E" w14:textId="77777777" w:rsidR="001331DE" w:rsidRPr="001331DE" w:rsidRDefault="001331DE" w:rsidP="00B81117">
      <w:pPr>
        <w:numPr>
          <w:ilvl w:val="0"/>
          <w:numId w:val="23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t>Revisión de Procesos:</w:t>
      </w:r>
    </w:p>
    <w:p w14:paraId="4F3F37DE" w14:textId="77777777" w:rsidR="001331DE" w:rsidRPr="001331DE" w:rsidRDefault="001331DE" w:rsidP="00B81117">
      <w:pPr>
        <w:numPr>
          <w:ilvl w:val="0"/>
          <w:numId w:val="34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Soporte técnico.</w:t>
      </w:r>
    </w:p>
    <w:p w14:paraId="474F3151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COP.</w:t>
      </w:r>
    </w:p>
    <w:p w14:paraId="4423B8F5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COM.</w:t>
      </w:r>
    </w:p>
    <w:p w14:paraId="297B6240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Reclutamiento de partners.</w:t>
      </w:r>
    </w:p>
    <w:p w14:paraId="7D750385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Evaluación de partners (COVA).</w:t>
      </w:r>
    </w:p>
    <w:p w14:paraId="0D14F018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Difusión de información.</w:t>
      </w:r>
    </w:p>
    <w:p w14:paraId="774B760C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Plan de carrera del partner.</w:t>
      </w:r>
    </w:p>
    <w:p w14:paraId="24FCA671" w14:textId="77777777" w:rsidR="001331DE" w:rsidRPr="001331DE" w:rsidRDefault="001331DE" w:rsidP="00B81117">
      <w:pPr>
        <w:numPr>
          <w:ilvl w:val="0"/>
          <w:numId w:val="34"/>
        </w:numPr>
        <w:spacing w:before="100" w:beforeAutospacing="1"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Customer Success.</w:t>
      </w:r>
    </w:p>
    <w:p w14:paraId="0B8A0F1A" w14:textId="77777777" w:rsidR="001331DE" w:rsidRPr="001331DE" w:rsidRDefault="001331DE" w:rsidP="001331DE">
      <w:pPr>
        <w:spacing w:before="100" w:beforeAutospacing="1" w:after="0" w:line="240" w:lineRule="auto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lastRenderedPageBreak/>
        <w:t>Evaluación del Desempeño del Sucesor:</w:t>
      </w:r>
    </w:p>
    <w:p w14:paraId="4A7207F3" w14:textId="77777777" w:rsidR="001331DE" w:rsidRPr="001331DE" w:rsidRDefault="001331DE" w:rsidP="00B81117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Realizar una junta semanal para dar seguimiento al avance de conocimientos y propuestas de mejora de las actividades.</w:t>
      </w:r>
    </w:p>
    <w:p w14:paraId="13A7D543" w14:textId="77777777" w:rsidR="001331DE" w:rsidRDefault="001331DE" w:rsidP="00B81117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Identificar y delegar actividades que, por su conocimiento, puede supervisar sin autoridad para realizar cambios en los procesos.</w:t>
      </w:r>
    </w:p>
    <w:p w14:paraId="4A38624B" w14:textId="77777777" w:rsidR="00B81117" w:rsidRPr="001331DE" w:rsidRDefault="00B81117" w:rsidP="00B81117">
      <w:pPr>
        <w:spacing w:after="0" w:line="240" w:lineRule="auto"/>
        <w:ind w:left="1068"/>
        <w:jc w:val="left"/>
        <w:rPr>
          <w:rFonts w:eastAsia="Times New Roman" w:cs="Times New Roman"/>
          <w:sz w:val="22"/>
          <w:szCs w:val="22"/>
        </w:rPr>
      </w:pPr>
    </w:p>
    <w:p w14:paraId="28AD38F8" w14:textId="77777777" w:rsidR="001331DE" w:rsidRPr="001331DE" w:rsidRDefault="001331DE" w:rsidP="00B81117">
      <w:pPr>
        <w:spacing w:after="0" w:line="240" w:lineRule="auto"/>
        <w:rPr>
          <w:rFonts w:eastAsia="Times New Roman" w:cs="Times New Roman"/>
          <w:b/>
          <w:bCs/>
          <w:sz w:val="22"/>
          <w:szCs w:val="22"/>
        </w:rPr>
      </w:pPr>
      <w:r w:rsidRPr="001331DE">
        <w:rPr>
          <w:rFonts w:eastAsia="Times New Roman" w:cs="Times New Roman"/>
          <w:b/>
          <w:bCs/>
          <w:sz w:val="22"/>
          <w:szCs w:val="22"/>
        </w:rPr>
        <w:t>Continuar con el programa de mentoría:</w:t>
      </w:r>
    </w:p>
    <w:p w14:paraId="186F3C77" w14:textId="77777777" w:rsidR="001331DE" w:rsidRPr="001331DE" w:rsidRDefault="001331DE" w:rsidP="00B81117">
      <w:pPr>
        <w:numPr>
          <w:ilvl w:val="1"/>
          <w:numId w:val="36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Revisar su plan de capacitación.</w:t>
      </w:r>
    </w:p>
    <w:p w14:paraId="7E6F67CF" w14:textId="77777777" w:rsidR="001331DE" w:rsidRPr="001331DE" w:rsidRDefault="001331DE" w:rsidP="00B81117">
      <w:pPr>
        <w:numPr>
          <w:ilvl w:val="1"/>
          <w:numId w:val="36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Revisar su crecimiento en toma de decisiones.</w:t>
      </w:r>
    </w:p>
    <w:p w14:paraId="12EE7473" w14:textId="77777777" w:rsidR="001331DE" w:rsidRPr="001331DE" w:rsidRDefault="001331DE" w:rsidP="00B81117">
      <w:pPr>
        <w:numPr>
          <w:ilvl w:val="1"/>
          <w:numId w:val="36"/>
        </w:numPr>
        <w:spacing w:after="0" w:line="240" w:lineRule="auto"/>
        <w:jc w:val="left"/>
        <w:rPr>
          <w:rFonts w:eastAsia="Times New Roman" w:cs="Times New Roman"/>
          <w:sz w:val="22"/>
          <w:szCs w:val="22"/>
        </w:rPr>
      </w:pPr>
      <w:r w:rsidRPr="001331DE">
        <w:rPr>
          <w:rFonts w:eastAsia="Times New Roman" w:cs="Times New Roman"/>
          <w:sz w:val="22"/>
          <w:szCs w:val="22"/>
        </w:rPr>
        <w:t>Revisar su nivel de liderazgo con los partners.</w:t>
      </w:r>
    </w:p>
    <w:p w14:paraId="13CB56D6" w14:textId="77777777" w:rsidR="00B81117" w:rsidRDefault="00B81117" w:rsidP="00B81117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63C735F2" w14:textId="77777777" w:rsidR="00B81117" w:rsidRDefault="00B81117" w:rsidP="00B81117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FF911E"/>
          <w:sz w:val="22"/>
          <w:szCs w:val="22"/>
        </w:rPr>
      </w:pPr>
    </w:p>
    <w:p w14:paraId="3B1A6AE4" w14:textId="7F6BC08F" w:rsidR="00F829E3" w:rsidRPr="00B81117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FF911E"/>
          <w:sz w:val="22"/>
          <w:szCs w:val="22"/>
        </w:rPr>
      </w:pPr>
      <w:r w:rsidRPr="00B81117">
        <w:rPr>
          <w:rFonts w:asciiTheme="minorHAnsi" w:hAnsiTheme="minorHAnsi"/>
          <w:b/>
          <w:bCs/>
          <w:color w:val="FF911E"/>
          <w:sz w:val="22"/>
          <w:szCs w:val="22"/>
        </w:rPr>
        <w:t>Cuarto Trimestre: Evaluación de Avances y Ajustes en el Plan de Sucesión</w:t>
      </w:r>
    </w:p>
    <w:p w14:paraId="7F838850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Objetivo: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Revisar el progreso del sucesor y ajustar el plan si es necesario.</w:t>
      </w:r>
    </w:p>
    <w:p w14:paraId="74115CF2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Actividades:</w:t>
      </w:r>
    </w:p>
    <w:p w14:paraId="5927A1BB" w14:textId="77777777" w:rsidR="00F829E3" w:rsidRPr="001331DE" w:rsidRDefault="00F829E3" w:rsidP="00B81117">
      <w:pPr>
        <w:pStyle w:val="s8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Realizar una evaluación formal del desempeño y avance del sucesor.</w:t>
      </w:r>
    </w:p>
    <w:p w14:paraId="60745979" w14:textId="77777777" w:rsidR="00F829E3" w:rsidRPr="001331DE" w:rsidRDefault="00F829E3" w:rsidP="00B81117">
      <w:pPr>
        <w:pStyle w:val="s8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Definir metas específicas para el siguiente año y, en función de los resultados, ajustar el plan de capacitación o las responsabilidades del sucesor.</w:t>
      </w:r>
    </w:p>
    <w:p w14:paraId="6A996F4A" w14:textId="77777777" w:rsidR="00F829E3" w:rsidRPr="001331DE" w:rsidRDefault="00F829E3" w:rsidP="00B81117">
      <w:pPr>
        <w:pStyle w:val="s8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Asegurarse de que el sucesor tiene una comprensión sólida de los valores y la misión de la empresa.</w:t>
      </w:r>
    </w:p>
    <w:p w14:paraId="63ED8DEB" w14:textId="77777777" w:rsidR="001331DE" w:rsidRDefault="001331DE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2A542CC5" w14:textId="77777777" w:rsidR="001331DE" w:rsidRDefault="001331DE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7616CE81" w14:textId="77777777" w:rsidR="001331DE" w:rsidRDefault="001331DE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1B4F5F26" w14:textId="7CFB9338" w:rsidR="00F829E3" w:rsidRPr="00B81117" w:rsidRDefault="00F829E3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FF911E"/>
          <w:sz w:val="28"/>
          <w:szCs w:val="28"/>
        </w:rPr>
      </w:pPr>
      <w:r w:rsidRPr="00B81117">
        <w:rPr>
          <w:rFonts w:asciiTheme="minorHAnsi" w:hAnsiTheme="minorHAnsi"/>
          <w:b/>
          <w:bCs/>
          <w:color w:val="FF911E"/>
          <w:sz w:val="28"/>
          <w:szCs w:val="28"/>
        </w:rPr>
        <w:t>Año 2: Transición Progresiva de la Dirección</w:t>
      </w:r>
    </w:p>
    <w:p w14:paraId="4F01F28C" w14:textId="537A8BE7" w:rsidR="00F829E3" w:rsidRPr="001331DE" w:rsidRDefault="001331DE" w:rsidP="001331DE">
      <w:pPr>
        <w:pStyle w:val="s8"/>
        <w:spacing w:before="0" w:beforeAutospacing="0" w:after="0" w:afterAutospacing="0"/>
        <w:rPr>
          <w:rFonts w:asciiTheme="minorHAnsi" w:hAnsiTheme="minorHAnsi"/>
          <w:color w:val="FF911E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FF911E"/>
          <w:sz w:val="22"/>
          <w:szCs w:val="22"/>
        </w:rPr>
        <w:t>P</w:t>
      </w:r>
      <w:r w:rsidR="00F829E3" w:rsidRPr="001331DE">
        <w:rPr>
          <w:rFonts w:asciiTheme="minorHAnsi" w:hAnsiTheme="minorHAnsi"/>
          <w:b/>
          <w:bCs/>
          <w:color w:val="FF911E"/>
          <w:sz w:val="22"/>
          <w:szCs w:val="22"/>
        </w:rPr>
        <w:t>rimer Trimestre: Incremento de la Autonomía del Sucesor</w:t>
      </w:r>
    </w:p>
    <w:p w14:paraId="18C2B21D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Objetivo: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Permitir que el sucesor asuma un rol más independiente dentro de la empresa.</w:t>
      </w:r>
    </w:p>
    <w:p w14:paraId="0037C06E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Actividades:</w:t>
      </w:r>
    </w:p>
    <w:p w14:paraId="75DDF0C8" w14:textId="77777777" w:rsidR="00F829E3" w:rsidRPr="001331DE" w:rsidRDefault="00F829E3" w:rsidP="00B81117">
      <w:pPr>
        <w:pStyle w:val="s8"/>
        <w:numPr>
          <w:ilvl w:val="1"/>
          <w:numId w:val="38"/>
        </w:numPr>
        <w:spacing w:before="0" w:beforeAutospacing="0" w:after="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Delegar al sucesor la dirección de proyectos importantes, con supervisión reducida.</w:t>
      </w:r>
    </w:p>
    <w:p w14:paraId="5E6B2B08" w14:textId="77777777" w:rsidR="00F829E3" w:rsidRPr="001331DE" w:rsidRDefault="00F829E3" w:rsidP="00B81117">
      <w:pPr>
        <w:pStyle w:val="s8"/>
        <w:numPr>
          <w:ilvl w:val="1"/>
          <w:numId w:val="38"/>
        </w:numPr>
        <w:spacing w:before="0" w:beforeAutospacing="0" w:after="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Fomentar la toma de decisiones estratégicas independientes y evaluar los resultados.</w:t>
      </w:r>
    </w:p>
    <w:p w14:paraId="505EBC3B" w14:textId="1A628256" w:rsidR="00F829E3" w:rsidRPr="001331DE" w:rsidRDefault="00F829E3" w:rsidP="00B81117">
      <w:pPr>
        <w:pStyle w:val="s8"/>
        <w:numPr>
          <w:ilvl w:val="1"/>
          <w:numId w:val="38"/>
        </w:numPr>
        <w:spacing w:before="0" w:beforeAutospacing="0" w:after="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Facilitar sesiones de retroalimentación periódicas para discutir los retos y las soluciones propuestas por el sucesor.</w:t>
      </w:r>
      <w:r w:rsidR="001331DE">
        <w:rPr>
          <w:rFonts w:asciiTheme="minorHAnsi" w:hAnsiTheme="minorHAnsi"/>
          <w:color w:val="000000" w:themeColor="text1"/>
          <w:sz w:val="22"/>
          <w:szCs w:val="22"/>
        </w:rPr>
        <w:br/>
      </w:r>
    </w:p>
    <w:p w14:paraId="5D67F39B" w14:textId="77777777" w:rsidR="00F829E3" w:rsidRPr="00B81117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FF911E"/>
          <w:sz w:val="22"/>
          <w:szCs w:val="22"/>
        </w:rPr>
      </w:pPr>
      <w:r w:rsidRPr="00B81117">
        <w:rPr>
          <w:rFonts w:asciiTheme="minorHAnsi" w:hAnsiTheme="minorHAnsi"/>
          <w:b/>
          <w:bCs/>
          <w:color w:val="FF911E"/>
          <w:sz w:val="22"/>
          <w:szCs w:val="22"/>
        </w:rPr>
        <w:t>Segundo Trimestre: Transferencia Formal de Responsabilidades</w:t>
      </w:r>
    </w:p>
    <w:p w14:paraId="77F968C8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Objetivo: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Realizar la transición de la mayoría de las funciones de dirección al sucesor.</w:t>
      </w:r>
    </w:p>
    <w:p w14:paraId="3635BAF1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Actividades:</w:t>
      </w:r>
    </w:p>
    <w:p w14:paraId="465173CF" w14:textId="77777777" w:rsidR="00F829E3" w:rsidRPr="001331DE" w:rsidRDefault="00F829E3" w:rsidP="00B81117">
      <w:pPr>
        <w:pStyle w:val="s8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Formalizar la transferencia de responsabilidades mediante un acto interno, en el que el sucesor asume oficialmente el rol de dirección.</w:t>
      </w:r>
    </w:p>
    <w:p w14:paraId="3DD4B83F" w14:textId="77777777" w:rsidR="00F829E3" w:rsidRPr="001331DE" w:rsidRDefault="00F829E3" w:rsidP="00B81117">
      <w:pPr>
        <w:pStyle w:val="s8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Comunicar el cambio a empleados y clientes clave, asegurando confianza en la nueva dirección.</w:t>
      </w:r>
    </w:p>
    <w:p w14:paraId="24AD1FE1" w14:textId="2EB3B866" w:rsidR="00F829E3" w:rsidRDefault="00F829E3" w:rsidP="00B81117">
      <w:pPr>
        <w:pStyle w:val="s8"/>
        <w:numPr>
          <w:ilvl w:val="1"/>
          <w:numId w:val="39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El director actual pasa a un rol consultivo, ofreciendo apoyo sólo en momentos críticos o ante decisiones estratégicas importantes.</w:t>
      </w:r>
    </w:p>
    <w:p w14:paraId="3EDDA91C" w14:textId="77777777" w:rsidR="001331DE" w:rsidRPr="001331DE" w:rsidRDefault="001331DE" w:rsidP="001331DE">
      <w:pPr>
        <w:pStyle w:val="s8"/>
        <w:spacing w:before="0" w:beforeAutospacing="0" w:after="0" w:afterAutospacing="0"/>
        <w:ind w:left="2160"/>
        <w:rPr>
          <w:rFonts w:asciiTheme="minorHAnsi" w:hAnsiTheme="minorHAnsi"/>
          <w:color w:val="000000" w:themeColor="text1"/>
          <w:sz w:val="22"/>
          <w:szCs w:val="22"/>
        </w:rPr>
      </w:pPr>
    </w:p>
    <w:p w14:paraId="20ACD029" w14:textId="77777777" w:rsidR="00F829E3" w:rsidRPr="00B81117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FF911E"/>
          <w:sz w:val="22"/>
          <w:szCs w:val="22"/>
        </w:rPr>
      </w:pPr>
      <w:r w:rsidRPr="00B81117">
        <w:rPr>
          <w:rFonts w:asciiTheme="minorHAnsi" w:hAnsiTheme="minorHAnsi"/>
          <w:b/>
          <w:bCs/>
          <w:color w:val="FF911E"/>
          <w:sz w:val="22"/>
          <w:szCs w:val="22"/>
        </w:rPr>
        <w:t>Tercer Trimestre: Supervisión Remota y Seguimiento</w:t>
      </w:r>
    </w:p>
    <w:p w14:paraId="20BA6B12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Objetivo: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Evaluar el desempeño del sucesor en su nuevo rol con mínima intervención.</w:t>
      </w:r>
    </w:p>
    <w:p w14:paraId="2AAA5188" w14:textId="77777777" w:rsidR="00F829E3" w:rsidRPr="001331DE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Actividades:</w:t>
      </w:r>
    </w:p>
    <w:p w14:paraId="63068687" w14:textId="77777777" w:rsidR="00F829E3" w:rsidRPr="001331DE" w:rsidRDefault="00F829E3" w:rsidP="001331DE">
      <w:pPr>
        <w:pStyle w:val="s8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Realizar reuniones periódicas para revisar avances y resultados de gestión.</w:t>
      </w:r>
    </w:p>
    <w:p w14:paraId="0C63C4C2" w14:textId="77777777" w:rsidR="00F829E3" w:rsidRPr="001331DE" w:rsidRDefault="00F829E3" w:rsidP="001331DE">
      <w:pPr>
        <w:pStyle w:val="s8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lastRenderedPageBreak/>
        <w:t>El director actual reduce su participación activa, permaneciendo disponible sólo para consultas específicas.</w:t>
      </w:r>
    </w:p>
    <w:p w14:paraId="6A80068A" w14:textId="77777777" w:rsidR="00F829E3" w:rsidRPr="001331DE" w:rsidRDefault="00F829E3" w:rsidP="001331DE">
      <w:pPr>
        <w:pStyle w:val="s8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El sucesor implementa cambios o mejoras en la gestión, ajustando prácticas en base a sus observaciones y estilo de liderazgo.</w:t>
      </w:r>
    </w:p>
    <w:p w14:paraId="13018A3A" w14:textId="77777777" w:rsidR="00B81117" w:rsidRDefault="00B81117" w:rsidP="00B81117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4C87C196" w14:textId="2F84C18A" w:rsidR="00F829E3" w:rsidRPr="00B81117" w:rsidRDefault="00F829E3" w:rsidP="00B81117">
      <w:pPr>
        <w:pStyle w:val="s8"/>
        <w:spacing w:before="0" w:beforeAutospacing="0" w:after="0" w:afterAutospacing="0"/>
        <w:rPr>
          <w:rFonts w:asciiTheme="minorHAnsi" w:hAnsiTheme="minorHAnsi"/>
          <w:color w:val="FF911E"/>
          <w:sz w:val="22"/>
          <w:szCs w:val="22"/>
        </w:rPr>
      </w:pPr>
      <w:r w:rsidRPr="00B81117">
        <w:rPr>
          <w:rFonts w:asciiTheme="minorHAnsi" w:hAnsiTheme="minorHAnsi"/>
          <w:b/>
          <w:bCs/>
          <w:color w:val="FF911E"/>
          <w:sz w:val="22"/>
          <w:szCs w:val="22"/>
        </w:rPr>
        <w:t>Cuarto Trimestre: Evaluación Final y Oficialización de la Sucesión</w:t>
      </w:r>
    </w:p>
    <w:p w14:paraId="0F1A6F16" w14:textId="77777777" w:rsidR="00F829E3" w:rsidRPr="001331DE" w:rsidRDefault="00F829E3" w:rsidP="001331DE">
      <w:pPr>
        <w:pStyle w:val="s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Objetivo: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Completar el proceso de sucesión y oficializar el rol del sucesor como director.</w:t>
      </w:r>
    </w:p>
    <w:p w14:paraId="04245F6F" w14:textId="77777777" w:rsidR="00F829E3" w:rsidRPr="001331DE" w:rsidRDefault="00F829E3" w:rsidP="001331DE">
      <w:pPr>
        <w:pStyle w:val="s8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Actividades:</w:t>
      </w:r>
    </w:p>
    <w:p w14:paraId="026DE0E5" w14:textId="77777777" w:rsidR="00F829E3" w:rsidRPr="001331DE" w:rsidRDefault="00F829E3" w:rsidP="001331DE">
      <w:pPr>
        <w:pStyle w:val="s8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Realizar una última evaluación formal del desempeño del sucesor en su nuevo rol.</w:t>
      </w:r>
    </w:p>
    <w:p w14:paraId="4C59742D" w14:textId="77777777" w:rsidR="00F829E3" w:rsidRPr="001331DE" w:rsidRDefault="00F829E3" w:rsidP="001331DE">
      <w:pPr>
        <w:pStyle w:val="s8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Documentar el proceso de sucesión y establecer un plan de contingencia para futuros cambios en la dirección.</w:t>
      </w:r>
    </w:p>
    <w:p w14:paraId="1ECACB07" w14:textId="77777777" w:rsidR="00F829E3" w:rsidRPr="001331DE" w:rsidRDefault="00F829E3" w:rsidP="001331DE">
      <w:pPr>
        <w:pStyle w:val="s8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Comunicar a todos los stakeholders que la transición ha finalizado exitosamente, promoviendo al sucesor como la nueva figura de liderazgo.</w:t>
      </w:r>
    </w:p>
    <w:p w14:paraId="23803E6A" w14:textId="77777777" w:rsidR="00B81117" w:rsidRDefault="00B81117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</w:p>
    <w:p w14:paraId="64DB8C81" w14:textId="3D20844C" w:rsidR="00F829E3" w:rsidRPr="00B81117" w:rsidRDefault="00F829E3" w:rsidP="001331DE">
      <w:pPr>
        <w:pStyle w:val="s8"/>
        <w:spacing w:before="0" w:beforeAutospacing="0" w:after="0" w:afterAutospacing="0"/>
        <w:rPr>
          <w:rFonts w:asciiTheme="minorHAnsi" w:hAnsiTheme="minorHAnsi"/>
          <w:b/>
          <w:bCs/>
          <w:color w:val="FF911E"/>
          <w:sz w:val="22"/>
          <w:szCs w:val="22"/>
        </w:rPr>
      </w:pPr>
      <w:r w:rsidRPr="00B81117">
        <w:rPr>
          <w:rFonts w:asciiTheme="minorHAnsi" w:hAnsiTheme="minorHAnsi"/>
          <w:b/>
          <w:bCs/>
          <w:color w:val="FF911E"/>
          <w:sz w:val="22"/>
          <w:szCs w:val="22"/>
        </w:rPr>
        <w:t>Aspectos Clave a Considerar durante el Proceso</w:t>
      </w:r>
    </w:p>
    <w:p w14:paraId="55AA1D35" w14:textId="77777777" w:rsidR="00F829E3" w:rsidRPr="001331DE" w:rsidRDefault="00F829E3" w:rsidP="001331DE">
      <w:pPr>
        <w:pStyle w:val="s8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Comunicación: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Es vital mantener una comunicación abierta y constante con el sucesor y con los empleados para minimizar la incertidumbre.</w:t>
      </w:r>
    </w:p>
    <w:p w14:paraId="7A2F6D1E" w14:textId="77777777" w:rsidR="00F829E3" w:rsidRPr="001331DE" w:rsidRDefault="00F829E3" w:rsidP="001331DE">
      <w:pPr>
        <w:pStyle w:val="s8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Valores Familiares y Empresariales: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Asegurarse de que el sucesor esté alineado con los valores y la misión de la empresa.</w:t>
      </w:r>
    </w:p>
    <w:p w14:paraId="087A0333" w14:textId="77777777" w:rsidR="00F829E3" w:rsidRPr="001331DE" w:rsidRDefault="00F829E3" w:rsidP="001331DE">
      <w:pPr>
        <w:pStyle w:val="s8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b/>
          <w:bCs/>
          <w:color w:val="000000" w:themeColor="text1"/>
          <w:sz w:val="22"/>
          <w:szCs w:val="22"/>
        </w:rPr>
        <w:t>Planificación Fiscal y Legal:</w:t>
      </w:r>
      <w:r w:rsidRPr="001331DE">
        <w:rPr>
          <w:rFonts w:asciiTheme="minorHAnsi" w:hAnsiTheme="minorHAnsi"/>
          <w:color w:val="000000" w:themeColor="text1"/>
          <w:sz w:val="22"/>
          <w:szCs w:val="22"/>
        </w:rPr>
        <w:t> Consultar aspectos fiscales y legales sobre la transferencia de responsabilidades y participación accionaria, si aplica.</w:t>
      </w:r>
    </w:p>
    <w:p w14:paraId="4BD97333" w14:textId="77777777" w:rsidR="00F829E3" w:rsidRPr="001331DE" w:rsidRDefault="00F829E3" w:rsidP="001331DE">
      <w:pPr>
        <w:pStyle w:val="s8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1331DE">
        <w:rPr>
          <w:rFonts w:asciiTheme="minorHAnsi" w:hAnsiTheme="minorHAnsi"/>
          <w:color w:val="000000" w:themeColor="text1"/>
          <w:sz w:val="22"/>
          <w:szCs w:val="22"/>
        </w:rPr>
        <w:t>Este plan de dos años asegura una transición paulatina y estructurada que le permitirá al sucesor asumir la dirección con confianza y competencia, además de mantener la estabilidad y continuidad de la empresa familiar.</w:t>
      </w:r>
    </w:p>
    <w:p w14:paraId="2758BCD0" w14:textId="77777777" w:rsidR="00E4152D" w:rsidRPr="00F829E3" w:rsidRDefault="00E4152D" w:rsidP="00F829E3">
      <w:pPr>
        <w:pStyle w:val="s8"/>
        <w:spacing w:before="0" w:beforeAutospacing="0" w:after="20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7AEA6CF" w14:textId="4E752DF3" w:rsidR="00A503E2" w:rsidRPr="00F829E3" w:rsidRDefault="00A503E2" w:rsidP="001331DE">
      <w:pPr>
        <w:pStyle w:val="s8"/>
        <w:spacing w:before="0" w:beforeAutospacing="0" w:after="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F829E3">
        <w:rPr>
          <w:rStyle w:val="s7"/>
          <w:rFonts w:asciiTheme="minorHAnsi" w:hAnsiTheme="minorHAnsi" w:cs="Calibri"/>
          <w:b/>
          <w:bCs/>
          <w:color w:val="000000" w:themeColor="text1"/>
          <w:sz w:val="22"/>
          <w:szCs w:val="22"/>
        </w:rPr>
        <w:t>Versiones y Actualizaciones</w:t>
      </w:r>
    </w:p>
    <w:p w14:paraId="2E259348" w14:textId="601F2435" w:rsidR="001331DE" w:rsidRDefault="00A503E2" w:rsidP="001331DE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F829E3">
        <w:rPr>
          <w:rFonts w:asciiTheme="minorHAnsi" w:hAnsiTheme="minorHAnsi"/>
          <w:color w:val="000000" w:themeColor="text1"/>
          <w:sz w:val="22"/>
          <w:szCs w:val="22"/>
        </w:rPr>
        <w:t>Versión 1.0: Proceso inicial.</w:t>
      </w:r>
    </w:p>
    <w:p w14:paraId="51054C0C" w14:textId="300F0835" w:rsidR="001331DE" w:rsidRPr="00F829E3" w:rsidRDefault="001331DE" w:rsidP="001331DE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Versión 1.1: Se agrego 1er y 3er semestre</w:t>
      </w:r>
      <w:r w:rsidR="00B81117">
        <w:rPr>
          <w:rFonts w:asciiTheme="minorHAnsi" w:hAnsiTheme="minorHAnsi"/>
          <w:color w:val="000000" w:themeColor="text1"/>
          <w:sz w:val="22"/>
          <w:szCs w:val="22"/>
        </w:rPr>
        <w:t xml:space="preserve"> desglosados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. </w:t>
      </w:r>
    </w:p>
    <w:p w14:paraId="14A27539" w14:textId="77777777" w:rsidR="00A503E2" w:rsidRDefault="00A503E2" w:rsidP="00F829E3">
      <w:pPr>
        <w:spacing w:line="240" w:lineRule="auto"/>
        <w:jc w:val="left"/>
        <w:rPr>
          <w:color w:val="000000" w:themeColor="text1"/>
          <w:sz w:val="22"/>
          <w:szCs w:val="22"/>
        </w:rPr>
      </w:pPr>
    </w:p>
    <w:p w14:paraId="5B97F08B" w14:textId="77777777" w:rsidR="00B81117" w:rsidRPr="001331DE" w:rsidRDefault="00B81117" w:rsidP="00B81117">
      <w:pPr>
        <w:spacing w:after="0" w:line="240" w:lineRule="auto"/>
        <w:rPr>
          <w:b/>
          <w:bCs/>
          <w:color w:val="FF911E"/>
          <w:sz w:val="22"/>
          <w:szCs w:val="22"/>
        </w:rPr>
      </w:pPr>
      <w:r w:rsidRPr="001331DE">
        <w:rPr>
          <w:b/>
          <w:bCs/>
          <w:color w:val="FF911E"/>
          <w:sz w:val="22"/>
          <w:szCs w:val="22"/>
        </w:rPr>
        <w:t xml:space="preserve">Anexo </w:t>
      </w:r>
      <w:r>
        <w:rPr>
          <w:b/>
          <w:bCs/>
          <w:color w:val="FF911E"/>
          <w:sz w:val="22"/>
          <w:szCs w:val="22"/>
        </w:rPr>
        <w:t>1</w:t>
      </w:r>
      <w:r w:rsidRPr="001331DE">
        <w:rPr>
          <w:b/>
          <w:bCs/>
          <w:color w:val="FF911E"/>
          <w:sz w:val="22"/>
          <w:szCs w:val="22"/>
        </w:rPr>
        <w:t xml:space="preserve">: </w:t>
      </w:r>
    </w:p>
    <w:p w14:paraId="6EF3F290" w14:textId="77777777" w:rsidR="00B81117" w:rsidRPr="001331DE" w:rsidRDefault="00B81117" w:rsidP="00B81117">
      <w:pPr>
        <w:spacing w:after="0" w:line="240" w:lineRule="auto"/>
        <w:rPr>
          <w:b/>
          <w:bCs/>
          <w:color w:val="FF911E"/>
          <w:sz w:val="22"/>
          <w:szCs w:val="22"/>
        </w:rPr>
      </w:pPr>
      <w:r w:rsidRPr="001331DE">
        <w:rPr>
          <w:b/>
          <w:bCs/>
          <w:color w:val="FF911E"/>
          <w:sz w:val="22"/>
          <w:szCs w:val="22"/>
        </w:rPr>
        <w:t>Examen Financiero</w:t>
      </w:r>
    </w:p>
    <w:p w14:paraId="1FAD7800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rPr>
          <w:sz w:val="22"/>
          <w:szCs w:val="22"/>
        </w:rPr>
        <w:t>¿</w:t>
      </w:r>
      <w:r w:rsidRPr="001331DE">
        <w:t>Qué es el ciclo contable y cuáles son sus etapas?</w:t>
      </w:r>
    </w:p>
    <w:p w14:paraId="5CE14AE0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Define los conceptos de activo, pasivo y patrimonio.</w:t>
      </w:r>
    </w:p>
    <w:p w14:paraId="4A025A07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diferencias existen entre la contabilidad financiera y la contabilidad de gestión?</w:t>
      </w:r>
    </w:p>
    <w:p w14:paraId="57449289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un balance general y cuál es su estructura básica?</w:t>
      </w:r>
    </w:p>
    <w:p w14:paraId="7CB6835C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una cuenta de resultados y qué información proporciona?</w:t>
      </w:r>
    </w:p>
    <w:p w14:paraId="00DA485A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Explica la diferencia entre gastos y costos.</w:t>
      </w:r>
    </w:p>
    <w:p w14:paraId="511655C6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la depreciación y cómo se calcula?</w:t>
      </w:r>
    </w:p>
    <w:p w14:paraId="60E565CB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la amortización y en qué se diferencia de la depreciación?</w:t>
      </w:r>
    </w:p>
    <w:p w14:paraId="5B7F1262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Define el concepto de capital de trabajo.</w:t>
      </w:r>
    </w:p>
    <w:p w14:paraId="34F11A2F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un estado de flujo de efectivo y por qué es importante?</w:t>
      </w:r>
    </w:p>
    <w:p w14:paraId="20865C16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Explica el término "contabilidad de partida doble".</w:t>
      </w:r>
    </w:p>
    <w:p w14:paraId="5D8777C1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una provisión contable y cuándo se debe registrar?</w:t>
      </w:r>
    </w:p>
    <w:p w14:paraId="310A170F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¿Cómo se calcula el margen bruto?</w:t>
      </w:r>
    </w:p>
    <w:p w14:paraId="6B235C29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el punto de equilibrio y cómo se determina?</w:t>
      </w:r>
    </w:p>
    <w:p w14:paraId="46937633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lastRenderedPageBreak/>
        <w:t>¿Qué es la contabilidad de costos y cuáles son sus tipos principales?</w:t>
      </w:r>
    </w:p>
    <w:p w14:paraId="222A4C2F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son los costos fijos y variables? Da ejemplos.</w:t>
      </w:r>
    </w:p>
    <w:p w14:paraId="4BB96FC1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Define el término "inventarios" y su importancia en la contabilidad.</w:t>
      </w:r>
    </w:p>
    <w:p w14:paraId="2401204C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el método de valuación de inventarios FIFO?</w:t>
      </w:r>
    </w:p>
    <w:p w14:paraId="5A40CDA3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el método de valuación de inventarios LIFO?</w:t>
      </w:r>
    </w:p>
    <w:p w14:paraId="031DD1BE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el método de valuación de inventarios promedio ponderado?</w:t>
      </w:r>
    </w:p>
    <w:p w14:paraId="2A040C3D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son los estados financieros consolidados?</w:t>
      </w:r>
    </w:p>
    <w:p w14:paraId="78564C10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Explica la diferencia entre ingresos operativos y no operativos.</w:t>
      </w:r>
    </w:p>
    <w:p w14:paraId="21B0F2BB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un presupuesto y qué tipos de presupuestos existen?</w:t>
      </w:r>
    </w:p>
    <w:p w14:paraId="1C5CBF96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Define el término "análisis financiero" y sus principales herramientas.</w:t>
      </w:r>
    </w:p>
    <w:p w14:paraId="2D2E9431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el EBITDA y cómo se calcula?</w:t>
      </w:r>
    </w:p>
    <w:p w14:paraId="6EF7E634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Explica el concepto de "retorno sobre inversión" (ROI).</w:t>
      </w:r>
    </w:p>
    <w:p w14:paraId="374740E4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la conciliación bancaria y por qué es importante?</w:t>
      </w:r>
    </w:p>
    <w:p w14:paraId="4391492A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Define el término "contabilidad internacional" y su relevancia para las empresas globales.</w:t>
      </w:r>
    </w:p>
    <w:p w14:paraId="37B09E09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es el impuesto al valor agregado (IVA) y cómo se contabiliza?</w:t>
      </w:r>
    </w:p>
    <w:p w14:paraId="0DAB8794" w14:textId="77777777" w:rsidR="00B81117" w:rsidRPr="001331DE" w:rsidRDefault="00B81117" w:rsidP="00B81117">
      <w:pPr>
        <w:numPr>
          <w:ilvl w:val="0"/>
          <w:numId w:val="20"/>
        </w:numPr>
        <w:spacing w:after="0" w:line="259" w:lineRule="auto"/>
        <w:jc w:val="left"/>
      </w:pPr>
      <w:r w:rsidRPr="001331DE">
        <w:t>¿Qué son las NIIF (Normas Internacionales de Información Financiera) y cuál es su propósito?</w:t>
      </w:r>
      <w:r>
        <w:rPr>
          <w:sz w:val="22"/>
          <w:szCs w:val="22"/>
        </w:rPr>
        <w:br/>
      </w:r>
    </w:p>
    <w:p w14:paraId="087CF71C" w14:textId="77777777" w:rsidR="00B81117" w:rsidRPr="001331DE" w:rsidRDefault="00B81117" w:rsidP="00B81117">
      <w:pPr>
        <w:spacing w:after="0"/>
      </w:pPr>
      <w:r w:rsidRPr="001331DE">
        <w:rPr>
          <w:b/>
          <w:bCs/>
        </w:rPr>
        <w:t>Respuestas para calificar:</w:t>
      </w:r>
    </w:p>
    <w:p w14:paraId="3D20A572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Ciclo contable:</w:t>
      </w:r>
      <w:r w:rsidRPr="001331DE">
        <w:t xml:space="preserve"> Incluye registro de transacciones, ajustes, preparación de estados financieros y cierre de libros.</w:t>
      </w:r>
    </w:p>
    <w:p w14:paraId="2877C9B4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Activo, Pasivo y Patrimonio:</w:t>
      </w:r>
      <w:r w:rsidRPr="001331DE">
        <w:t xml:space="preserve"> Activo son recursos controlados, Pasivo son obligaciones y Patrimonio es la diferencia entre activos y pasivos.</w:t>
      </w:r>
    </w:p>
    <w:p w14:paraId="1681B637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Contabilidad financiera vs. de gestión:</w:t>
      </w:r>
      <w:r w:rsidRPr="001331DE">
        <w:t xml:space="preserve"> La contabilidad financiera se enfoca en informar a externos, mientras que la de gestión se enfoca en apoyar la toma de decisiones internas.</w:t>
      </w:r>
    </w:p>
    <w:p w14:paraId="09381BD3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Balance general:</w:t>
      </w:r>
      <w:r w:rsidRPr="001331DE">
        <w:t xml:space="preserve"> Presenta la situación financiera de una empresa en un momento específico, mostrando activos, pasivos y patrimonio.</w:t>
      </w:r>
    </w:p>
    <w:p w14:paraId="489017D6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Cuenta de resultados:</w:t>
      </w:r>
      <w:r w:rsidRPr="001331DE">
        <w:t xml:space="preserve"> También conocida como estado de pérdidas y ganancias, muestra ingresos, costos y gastos para determinar el resultado del ejercicio.</w:t>
      </w:r>
    </w:p>
    <w:p w14:paraId="5AEF50B2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Gastos vs. Costos:</w:t>
      </w:r>
      <w:r w:rsidRPr="001331DE">
        <w:t xml:space="preserve"> Gastos son sacrificios de recursos no relacionados directamente con la producción, mientras que costos están directamente relacionados con la producción.</w:t>
      </w:r>
    </w:p>
    <w:p w14:paraId="29F7A258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Depreciación:</w:t>
      </w:r>
      <w:r w:rsidRPr="001331DE">
        <w:t xml:space="preserve"> Asignación sistemática del costo de un activo a lo largo de su vida útil.</w:t>
      </w:r>
    </w:p>
    <w:p w14:paraId="1C1BD01B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Amortización:</w:t>
      </w:r>
      <w:r w:rsidRPr="001331DE">
        <w:t xml:space="preserve"> Similar a la depreciación, pero se aplica a activos intangibles.</w:t>
      </w:r>
    </w:p>
    <w:p w14:paraId="720B4FE2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Capital de trabajo:</w:t>
      </w:r>
      <w:r w:rsidRPr="001331DE">
        <w:t xml:space="preserve"> Diferencia entre los activos corrientes y los pasivos corrientes.</w:t>
      </w:r>
    </w:p>
    <w:p w14:paraId="37047428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Estado de flujo de efectivo:</w:t>
      </w:r>
      <w:r w:rsidRPr="001331DE">
        <w:t xml:space="preserve"> Muestra entradas y salidas de efectivo durante un período, clasificado en actividades operativas, de inversión y de financiamiento.</w:t>
      </w:r>
    </w:p>
    <w:p w14:paraId="40E90151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Contabilidad de partida doble:</w:t>
      </w:r>
      <w:r w:rsidRPr="001331DE">
        <w:t xml:space="preserve"> Cada transacción afecta al menos dos cuentas; debe haber igualdad entre débitos y créditos.</w:t>
      </w:r>
    </w:p>
    <w:p w14:paraId="45E451A6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Provisión contable:</w:t>
      </w:r>
      <w:r w:rsidRPr="001331DE">
        <w:t xml:space="preserve"> Registro de una obligación futura probable que puede ser estimada razonablemente.</w:t>
      </w:r>
    </w:p>
    <w:p w14:paraId="631D233F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Margen bruto:</w:t>
      </w:r>
      <w:r w:rsidRPr="001331DE">
        <w:t xml:space="preserve"> Ingresos menos costo de bienes vendidos, dividido por ingresos, expresado en porcentaje.</w:t>
      </w:r>
    </w:p>
    <w:p w14:paraId="6FDE0ED6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Punto de equilibrio:</w:t>
      </w:r>
      <w:r w:rsidRPr="001331DE">
        <w:t xml:space="preserve"> Nivel de ventas donde los ingresos igualan los costos totales, sin ganancias ni pérdidas.</w:t>
      </w:r>
    </w:p>
    <w:p w14:paraId="34EC179C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Contabilidad de costos:</w:t>
      </w:r>
      <w:r w:rsidRPr="001331DE">
        <w:t xml:space="preserve"> Sistemas que registran, clasifican y resumen los costos de producción; tipos incluyen costeo por órdenes y por procesos.</w:t>
      </w:r>
    </w:p>
    <w:p w14:paraId="60529CDA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Costos fijos vs. variables:</w:t>
      </w:r>
      <w:r w:rsidRPr="001331DE">
        <w:t xml:space="preserve"> Fijos no cambian con el nivel de producción (ej.: alquiler), variables cambian con la producción (ej.: materias primas).</w:t>
      </w:r>
    </w:p>
    <w:p w14:paraId="5C584796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Inventarios:</w:t>
      </w:r>
      <w:r w:rsidRPr="001331DE">
        <w:t xml:space="preserve"> Bienes disponibles para la venta en el curso ordinario del negocio.</w:t>
      </w:r>
    </w:p>
    <w:p w14:paraId="41BF3104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t>FIFO:</w:t>
      </w:r>
      <w:r w:rsidRPr="001331DE">
        <w:t xml:space="preserve"> Primeras entradas, primeras salidas; valora inventarios con los costos más antiguos.</w:t>
      </w:r>
    </w:p>
    <w:p w14:paraId="5EC83307" w14:textId="77777777" w:rsidR="00B81117" w:rsidRPr="001331DE" w:rsidRDefault="00B81117" w:rsidP="00B81117">
      <w:pPr>
        <w:numPr>
          <w:ilvl w:val="0"/>
          <w:numId w:val="21"/>
        </w:numPr>
        <w:spacing w:after="0" w:line="259" w:lineRule="auto"/>
        <w:jc w:val="left"/>
      </w:pPr>
      <w:r w:rsidRPr="001331DE">
        <w:rPr>
          <w:b/>
          <w:bCs/>
        </w:rPr>
        <w:lastRenderedPageBreak/>
        <w:t>LIFO:</w:t>
      </w:r>
      <w:r w:rsidRPr="001331DE">
        <w:t xml:space="preserve"> Últimas entradas, primeras sal</w:t>
      </w:r>
    </w:p>
    <w:p w14:paraId="415A85CF" w14:textId="77777777" w:rsidR="00B81117" w:rsidRDefault="00B81117" w:rsidP="00B81117">
      <w:pPr>
        <w:spacing w:after="0" w:line="259" w:lineRule="auto"/>
        <w:ind w:left="720"/>
        <w:jc w:val="left"/>
        <w:rPr>
          <w:sz w:val="22"/>
          <w:szCs w:val="22"/>
        </w:rPr>
      </w:pPr>
    </w:p>
    <w:p w14:paraId="48CC301D" w14:textId="77777777" w:rsidR="00B81117" w:rsidRDefault="00B81117" w:rsidP="00B81117">
      <w:pPr>
        <w:spacing w:after="0" w:line="259" w:lineRule="auto"/>
        <w:ind w:left="720"/>
        <w:jc w:val="left"/>
        <w:rPr>
          <w:sz w:val="22"/>
          <w:szCs w:val="22"/>
        </w:rPr>
      </w:pPr>
    </w:p>
    <w:p w14:paraId="5C5EA12D" w14:textId="77777777" w:rsidR="00B81117" w:rsidRPr="001331DE" w:rsidRDefault="00B81117" w:rsidP="00B81117">
      <w:pPr>
        <w:spacing w:after="0"/>
        <w:rPr>
          <w:b/>
          <w:bCs/>
          <w:color w:val="FF911E"/>
          <w:sz w:val="22"/>
          <w:szCs w:val="22"/>
        </w:rPr>
      </w:pPr>
      <w:r w:rsidRPr="001331DE">
        <w:rPr>
          <w:b/>
          <w:bCs/>
          <w:color w:val="FF911E"/>
          <w:sz w:val="22"/>
          <w:szCs w:val="22"/>
        </w:rPr>
        <w:t xml:space="preserve">Anexo </w:t>
      </w:r>
      <w:r>
        <w:rPr>
          <w:b/>
          <w:bCs/>
          <w:color w:val="FF911E"/>
          <w:sz w:val="22"/>
          <w:szCs w:val="22"/>
        </w:rPr>
        <w:t>2</w:t>
      </w:r>
      <w:r w:rsidRPr="001331DE">
        <w:rPr>
          <w:b/>
          <w:bCs/>
          <w:color w:val="FF911E"/>
          <w:sz w:val="22"/>
          <w:szCs w:val="22"/>
        </w:rPr>
        <w:t xml:space="preserve">: </w:t>
      </w:r>
    </w:p>
    <w:p w14:paraId="355A109E" w14:textId="77777777" w:rsidR="00B81117" w:rsidRPr="001331DE" w:rsidRDefault="00B81117" w:rsidP="00B81117">
      <w:pPr>
        <w:spacing w:after="0"/>
        <w:rPr>
          <w:b/>
          <w:bCs/>
          <w:color w:val="FF911E"/>
          <w:sz w:val="22"/>
          <w:szCs w:val="22"/>
        </w:rPr>
      </w:pPr>
      <w:r w:rsidRPr="001331DE">
        <w:rPr>
          <w:b/>
          <w:bCs/>
          <w:color w:val="FF911E"/>
          <w:sz w:val="22"/>
          <w:szCs w:val="22"/>
        </w:rPr>
        <w:t>Perfil de Director Regional</w:t>
      </w:r>
    </w:p>
    <w:p w14:paraId="5B3C4BFF" w14:textId="77777777" w:rsidR="00B81117" w:rsidRPr="00853BD5" w:rsidRDefault="00B81117" w:rsidP="00B81117">
      <w:pPr>
        <w:spacing w:after="0"/>
      </w:pPr>
      <w:r w:rsidRPr="00853BD5">
        <w:rPr>
          <w:b/>
          <w:bCs/>
        </w:rPr>
        <w:t>Propósito del Cargo:</w:t>
      </w:r>
      <w:r w:rsidRPr="00853BD5">
        <w:t xml:space="preserve"> El Director de la Oficina Regional (OR) es responsable de liderar y supervisar el equipo de ventas, desarrollar estrategias para alcanzar o superar los objetivos de ingresos y garantizar la rentabilidad de la operación comercial. Este rol incluye la gestión financiera de la OR, optimización de recursos y cumplimiento de los KPIs.</w:t>
      </w:r>
    </w:p>
    <w:p w14:paraId="333C643B" w14:textId="77777777" w:rsidR="00B81117" w:rsidRPr="00853BD5" w:rsidRDefault="00B81117" w:rsidP="00B81117">
      <w:pPr>
        <w:spacing w:after="0"/>
      </w:pPr>
      <w:r w:rsidRPr="00853BD5">
        <w:rPr>
          <w:b/>
          <w:bCs/>
        </w:rPr>
        <w:t>Responsabilidades Clave:</w:t>
      </w:r>
    </w:p>
    <w:p w14:paraId="2EDE092C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Diseñar e implementar estrategias de ventas alineadas con los objetivos generales de la organización.</w:t>
      </w:r>
    </w:p>
    <w:p w14:paraId="17129961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Identificar oportunidades de mercado y expandir la base de clientes.</w:t>
      </w:r>
    </w:p>
    <w:p w14:paraId="3F92E126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Elaborar y gestionar el presupuesto de la OR.</w:t>
      </w:r>
    </w:p>
    <w:p w14:paraId="00D45084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Monitorear márgenes de rentabilidad, costos de adquisición de clientes y retorno de la inversión.</w:t>
      </w:r>
    </w:p>
    <w:p w14:paraId="6C218608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Garantizar el cumplimiento de los objetivos financieros y comerciales.</w:t>
      </w:r>
    </w:p>
    <w:p w14:paraId="5D1FD5F2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Reclutar, capacitar y retener talento en el equipo de ventas.</w:t>
      </w:r>
    </w:p>
    <w:p w14:paraId="295F7FA7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Establecer metas individuales y grupales, monitorear el desempeño y proporcionar retroalimentación constante.</w:t>
      </w:r>
    </w:p>
    <w:p w14:paraId="4FB1023C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Analizar datos de ventas para informar decisiones estratégicas.</w:t>
      </w:r>
    </w:p>
    <w:p w14:paraId="54AF8619" w14:textId="77777777" w:rsidR="00B81117" w:rsidRPr="00853BD5" w:rsidRDefault="00B81117" w:rsidP="00B81117">
      <w:pPr>
        <w:numPr>
          <w:ilvl w:val="0"/>
          <w:numId w:val="15"/>
        </w:numPr>
        <w:spacing w:after="0" w:line="259" w:lineRule="auto"/>
        <w:jc w:val="left"/>
      </w:pPr>
      <w:r w:rsidRPr="00853BD5">
        <w:t>Presentar reportes periódicos sobre el desempeño financiero y comercial al comité directivo.</w:t>
      </w:r>
      <w:r w:rsidRPr="00853BD5">
        <w:br/>
      </w:r>
    </w:p>
    <w:p w14:paraId="6CB83FCD" w14:textId="77777777" w:rsidR="00B81117" w:rsidRPr="00853BD5" w:rsidRDefault="00B81117" w:rsidP="00B81117">
      <w:pPr>
        <w:spacing w:after="0"/>
      </w:pPr>
      <w:r w:rsidRPr="00853BD5">
        <w:rPr>
          <w:b/>
          <w:bCs/>
        </w:rPr>
        <w:t>Competencias Clave:</w:t>
      </w:r>
    </w:p>
    <w:p w14:paraId="737489B0" w14:textId="77777777" w:rsidR="00B81117" w:rsidRPr="00853BD5" w:rsidRDefault="00B81117" w:rsidP="00B81117">
      <w:pPr>
        <w:spacing w:after="0"/>
      </w:pPr>
      <w:r w:rsidRPr="00853BD5">
        <w:rPr>
          <w:i/>
          <w:iCs/>
        </w:rPr>
        <w:t>Competencias Blandas:</w:t>
      </w:r>
    </w:p>
    <w:p w14:paraId="58D32CA2" w14:textId="77777777" w:rsidR="00B81117" w:rsidRPr="00853BD5" w:rsidRDefault="00B81117" w:rsidP="00B81117">
      <w:pPr>
        <w:numPr>
          <w:ilvl w:val="0"/>
          <w:numId w:val="16"/>
        </w:numPr>
        <w:spacing w:after="0" w:line="259" w:lineRule="auto"/>
        <w:jc w:val="left"/>
      </w:pPr>
      <w:r w:rsidRPr="00853BD5">
        <w:rPr>
          <w:b/>
          <w:bCs/>
        </w:rPr>
        <w:t>Liderazgo:</w:t>
      </w:r>
      <w:r w:rsidRPr="00853BD5">
        <w:t xml:space="preserve"> Capacidad para inspirar y motivar al equipo hacia el logro de objetivos ambiciosos.</w:t>
      </w:r>
    </w:p>
    <w:p w14:paraId="38641AE5" w14:textId="77777777" w:rsidR="00B81117" w:rsidRPr="00853BD5" w:rsidRDefault="00B81117" w:rsidP="00B81117">
      <w:pPr>
        <w:numPr>
          <w:ilvl w:val="0"/>
          <w:numId w:val="16"/>
        </w:numPr>
        <w:spacing w:after="0" w:line="259" w:lineRule="auto"/>
        <w:jc w:val="left"/>
      </w:pPr>
      <w:r w:rsidRPr="00853BD5">
        <w:rPr>
          <w:b/>
          <w:bCs/>
        </w:rPr>
        <w:t>Comunicación Efectiva:</w:t>
      </w:r>
      <w:r w:rsidRPr="00853BD5">
        <w:t xml:space="preserve"> Habilidad para transmitir ideas de manera clara y persuasiva.</w:t>
      </w:r>
    </w:p>
    <w:p w14:paraId="73688713" w14:textId="77777777" w:rsidR="00B81117" w:rsidRPr="00853BD5" w:rsidRDefault="00B81117" w:rsidP="00B81117">
      <w:pPr>
        <w:numPr>
          <w:ilvl w:val="0"/>
          <w:numId w:val="16"/>
        </w:numPr>
        <w:spacing w:after="0" w:line="259" w:lineRule="auto"/>
        <w:jc w:val="left"/>
      </w:pPr>
      <w:r w:rsidRPr="00853BD5">
        <w:rPr>
          <w:b/>
          <w:bCs/>
        </w:rPr>
        <w:t>Inteligencia Emocional:</w:t>
      </w:r>
      <w:r w:rsidRPr="00853BD5">
        <w:t xml:space="preserve"> Manejo adecuado de emociones propias y de otros.</w:t>
      </w:r>
    </w:p>
    <w:p w14:paraId="0C12D379" w14:textId="77777777" w:rsidR="00B81117" w:rsidRPr="00853BD5" w:rsidRDefault="00B81117" w:rsidP="00B81117">
      <w:pPr>
        <w:numPr>
          <w:ilvl w:val="0"/>
          <w:numId w:val="16"/>
        </w:numPr>
        <w:spacing w:after="0" w:line="259" w:lineRule="auto"/>
        <w:jc w:val="left"/>
      </w:pPr>
      <w:r w:rsidRPr="00853BD5">
        <w:rPr>
          <w:b/>
          <w:bCs/>
        </w:rPr>
        <w:t>Orientación a Resultados:</w:t>
      </w:r>
      <w:r w:rsidRPr="00853BD5">
        <w:t xml:space="preserve"> Foco constante en el logro de metas y superación de desafíos.</w:t>
      </w:r>
    </w:p>
    <w:p w14:paraId="49478E44" w14:textId="77777777" w:rsidR="00B81117" w:rsidRPr="00853BD5" w:rsidRDefault="00B81117" w:rsidP="00B81117">
      <w:pPr>
        <w:numPr>
          <w:ilvl w:val="0"/>
          <w:numId w:val="16"/>
        </w:numPr>
        <w:spacing w:after="0" w:line="259" w:lineRule="auto"/>
        <w:jc w:val="left"/>
      </w:pPr>
      <w:r w:rsidRPr="00853BD5">
        <w:rPr>
          <w:b/>
          <w:bCs/>
        </w:rPr>
        <w:t>Pensamiento Estratégico y Adaptabilidad:</w:t>
      </w:r>
      <w:r w:rsidRPr="00853BD5">
        <w:t xml:space="preserve"> Visión a largo plazo con capacidad de ajuste en entornos cambiantes.</w:t>
      </w:r>
    </w:p>
    <w:p w14:paraId="5929A137" w14:textId="77777777" w:rsidR="00B81117" w:rsidRPr="00853BD5" w:rsidRDefault="00B81117" w:rsidP="00B81117">
      <w:pPr>
        <w:spacing w:after="0"/>
      </w:pPr>
      <w:r w:rsidRPr="00853BD5">
        <w:rPr>
          <w:i/>
          <w:iCs/>
        </w:rPr>
        <w:t>Competencias Técnicas:</w:t>
      </w:r>
    </w:p>
    <w:p w14:paraId="2D1AA501" w14:textId="77777777" w:rsidR="00B81117" w:rsidRPr="00853BD5" w:rsidRDefault="00B81117" w:rsidP="00B81117">
      <w:pPr>
        <w:numPr>
          <w:ilvl w:val="0"/>
          <w:numId w:val="17"/>
        </w:numPr>
        <w:spacing w:after="0" w:line="259" w:lineRule="auto"/>
        <w:jc w:val="left"/>
      </w:pPr>
      <w:r w:rsidRPr="00853BD5">
        <w:rPr>
          <w:b/>
          <w:bCs/>
        </w:rPr>
        <w:t>Gestión Financiera:</w:t>
      </w:r>
      <w:r w:rsidRPr="00853BD5">
        <w:t xml:space="preserve"> Dominio en la elaboración y gestión de presupuestos.</w:t>
      </w:r>
    </w:p>
    <w:p w14:paraId="7238F206" w14:textId="77777777" w:rsidR="00B81117" w:rsidRPr="00853BD5" w:rsidRDefault="00B81117" w:rsidP="00B81117">
      <w:pPr>
        <w:numPr>
          <w:ilvl w:val="0"/>
          <w:numId w:val="17"/>
        </w:numPr>
        <w:spacing w:after="0" w:line="259" w:lineRule="auto"/>
        <w:jc w:val="left"/>
      </w:pPr>
      <w:r w:rsidRPr="00853BD5">
        <w:rPr>
          <w:b/>
          <w:bCs/>
        </w:rPr>
        <w:t>Análisis de Datos y CRM:</w:t>
      </w:r>
      <w:r w:rsidRPr="00853BD5">
        <w:t xml:space="preserve"> Capacidad para interpretar métricas de ventas y comportamiento del cliente.</w:t>
      </w:r>
    </w:p>
    <w:p w14:paraId="0DA9C825" w14:textId="77777777" w:rsidR="00B81117" w:rsidRPr="00853BD5" w:rsidRDefault="00B81117" w:rsidP="00B81117">
      <w:pPr>
        <w:numPr>
          <w:ilvl w:val="0"/>
          <w:numId w:val="17"/>
        </w:numPr>
        <w:spacing w:after="0" w:line="259" w:lineRule="auto"/>
        <w:jc w:val="left"/>
      </w:pPr>
      <w:r w:rsidRPr="00853BD5">
        <w:rPr>
          <w:b/>
          <w:bCs/>
        </w:rPr>
        <w:t>Conocimientos de Mercado:</w:t>
      </w:r>
      <w:r w:rsidRPr="00853BD5">
        <w:t xml:space="preserve"> Entendimiento profundo del sector, competencia y tendencias de mercado.</w:t>
      </w:r>
    </w:p>
    <w:p w14:paraId="456FDF93" w14:textId="77777777" w:rsidR="00B81117" w:rsidRPr="00853BD5" w:rsidRDefault="00B81117" w:rsidP="00B81117">
      <w:pPr>
        <w:spacing w:after="0"/>
      </w:pPr>
      <w:r w:rsidRPr="00853BD5">
        <w:rPr>
          <w:b/>
          <w:bCs/>
        </w:rPr>
        <w:t>Otros Rasgos Importantes:</w:t>
      </w:r>
    </w:p>
    <w:p w14:paraId="6FE0E3B7" w14:textId="77777777" w:rsidR="00B81117" w:rsidRPr="00853BD5" w:rsidRDefault="00B81117" w:rsidP="00B81117">
      <w:pPr>
        <w:numPr>
          <w:ilvl w:val="0"/>
          <w:numId w:val="18"/>
        </w:numPr>
        <w:spacing w:after="0" w:line="259" w:lineRule="auto"/>
        <w:jc w:val="left"/>
      </w:pPr>
      <w:r w:rsidRPr="00853BD5">
        <w:rPr>
          <w:b/>
          <w:bCs/>
        </w:rPr>
        <w:t>Proactividad:</w:t>
      </w:r>
      <w:r w:rsidRPr="00853BD5">
        <w:t xml:space="preserve"> Capacidad de anticiparse a los problemas y tomar la iniciativa.</w:t>
      </w:r>
    </w:p>
    <w:p w14:paraId="218CD11A" w14:textId="77777777" w:rsidR="00B81117" w:rsidRPr="00853BD5" w:rsidRDefault="00B81117" w:rsidP="00B81117">
      <w:pPr>
        <w:numPr>
          <w:ilvl w:val="0"/>
          <w:numId w:val="18"/>
        </w:numPr>
        <w:spacing w:after="0" w:line="259" w:lineRule="auto"/>
        <w:jc w:val="left"/>
      </w:pPr>
      <w:r w:rsidRPr="00853BD5">
        <w:rPr>
          <w:b/>
          <w:bCs/>
        </w:rPr>
        <w:t>Ética y Transparencia:</w:t>
      </w:r>
      <w:r w:rsidRPr="00853BD5">
        <w:t xml:space="preserve"> Garantizar prácticas de venta justas y transparentes.</w:t>
      </w:r>
    </w:p>
    <w:p w14:paraId="323EA265" w14:textId="77777777" w:rsidR="00B81117" w:rsidRPr="00853BD5" w:rsidRDefault="00B81117" w:rsidP="00B81117">
      <w:pPr>
        <w:numPr>
          <w:ilvl w:val="0"/>
          <w:numId w:val="18"/>
        </w:numPr>
        <w:spacing w:after="0" w:line="259" w:lineRule="auto"/>
        <w:jc w:val="left"/>
      </w:pPr>
      <w:r w:rsidRPr="00853BD5">
        <w:rPr>
          <w:b/>
          <w:bCs/>
        </w:rPr>
        <w:t>Visión Global:</w:t>
      </w:r>
      <w:r w:rsidRPr="00853BD5">
        <w:t xml:space="preserve"> Pensar en el impacto del departamento en la organización y mercado global.</w:t>
      </w:r>
    </w:p>
    <w:p w14:paraId="27E8CF44" w14:textId="77777777" w:rsidR="00B81117" w:rsidRPr="00853BD5" w:rsidRDefault="00B81117" w:rsidP="00B81117">
      <w:pPr>
        <w:spacing w:after="0"/>
        <w:rPr>
          <w:b/>
          <w:bCs/>
        </w:rPr>
      </w:pPr>
    </w:p>
    <w:p w14:paraId="29641DA0" w14:textId="77777777" w:rsidR="00B81117" w:rsidRPr="00853BD5" w:rsidRDefault="00B81117" w:rsidP="00B81117">
      <w:pPr>
        <w:spacing w:after="0"/>
      </w:pPr>
      <w:r w:rsidRPr="00853BD5">
        <w:rPr>
          <w:b/>
          <w:bCs/>
        </w:rPr>
        <w:t>Indicadores Clave de Desempeño (KPIs):</w:t>
      </w:r>
    </w:p>
    <w:p w14:paraId="00D14644" w14:textId="77777777" w:rsidR="00B81117" w:rsidRPr="00853BD5" w:rsidRDefault="00B81117" w:rsidP="00B81117">
      <w:pPr>
        <w:numPr>
          <w:ilvl w:val="0"/>
          <w:numId w:val="19"/>
        </w:numPr>
        <w:spacing w:after="0" w:line="259" w:lineRule="auto"/>
        <w:jc w:val="left"/>
      </w:pPr>
      <w:r w:rsidRPr="00853BD5">
        <w:t>Incremento de las ventas interanuales (%).</w:t>
      </w:r>
    </w:p>
    <w:p w14:paraId="77814896" w14:textId="77777777" w:rsidR="00B81117" w:rsidRPr="00853BD5" w:rsidRDefault="00B81117" w:rsidP="00B81117">
      <w:pPr>
        <w:numPr>
          <w:ilvl w:val="0"/>
          <w:numId w:val="19"/>
        </w:numPr>
        <w:spacing w:after="0" w:line="259" w:lineRule="auto"/>
        <w:jc w:val="left"/>
      </w:pPr>
      <w:r w:rsidRPr="00853BD5">
        <w:t>Margen de rentabilidad por línea de productos/servicios.</w:t>
      </w:r>
    </w:p>
    <w:p w14:paraId="35CA90F0" w14:textId="77777777" w:rsidR="00B81117" w:rsidRPr="00853BD5" w:rsidRDefault="00B81117" w:rsidP="00B81117">
      <w:pPr>
        <w:numPr>
          <w:ilvl w:val="0"/>
          <w:numId w:val="19"/>
        </w:numPr>
        <w:spacing w:after="0" w:line="259" w:lineRule="auto"/>
        <w:jc w:val="left"/>
      </w:pPr>
      <w:r w:rsidRPr="00853BD5">
        <w:t>Tasa de conversión de prospectos a clientes.</w:t>
      </w:r>
    </w:p>
    <w:p w14:paraId="37272287" w14:textId="77777777" w:rsidR="00B81117" w:rsidRPr="00853BD5" w:rsidRDefault="00B81117" w:rsidP="00B81117">
      <w:pPr>
        <w:numPr>
          <w:ilvl w:val="0"/>
          <w:numId w:val="19"/>
        </w:numPr>
        <w:spacing w:after="0" w:line="259" w:lineRule="auto"/>
        <w:jc w:val="left"/>
      </w:pPr>
      <w:r w:rsidRPr="00853BD5">
        <w:lastRenderedPageBreak/>
        <w:t>Retención y crecimiento de la cartera de clientes.</w:t>
      </w:r>
    </w:p>
    <w:p w14:paraId="736458A0" w14:textId="77777777" w:rsidR="00B81117" w:rsidRPr="001331DE" w:rsidRDefault="00B81117" w:rsidP="00B81117">
      <w:pPr>
        <w:numPr>
          <w:ilvl w:val="0"/>
          <w:numId w:val="19"/>
        </w:numPr>
        <w:spacing w:after="0" w:line="259" w:lineRule="auto"/>
        <w:jc w:val="left"/>
        <w:rPr>
          <w:sz w:val="22"/>
          <w:szCs w:val="22"/>
        </w:rPr>
      </w:pPr>
      <w:r w:rsidRPr="00853BD5">
        <w:t>Cumplimiento del presupuesto asignado a la OR.</w:t>
      </w:r>
      <w:r>
        <w:rPr>
          <w:sz w:val="22"/>
          <w:szCs w:val="22"/>
        </w:rPr>
        <w:br/>
      </w:r>
    </w:p>
    <w:p w14:paraId="3701D011" w14:textId="77777777" w:rsidR="00B81117" w:rsidRPr="00F829E3" w:rsidRDefault="00B81117" w:rsidP="00F829E3">
      <w:pPr>
        <w:spacing w:line="240" w:lineRule="auto"/>
        <w:jc w:val="left"/>
        <w:rPr>
          <w:color w:val="000000" w:themeColor="text1"/>
          <w:sz w:val="22"/>
          <w:szCs w:val="22"/>
        </w:rPr>
      </w:pPr>
    </w:p>
    <w:sectPr w:rsidR="00B81117" w:rsidRPr="00F829E3" w:rsidSect="00614158">
      <w:headerReference w:type="default" r:id="rId7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9CB06" w14:textId="77777777" w:rsidR="00AC2070" w:rsidRDefault="00AC2070" w:rsidP="00614158">
      <w:pPr>
        <w:spacing w:after="0" w:line="240" w:lineRule="auto"/>
      </w:pPr>
      <w:r>
        <w:separator/>
      </w:r>
    </w:p>
  </w:endnote>
  <w:endnote w:type="continuationSeparator" w:id="0">
    <w:p w14:paraId="5786E147" w14:textId="77777777" w:rsidR="00AC2070" w:rsidRDefault="00AC2070" w:rsidP="0061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FEDD9" w14:textId="77777777" w:rsidR="00AC2070" w:rsidRDefault="00AC2070" w:rsidP="00614158">
      <w:pPr>
        <w:spacing w:after="0" w:line="240" w:lineRule="auto"/>
      </w:pPr>
      <w:r>
        <w:separator/>
      </w:r>
    </w:p>
  </w:footnote>
  <w:footnote w:type="continuationSeparator" w:id="0">
    <w:p w14:paraId="2937EBFD" w14:textId="77777777" w:rsidR="00AC2070" w:rsidRDefault="00AC2070" w:rsidP="0061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43E1" w14:textId="19879569" w:rsidR="00614158" w:rsidRDefault="00614158" w:rsidP="00614158">
    <w:pPr>
      <w:pStyle w:val="Encabezado"/>
      <w:jc w:val="right"/>
    </w:pPr>
    <w:r w:rsidRPr="00614158">
      <w:rPr>
        <w:noProof/>
      </w:rPr>
      <w:drawing>
        <wp:inline distT="0" distB="0" distL="0" distR="0" wp14:anchorId="017B9472" wp14:editId="76569D9E">
          <wp:extent cx="978343" cy="517947"/>
          <wp:effectExtent l="0" t="0" r="0" b="3175"/>
          <wp:docPr id="3646831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468318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795" cy="686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0060"/>
    <w:multiLevelType w:val="multilevel"/>
    <w:tmpl w:val="3FA64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7E7754"/>
    <w:multiLevelType w:val="multilevel"/>
    <w:tmpl w:val="2D6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0C59"/>
    <w:multiLevelType w:val="multilevel"/>
    <w:tmpl w:val="B92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F4C76"/>
    <w:multiLevelType w:val="multilevel"/>
    <w:tmpl w:val="80F25D12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D31AE"/>
    <w:multiLevelType w:val="multilevel"/>
    <w:tmpl w:val="19E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78A3"/>
    <w:multiLevelType w:val="multilevel"/>
    <w:tmpl w:val="BA3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A02E1"/>
    <w:multiLevelType w:val="multilevel"/>
    <w:tmpl w:val="5BB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C4C97"/>
    <w:multiLevelType w:val="multilevel"/>
    <w:tmpl w:val="6A72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068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163A1"/>
    <w:multiLevelType w:val="multilevel"/>
    <w:tmpl w:val="BF3C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54871"/>
    <w:multiLevelType w:val="multilevel"/>
    <w:tmpl w:val="462EAE3E"/>
    <w:lvl w:ilvl="0">
      <w:start w:val="1"/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B495F"/>
    <w:multiLevelType w:val="multilevel"/>
    <w:tmpl w:val="D71872DE"/>
    <w:lvl w:ilvl="0">
      <w:start w:val="1"/>
      <w:numFmt w:val="bullet"/>
      <w:lvlText w:val="•"/>
      <w:lvlJc w:val="left"/>
      <w:pPr>
        <w:ind w:left="1068" w:hanging="360"/>
      </w:pPr>
      <w:rPr>
        <w:rFonts w:ascii="Aptos" w:eastAsia="Times New Roman" w:hAnsi="Aptos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F6CBA"/>
    <w:multiLevelType w:val="hybridMultilevel"/>
    <w:tmpl w:val="DFBCC418"/>
    <w:lvl w:ilvl="0" w:tplc="976C8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0835E7"/>
    <w:multiLevelType w:val="multilevel"/>
    <w:tmpl w:val="C35A0E1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A5E0E1D"/>
    <w:multiLevelType w:val="hybridMultilevel"/>
    <w:tmpl w:val="A1803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B1E91"/>
    <w:multiLevelType w:val="hybridMultilevel"/>
    <w:tmpl w:val="1218A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2E80263C"/>
    <w:multiLevelType w:val="multilevel"/>
    <w:tmpl w:val="2742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446B45"/>
    <w:multiLevelType w:val="multilevel"/>
    <w:tmpl w:val="4D54E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•"/>
      <w:lvlJc w:val="left"/>
      <w:pPr>
        <w:ind w:left="1068" w:hanging="360"/>
      </w:pPr>
      <w:rPr>
        <w:rFonts w:ascii="Aptos" w:eastAsia="Times New Roman" w:hAnsi="Apto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6900058"/>
    <w:multiLevelType w:val="hybridMultilevel"/>
    <w:tmpl w:val="2200B4A2"/>
    <w:lvl w:ilvl="0" w:tplc="3C6EBDEC">
      <w:start w:val="1"/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A0476"/>
    <w:multiLevelType w:val="multilevel"/>
    <w:tmpl w:val="D8CCC45A"/>
    <w:lvl w:ilvl="0">
      <w:start w:val="1"/>
      <w:numFmt w:val="bullet"/>
      <w:lvlText w:val="•"/>
      <w:lvlJc w:val="left"/>
      <w:pPr>
        <w:ind w:left="1068" w:hanging="360"/>
      </w:pPr>
      <w:rPr>
        <w:rFonts w:ascii="Aptos" w:eastAsia="Times New Roman" w:hAnsi="Apto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936003"/>
    <w:multiLevelType w:val="multilevel"/>
    <w:tmpl w:val="4DFA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266B8E"/>
    <w:multiLevelType w:val="hybridMultilevel"/>
    <w:tmpl w:val="DBFA939A"/>
    <w:lvl w:ilvl="0" w:tplc="3C6EBDEC">
      <w:start w:val="1"/>
      <w:numFmt w:val="bullet"/>
      <w:lvlText w:val="•"/>
      <w:lvlJc w:val="left"/>
      <w:pPr>
        <w:ind w:left="1068" w:hanging="360"/>
      </w:pPr>
      <w:rPr>
        <w:rFonts w:ascii="Aptos" w:eastAsia="Times New Roman" w:hAnsi="Apto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6FF6098"/>
    <w:multiLevelType w:val="multilevel"/>
    <w:tmpl w:val="D82495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D116C"/>
    <w:multiLevelType w:val="multilevel"/>
    <w:tmpl w:val="4138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D0492"/>
    <w:multiLevelType w:val="multilevel"/>
    <w:tmpl w:val="F4B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A30B3"/>
    <w:multiLevelType w:val="hybridMultilevel"/>
    <w:tmpl w:val="2528F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30C9D"/>
    <w:multiLevelType w:val="multilevel"/>
    <w:tmpl w:val="7994C362"/>
    <w:lvl w:ilvl="0">
      <w:start w:val="1"/>
      <w:numFmt w:val="bullet"/>
      <w:lvlText w:val="•"/>
      <w:lvlJc w:val="left"/>
      <w:pPr>
        <w:ind w:left="1068" w:hanging="360"/>
      </w:pPr>
      <w:rPr>
        <w:rFonts w:ascii="Aptos" w:eastAsia="Times New Roman" w:hAnsi="Apto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5CB84867"/>
    <w:multiLevelType w:val="multilevel"/>
    <w:tmpl w:val="CC1E24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74767"/>
    <w:multiLevelType w:val="hybridMultilevel"/>
    <w:tmpl w:val="F704DBF0"/>
    <w:lvl w:ilvl="0" w:tplc="976C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" w:hanging="360"/>
      </w:pPr>
    </w:lvl>
    <w:lvl w:ilvl="2" w:tplc="080A001B" w:tentative="1">
      <w:start w:val="1"/>
      <w:numFmt w:val="lowerRoman"/>
      <w:lvlText w:val="%3."/>
      <w:lvlJc w:val="right"/>
      <w:pPr>
        <w:ind w:left="1080" w:hanging="180"/>
      </w:pPr>
    </w:lvl>
    <w:lvl w:ilvl="3" w:tplc="080A000F" w:tentative="1">
      <w:start w:val="1"/>
      <w:numFmt w:val="decimal"/>
      <w:lvlText w:val="%4."/>
      <w:lvlJc w:val="left"/>
      <w:pPr>
        <w:ind w:left="1800" w:hanging="360"/>
      </w:pPr>
    </w:lvl>
    <w:lvl w:ilvl="4" w:tplc="080A0019" w:tentative="1">
      <w:start w:val="1"/>
      <w:numFmt w:val="lowerLetter"/>
      <w:lvlText w:val="%5."/>
      <w:lvlJc w:val="left"/>
      <w:pPr>
        <w:ind w:left="2520" w:hanging="360"/>
      </w:pPr>
    </w:lvl>
    <w:lvl w:ilvl="5" w:tplc="080A001B" w:tentative="1">
      <w:start w:val="1"/>
      <w:numFmt w:val="lowerRoman"/>
      <w:lvlText w:val="%6."/>
      <w:lvlJc w:val="right"/>
      <w:pPr>
        <w:ind w:left="3240" w:hanging="180"/>
      </w:pPr>
    </w:lvl>
    <w:lvl w:ilvl="6" w:tplc="080A000F" w:tentative="1">
      <w:start w:val="1"/>
      <w:numFmt w:val="decimal"/>
      <w:lvlText w:val="%7."/>
      <w:lvlJc w:val="left"/>
      <w:pPr>
        <w:ind w:left="3960" w:hanging="360"/>
      </w:pPr>
    </w:lvl>
    <w:lvl w:ilvl="7" w:tplc="080A0019" w:tentative="1">
      <w:start w:val="1"/>
      <w:numFmt w:val="lowerLetter"/>
      <w:lvlText w:val="%8."/>
      <w:lvlJc w:val="left"/>
      <w:pPr>
        <w:ind w:left="4680" w:hanging="360"/>
      </w:pPr>
    </w:lvl>
    <w:lvl w:ilvl="8" w:tplc="0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F422691"/>
    <w:multiLevelType w:val="multilevel"/>
    <w:tmpl w:val="807C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443F8"/>
    <w:multiLevelType w:val="multilevel"/>
    <w:tmpl w:val="845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B587A"/>
    <w:multiLevelType w:val="multilevel"/>
    <w:tmpl w:val="D6B8E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•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13C79D5"/>
    <w:multiLevelType w:val="multilevel"/>
    <w:tmpl w:val="8A4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55A1F"/>
    <w:multiLevelType w:val="hybridMultilevel"/>
    <w:tmpl w:val="1D9EBF00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9151B39"/>
    <w:multiLevelType w:val="hybridMultilevel"/>
    <w:tmpl w:val="07547C0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87641"/>
    <w:multiLevelType w:val="multilevel"/>
    <w:tmpl w:val="F9AC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22440"/>
    <w:multiLevelType w:val="multilevel"/>
    <w:tmpl w:val="B634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80FAB"/>
    <w:multiLevelType w:val="multilevel"/>
    <w:tmpl w:val="AA3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6740E"/>
    <w:multiLevelType w:val="hybridMultilevel"/>
    <w:tmpl w:val="00480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12E61"/>
    <w:multiLevelType w:val="multilevel"/>
    <w:tmpl w:val="462EAE3E"/>
    <w:lvl w:ilvl="0">
      <w:start w:val="1"/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716382">
    <w:abstractNumId w:val="13"/>
  </w:num>
  <w:num w:numId="2" w16cid:durableId="826047885">
    <w:abstractNumId w:val="1"/>
  </w:num>
  <w:num w:numId="3" w16cid:durableId="1931886068">
    <w:abstractNumId w:val="37"/>
  </w:num>
  <w:num w:numId="4" w16cid:durableId="18312157">
    <w:abstractNumId w:val="11"/>
  </w:num>
  <w:num w:numId="5" w16cid:durableId="1480151737">
    <w:abstractNumId w:val="35"/>
  </w:num>
  <w:num w:numId="6" w16cid:durableId="1422792978">
    <w:abstractNumId w:val="22"/>
  </w:num>
  <w:num w:numId="7" w16cid:durableId="123933932">
    <w:abstractNumId w:val="27"/>
  </w:num>
  <w:num w:numId="8" w16cid:durableId="1506555967">
    <w:abstractNumId w:val="14"/>
  </w:num>
  <w:num w:numId="9" w16cid:durableId="625813666">
    <w:abstractNumId w:val="19"/>
  </w:num>
  <w:num w:numId="10" w16cid:durableId="1553737662">
    <w:abstractNumId w:val="0"/>
  </w:num>
  <w:num w:numId="11" w16cid:durableId="977954584">
    <w:abstractNumId w:val="28"/>
  </w:num>
  <w:num w:numId="12" w16cid:durableId="2043703685">
    <w:abstractNumId w:val="34"/>
  </w:num>
  <w:num w:numId="13" w16cid:durableId="1401177470">
    <w:abstractNumId w:val="26"/>
  </w:num>
  <w:num w:numId="14" w16cid:durableId="600602028">
    <w:abstractNumId w:val="21"/>
  </w:num>
  <w:num w:numId="15" w16cid:durableId="1516729458">
    <w:abstractNumId w:val="5"/>
  </w:num>
  <w:num w:numId="16" w16cid:durableId="385883785">
    <w:abstractNumId w:val="2"/>
  </w:num>
  <w:num w:numId="17" w16cid:durableId="227810073">
    <w:abstractNumId w:val="6"/>
  </w:num>
  <w:num w:numId="18" w16cid:durableId="1182281956">
    <w:abstractNumId w:val="23"/>
  </w:num>
  <w:num w:numId="19" w16cid:durableId="1753770287">
    <w:abstractNumId w:val="31"/>
  </w:num>
  <w:num w:numId="20" w16cid:durableId="1015350602">
    <w:abstractNumId w:val="4"/>
  </w:num>
  <w:num w:numId="21" w16cid:durableId="224149007">
    <w:abstractNumId w:val="8"/>
  </w:num>
  <w:num w:numId="22" w16cid:durableId="1788155499">
    <w:abstractNumId w:val="36"/>
  </w:num>
  <w:num w:numId="23" w16cid:durableId="933513883">
    <w:abstractNumId w:val="15"/>
  </w:num>
  <w:num w:numId="24" w16cid:durableId="355039487">
    <w:abstractNumId w:val="29"/>
  </w:num>
  <w:num w:numId="25" w16cid:durableId="1357925588">
    <w:abstractNumId w:val="17"/>
  </w:num>
  <w:num w:numId="26" w16cid:durableId="606422974">
    <w:abstractNumId w:val="24"/>
  </w:num>
  <w:num w:numId="27" w16cid:durableId="1531410724">
    <w:abstractNumId w:val="9"/>
  </w:num>
  <w:num w:numId="28" w16cid:durableId="1483155891">
    <w:abstractNumId w:val="38"/>
  </w:num>
  <w:num w:numId="29" w16cid:durableId="1347318814">
    <w:abstractNumId w:val="33"/>
  </w:num>
  <w:num w:numId="30" w16cid:durableId="675308005">
    <w:abstractNumId w:val="32"/>
  </w:num>
  <w:num w:numId="31" w16cid:durableId="700521766">
    <w:abstractNumId w:val="12"/>
  </w:num>
  <w:num w:numId="32" w16cid:durableId="382796894">
    <w:abstractNumId w:val="3"/>
  </w:num>
  <w:num w:numId="33" w16cid:durableId="1716392483">
    <w:abstractNumId w:val="20"/>
  </w:num>
  <w:num w:numId="34" w16cid:durableId="133373744">
    <w:abstractNumId w:val="25"/>
  </w:num>
  <w:num w:numId="35" w16cid:durableId="2086875722">
    <w:abstractNumId w:val="10"/>
  </w:num>
  <w:num w:numId="36" w16cid:durableId="1930457350">
    <w:abstractNumId w:val="7"/>
  </w:num>
  <w:num w:numId="37" w16cid:durableId="1529945806">
    <w:abstractNumId w:val="18"/>
  </w:num>
  <w:num w:numId="38" w16cid:durableId="137040280">
    <w:abstractNumId w:val="16"/>
  </w:num>
  <w:num w:numId="39" w16cid:durableId="1605853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B"/>
    <w:rsid w:val="000C1E7A"/>
    <w:rsid w:val="000C76D7"/>
    <w:rsid w:val="000D55CA"/>
    <w:rsid w:val="000E78B9"/>
    <w:rsid w:val="001331DE"/>
    <w:rsid w:val="0013702B"/>
    <w:rsid w:val="0014428A"/>
    <w:rsid w:val="0014476E"/>
    <w:rsid w:val="00176C51"/>
    <w:rsid w:val="001B60B3"/>
    <w:rsid w:val="00212396"/>
    <w:rsid w:val="00227864"/>
    <w:rsid w:val="00231AD3"/>
    <w:rsid w:val="00234BC9"/>
    <w:rsid w:val="002362B2"/>
    <w:rsid w:val="00266A16"/>
    <w:rsid w:val="00276AD3"/>
    <w:rsid w:val="00301434"/>
    <w:rsid w:val="00327D58"/>
    <w:rsid w:val="00342F5E"/>
    <w:rsid w:val="00353368"/>
    <w:rsid w:val="003C2EF7"/>
    <w:rsid w:val="003D6A10"/>
    <w:rsid w:val="00400760"/>
    <w:rsid w:val="004440E4"/>
    <w:rsid w:val="0045527D"/>
    <w:rsid w:val="004557BF"/>
    <w:rsid w:val="00457C89"/>
    <w:rsid w:val="00471BA2"/>
    <w:rsid w:val="00477A5F"/>
    <w:rsid w:val="00496A43"/>
    <w:rsid w:val="00501E64"/>
    <w:rsid w:val="005637EA"/>
    <w:rsid w:val="005807EB"/>
    <w:rsid w:val="00614158"/>
    <w:rsid w:val="006D0105"/>
    <w:rsid w:val="006F47D4"/>
    <w:rsid w:val="00717691"/>
    <w:rsid w:val="00764B09"/>
    <w:rsid w:val="007C12A1"/>
    <w:rsid w:val="00835B0A"/>
    <w:rsid w:val="00841828"/>
    <w:rsid w:val="00853BD5"/>
    <w:rsid w:val="00861656"/>
    <w:rsid w:val="0086388A"/>
    <w:rsid w:val="008646FC"/>
    <w:rsid w:val="008822ED"/>
    <w:rsid w:val="008C6915"/>
    <w:rsid w:val="00904B2D"/>
    <w:rsid w:val="00915A31"/>
    <w:rsid w:val="009574CA"/>
    <w:rsid w:val="00A503E2"/>
    <w:rsid w:val="00A64289"/>
    <w:rsid w:val="00A7545B"/>
    <w:rsid w:val="00A97EFC"/>
    <w:rsid w:val="00AA43F8"/>
    <w:rsid w:val="00AB6068"/>
    <w:rsid w:val="00AB7C41"/>
    <w:rsid w:val="00AC2070"/>
    <w:rsid w:val="00AD56ED"/>
    <w:rsid w:val="00B07D1D"/>
    <w:rsid w:val="00B21D94"/>
    <w:rsid w:val="00B81117"/>
    <w:rsid w:val="00BB2E77"/>
    <w:rsid w:val="00C639A8"/>
    <w:rsid w:val="00C837BA"/>
    <w:rsid w:val="00C93C56"/>
    <w:rsid w:val="00CB0F43"/>
    <w:rsid w:val="00D4040B"/>
    <w:rsid w:val="00D63715"/>
    <w:rsid w:val="00DE09FC"/>
    <w:rsid w:val="00E16001"/>
    <w:rsid w:val="00E4152D"/>
    <w:rsid w:val="00E6500F"/>
    <w:rsid w:val="00E7792D"/>
    <w:rsid w:val="00EB3BC0"/>
    <w:rsid w:val="00EF17C9"/>
    <w:rsid w:val="00F17F2E"/>
    <w:rsid w:val="00F476C0"/>
    <w:rsid w:val="00F829E3"/>
    <w:rsid w:val="00F971B7"/>
    <w:rsid w:val="00FA674D"/>
    <w:rsid w:val="00FF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B3A9"/>
  <w15:chartTrackingRefBased/>
  <w15:docId w15:val="{45118E64-228F-BF4A-A910-78DC15E6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D4"/>
  </w:style>
  <w:style w:type="paragraph" w:styleId="Ttulo1">
    <w:name w:val="heading 1"/>
    <w:basedOn w:val="Normal"/>
    <w:next w:val="Normal"/>
    <w:link w:val="Ttulo1Car"/>
    <w:uiPriority w:val="9"/>
    <w:qFormat/>
    <w:rsid w:val="006F47D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7D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7D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7D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7D4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7D4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7D4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7D4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7D4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7D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7D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7D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7D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7D4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7D4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7D4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7D4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7D4"/>
    <w:rPr>
      <w:b/>
      <w:i/>
      <w:smallCaps/>
      <w:color w:val="7F340D" w:themeColor="accent2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6F47D4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47D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7D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F47D4"/>
    <w:rPr>
      <w:rFonts w:asciiTheme="majorHAnsi" w:eastAsiaTheme="majorEastAsia" w:hAnsiTheme="majorHAnsi" w:cstheme="majorBidi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6F47D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6F47D4"/>
    <w:rPr>
      <w:i/>
    </w:rPr>
  </w:style>
  <w:style w:type="paragraph" w:styleId="Prrafodelista">
    <w:name w:val="List Paragraph"/>
    <w:basedOn w:val="Normal"/>
    <w:uiPriority w:val="34"/>
    <w:qFormat/>
    <w:rsid w:val="006F47D4"/>
    <w:pPr>
      <w:ind w:left="720"/>
      <w:contextualSpacing/>
    </w:pPr>
  </w:style>
  <w:style w:type="character" w:styleId="nfasisintenso">
    <w:name w:val="Intense Emphasis"/>
    <w:uiPriority w:val="21"/>
    <w:qFormat/>
    <w:rsid w:val="006F47D4"/>
    <w:rPr>
      <w:b/>
      <w:i/>
      <w:color w:val="E97132" w:themeColor="accent2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7D4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7D4"/>
    <w:rPr>
      <w:b/>
      <w:i/>
      <w:color w:val="FFFFFF" w:themeColor="background1"/>
      <w:shd w:val="clear" w:color="auto" w:fill="E97132" w:themeFill="accent2"/>
    </w:rPr>
  </w:style>
  <w:style w:type="character" w:styleId="Referenciaintensa">
    <w:name w:val="Intense Reference"/>
    <w:uiPriority w:val="32"/>
    <w:qFormat/>
    <w:rsid w:val="006F47D4"/>
    <w:rPr>
      <w:b/>
      <w:bCs/>
      <w:smallCaps/>
      <w:spacing w:val="5"/>
      <w:sz w:val="22"/>
      <w:szCs w:val="22"/>
      <w:u w:val="single"/>
    </w:rPr>
  </w:style>
  <w:style w:type="table" w:styleId="Tablaconcuadrcula">
    <w:name w:val="Table Grid"/>
    <w:basedOn w:val="Tablanormal"/>
    <w:uiPriority w:val="39"/>
    <w:rsid w:val="000E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8">
    <w:name w:val="s8"/>
    <w:basedOn w:val="Normal"/>
    <w:rsid w:val="003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7">
    <w:name w:val="s7"/>
    <w:basedOn w:val="Fuentedeprrafopredeter"/>
    <w:rsid w:val="00301434"/>
  </w:style>
  <w:style w:type="paragraph" w:styleId="NormalWeb">
    <w:name w:val="Normal (Web)"/>
    <w:basedOn w:val="Normal"/>
    <w:uiPriority w:val="99"/>
    <w:unhideWhenUsed/>
    <w:rsid w:val="003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301434"/>
  </w:style>
  <w:style w:type="paragraph" w:styleId="Descripcin">
    <w:name w:val="caption"/>
    <w:basedOn w:val="Normal"/>
    <w:next w:val="Normal"/>
    <w:uiPriority w:val="35"/>
    <w:semiHidden/>
    <w:unhideWhenUsed/>
    <w:qFormat/>
    <w:rsid w:val="006F47D4"/>
    <w:rPr>
      <w:b/>
      <w:bCs/>
      <w:caps/>
      <w:sz w:val="16"/>
      <w:szCs w:val="18"/>
    </w:rPr>
  </w:style>
  <w:style w:type="character" w:styleId="Textoennegrita">
    <w:name w:val="Strong"/>
    <w:uiPriority w:val="22"/>
    <w:qFormat/>
    <w:rsid w:val="006F47D4"/>
    <w:rPr>
      <w:b/>
      <w:color w:val="E97132" w:themeColor="accent2"/>
    </w:rPr>
  </w:style>
  <w:style w:type="character" w:styleId="nfasis">
    <w:name w:val="Emphasis"/>
    <w:uiPriority w:val="20"/>
    <w:qFormat/>
    <w:rsid w:val="006F47D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6F4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F47D4"/>
  </w:style>
  <w:style w:type="character" w:styleId="nfasissutil">
    <w:name w:val="Subtle Emphasis"/>
    <w:uiPriority w:val="19"/>
    <w:qFormat/>
    <w:rsid w:val="006F47D4"/>
    <w:rPr>
      <w:i/>
    </w:rPr>
  </w:style>
  <w:style w:type="character" w:styleId="Referenciasutil">
    <w:name w:val="Subtle Reference"/>
    <w:uiPriority w:val="31"/>
    <w:qFormat/>
    <w:rsid w:val="006F47D4"/>
    <w:rPr>
      <w:b/>
    </w:rPr>
  </w:style>
  <w:style w:type="character" w:styleId="Ttulodellibro">
    <w:name w:val="Book Title"/>
    <w:uiPriority w:val="33"/>
    <w:qFormat/>
    <w:rsid w:val="006F47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47D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1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158"/>
  </w:style>
  <w:style w:type="paragraph" w:styleId="Piedepgina">
    <w:name w:val="footer"/>
    <w:basedOn w:val="Normal"/>
    <w:link w:val="PiedepginaCar"/>
    <w:uiPriority w:val="99"/>
    <w:unhideWhenUsed/>
    <w:rsid w:val="006141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158"/>
  </w:style>
  <w:style w:type="character" w:styleId="Hipervnculo">
    <w:name w:val="Hyperlink"/>
    <w:basedOn w:val="Fuentedeprrafopredeter"/>
    <w:uiPriority w:val="99"/>
    <w:unhideWhenUsed/>
    <w:rsid w:val="00E415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5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5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2148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Hueyotlipa</dc:creator>
  <cp:keywords/>
  <dc:description/>
  <cp:lastModifiedBy>Arturo Ortiz</cp:lastModifiedBy>
  <cp:revision>10</cp:revision>
  <cp:lastPrinted>2024-11-06T03:04:00Z</cp:lastPrinted>
  <dcterms:created xsi:type="dcterms:W3CDTF">2024-11-06T03:19:00Z</dcterms:created>
  <dcterms:modified xsi:type="dcterms:W3CDTF">2024-12-01T11:58:00Z</dcterms:modified>
</cp:coreProperties>
</file>