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  <Override PartName="/word/media/rId36.png" ContentType="image/png"/>
  <Override PartName="/word/media/rId39.png" ContentType="image/png"/>
  <Override PartName="/word/media/rId44.png" ContentType="image/png"/>
  <Override PartName="/word/media/rId51.png" ContentType="image/png"/>
  <Override PartName="/word/media/rId54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ee316ed9f2e4ee5a1720a547f68713b102926a9"/>
    <w:p>
      <w:pPr>
        <w:pStyle w:val="Heading1"/>
      </w:pPr>
      <w:r>
        <w:t xml:space="preserve">Educación Médica — Explicación completa del proceso y propuesta</w:t>
      </w:r>
    </w:p>
    <w:p>
      <w:pPr>
        <w:pStyle w:val="FirstParagraph"/>
      </w:pPr>
      <w:r>
        <w:t xml:space="preserve">Este documento explica, en un solo lugar,</w:t>
      </w:r>
      <w:r>
        <w:t xml:space="preserve"> </w:t>
      </w:r>
      <w:r>
        <w:rPr>
          <w:b/>
          <w:bCs/>
        </w:rPr>
        <w:t xml:space="preserve">cómo funciona hoy</w:t>
      </w:r>
      <w:r>
        <w:t xml:space="preserve"> </w:t>
      </w:r>
      <w:r>
        <w:t xml:space="preserve">el</w:t>
      </w:r>
      <w:r>
        <w:t xml:space="preserve"> </w:t>
      </w:r>
      <w:r>
        <w:t xml:space="preserve">proceso</w:t>
      </w:r>
      <w:r>
        <w:t xml:space="preserve"> </w:t>
      </w:r>
      <w:r>
        <w:rPr>
          <w:b/>
          <w:bCs/>
        </w:rPr>
        <w:t xml:space="preserve">Talleres Médicos en Hospitales</w:t>
      </w:r>
      <w:r>
        <w:t xml:space="preserve"> </w:t>
      </w:r>
      <w:r>
        <w:t xml:space="preserve">(código</w:t>
      </w:r>
      <w:r>
        <w:t xml:space="preserve"> </w:t>
      </w:r>
      <w:r>
        <w:rPr>
          <w:rStyle w:val="VerbatimChar"/>
        </w:rPr>
        <w:t xml:space="preserve">ASK-CEM-DDP-001</w:t>
      </w:r>
      <w:r>
        <w:t xml:space="preserve">)</w:t>
      </w:r>
      <w:r>
        <w:t xml:space="preserve"> </w:t>
      </w:r>
      <w:r>
        <w:t xml:space="preserve">—100 % en papel y correo electrónico— y</w:t>
      </w:r>
      <w:r>
        <w:t xml:space="preserve"> </w:t>
      </w:r>
      <w:r>
        <w:rPr>
          <w:b/>
          <w:bCs/>
        </w:rPr>
        <w:t xml:space="preserve">qué propone</w:t>
      </w:r>
      <w:r>
        <w:t xml:space="preserve"> </w:t>
      </w:r>
      <w:r>
        <w:t xml:space="preserve">el módulo</w:t>
      </w:r>
      <w:r>
        <w:t xml:space="preserve"> </w:t>
      </w:r>
      <w:r>
        <w:rPr>
          <w:b/>
          <w:bCs/>
        </w:rPr>
        <w:t xml:space="preserve">Educación Médica</w:t>
      </w:r>
      <w:r>
        <w:t xml:space="preserve"> </w:t>
      </w:r>
      <w:r>
        <w:t xml:space="preserve">para digitalizarlo. Todo el contenido proviene de</w:t>
      </w:r>
      <w:r>
        <w:t xml:space="preserve"> </w:t>
      </w:r>
      <w:r>
        <w:t xml:space="preserve">tres fuentes, citadas a lo largo del texto con nombre de archivo y cita</w:t>
      </w:r>
      <w:r>
        <w:t xml:space="preserve"> </w:t>
      </w:r>
      <w:r>
        <w:t xml:space="preserve">literal:</w:t>
      </w:r>
      <w:r>
        <w:t xml:space="preserve"> 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(documento maestro),</w:t>
      </w:r>
      <w:r>
        <w:t xml:space="preserve"> </w:t>
      </w:r>
      <w:r>
        <w:rPr>
          <w:rStyle w:val="VerbatimChar"/>
        </w:rPr>
        <w:t xml:space="preserve">decisiones/00001_esquema-datos-educacion-medica.md</w:t>
      </w:r>
      <w:r>
        <w:t xml:space="preserve"> </w:t>
      </w:r>
      <w:r>
        <w:t xml:space="preserve">(ADR del esquema de</w:t>
      </w:r>
      <w:r>
        <w:t xml:space="preserve"> </w:t>
      </w:r>
      <w:r>
        <w:t xml:space="preserve">datos) y</w:t>
      </w:r>
      <w:r>
        <w:t xml:space="preserve"> </w:t>
      </w:r>
      <w:r>
        <w:rPr>
          <w:rStyle w:val="VerbatimChar"/>
        </w:rPr>
        <w:t xml:space="preserve">tareas/00001_esquema-datos-educacion-medica.md</w:t>
      </w:r>
      <w:r>
        <w:t xml:space="preserve"> </w:t>
      </w:r>
      <w:r>
        <w:t xml:space="preserve">(plan por</w:t>
      </w:r>
      <w:r>
        <w:t xml:space="preserve"> </w:t>
      </w:r>
      <w:r>
        <w:t xml:space="preserve">fases).</w:t>
      </w:r>
    </w:p>
    <w:bookmarkStart w:id="9" w:name="mapa-de-documentos"/>
    <w:p>
      <w:pPr>
        <w:pStyle w:val="Heading2"/>
      </w:pPr>
      <w:r>
        <w:t xml:space="preserve">Mapa de documentos</w:t>
      </w:r>
    </w:p>
    <w:p>
      <w:pPr>
        <w:pStyle w:val="FirstParagraph"/>
      </w:pPr>
      <w:r>
        <w:t xml:space="preserve">Qué documento físico/PDF/Markdown produce cada pieza del proyecto:</w:t>
      </w:r>
    </w:p>
    <w:tbl>
      <w:tblPr>
        <w:tblStyle w:val="Table"/>
        <w:tblW w:type="pct" w:w="4935"/>
        <w:tblLayout w:type="fixed"/>
        <w:tblLook w:firstRow="1" w:lastRow="0" w:firstColumn="0" w:lastColumn="0" w:noHBand="0" w:noVBand="0" w:val="0020"/>
      </w:tblPr>
      <w:tblGrid>
        <w:gridCol w:w="828"/>
        <w:gridCol w:w="1035"/>
        <w:gridCol w:w="4710"/>
        <w:gridCol w:w="12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 físico de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produce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PDFs originales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PDFs entregados</w:t>
            </w:r>
            <w:r>
              <w:t xml:space="preserve"> </w:t>
            </w:r>
            <w:r>
              <w:t xml:space="preserve">por el área: 12 de</w:t>
            </w:r>
            <w:r>
              <w:t xml:space="preserve"> </w:t>
            </w:r>
            <w:r>
              <w:t xml:space="preserve">Educación Médica,</w:t>
            </w:r>
            <w:r>
              <w:t xml:space="preserve"> </w:t>
            </w:r>
            <w:r>
              <w:t xml:space="preserve">10 de Ventas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referencias/pdf/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 prima de todo</w:t>
            </w:r>
            <w:r>
              <w:t xml:space="preserve"> </w:t>
            </w:r>
            <w:r>
              <w:t xml:space="preserve">lo demás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decisiones/00001…</w:t>
            </w:r>
            <w:r>
              <w:t xml:space="preserve">:</w:t>
            </w:r>
            <w:r>
              <w:t xml:space="preserve"> </w:t>
            </w:r>
            <w:r>
              <w:t xml:space="preserve">“los originales viven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referencias/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 limpios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Conversión de los</w:t>
            </w:r>
            <w:r>
              <w:t xml:space="preserve"> </w:t>
            </w:r>
            <w:r>
              <w:t xml:space="preserve">PDFs con</w:t>
            </w:r>
            <w:r>
              <w:t xml:space="preserve"> </w:t>
            </w:r>
            <w:r>
              <w:t xml:space="preserve">frontmatter y</w:t>
            </w:r>
            <w:r>
              <w:t xml:space="preserve"> </w:t>
            </w:r>
            <w:r>
              <w:t xml:space="preserve">wikilinks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referencias/pdf-to-md/{Procesos,Instructivos,Formularios,Roles,Referencias,Diagramas}/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Única fuente citable de</w:t>
            </w:r>
            <w:r>
              <w:t xml:space="preserve"> </w:t>
            </w:r>
            <w:r>
              <w:t xml:space="preserve">citas literales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Proceso maestro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ASK-CEM-DDP-001</w:t>
            </w:r>
            <w:r>
              <w:t xml:space="preserve"> </w:t>
            </w:r>
            <w:r>
              <w:t xml:space="preserve">v02 (02-feb-2024)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Procesos/Talleres Médicos en Hospitales.md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 de las 5</w:t>
            </w:r>
            <w:r>
              <w:t xml:space="preserve"> </w:t>
            </w:r>
            <w:r>
              <w:t xml:space="preserve">fases del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ASK-CEM-IDT-001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Instructivos/*.md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32 pasos detallados</w:t>
            </w:r>
            <w:r>
              <w:t xml:space="preserve"> </w:t>
            </w:r>
            <w:r>
              <w:t xml:space="preserve">del AS-IS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ASK-CEM-FOR-002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-008</w:t>
            </w:r>
            <w:r>
              <w:t xml:space="preserve"> </w:t>
            </w:r>
            <w:r>
              <w:t xml:space="preserve">(+FOR-001)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Definen las columnas de</w:t>
            </w:r>
            <w:r>
              <w:t xml:space="preserve"> </w:t>
            </w:r>
            <w:r>
              <w:t xml:space="preserve">las tablas (Fase 1 del</w:t>
            </w:r>
            <w:r>
              <w:t xml:space="preserve"> </w:t>
            </w:r>
            <w:r>
              <w:t xml:space="preserve">ADR)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de actores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Roles/Roles y Abreviaturas.md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Glosario de siglas de</w:t>
            </w:r>
            <w:r>
              <w:t xml:space="preserve"> </w:t>
            </w:r>
            <w:r>
              <w:t xml:space="preserve">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Reglas de</w:t>
            </w:r>
            <w:r>
              <w:t xml:space="preserve"> </w:t>
            </w:r>
            <w:r>
              <w:t xml:space="preserve">negocio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único y</w:t>
            </w:r>
            <w:r>
              <w:t xml:space="preserve"> </w:t>
            </w:r>
            <w:r>
              <w:t xml:space="preserve">maestro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reglas-negocio.md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AS-IS (32 pasos) +</w:t>
            </w:r>
            <w:r>
              <w:t xml:space="preserve"> </w:t>
            </w:r>
            <w:r>
              <w:t xml:space="preserve">reglas TO-BE + modelo</w:t>
            </w:r>
            <w:r>
              <w:t xml:space="preserve"> </w:t>
            </w:r>
            <w:r>
              <w:t xml:space="preserve">de datos legacy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 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técnico</w:t>
            </w:r>
            <w:r>
              <w:t xml:space="preserve"> </w:t>
            </w:r>
            <w:r>
              <w:t xml:space="preserve">(schema, tablas,</w:t>
            </w:r>
            <w:r>
              <w:t xml:space="preserve"> </w:t>
            </w:r>
            <w:r>
              <w:t xml:space="preserve">endpoints,</w:t>
            </w:r>
            <w:r>
              <w:t xml:space="preserve"> </w:t>
            </w:r>
            <w:r>
              <w:t xml:space="preserve">pantallas,</w:t>
            </w:r>
            <w:r>
              <w:t xml:space="preserve"> </w:t>
            </w:r>
            <w:r>
              <w:t xml:space="preserve">permisos)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decisiones/00001_esquema-datos-educacion-medica.md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construye y por</w:t>
            </w:r>
            <w:r>
              <w:t xml:space="preserve"> </w:t>
            </w:r>
            <w:r>
              <w:t xml:space="preserve">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Tareas 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</w:t>
            </w:r>
            <w:r>
              <w:t xml:space="preserve"> </w:t>
            </w:r>
            <w:r>
              <w:t xml:space="preserve">implementación por</w:t>
            </w:r>
            <w:r>
              <w:t xml:space="preserve"> </w:t>
            </w:r>
            <w:r>
              <w:t xml:space="preserve">fases con</w:t>
            </w:r>
            <w:r>
              <w:t xml:space="preserve"> </w:t>
            </w:r>
            <w:r>
              <w:t xml:space="preserve">checkboxes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tareas/00001_esquema-datos-educacion-medica.md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y dependencias</w:t>
            </w:r>
            <w:r>
              <w:t xml:space="preserve"> </w:t>
            </w:r>
            <w:r>
              <w:t xml:space="preserve">del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Planeados (aún no</w:t>
            </w:r>
            <w:r>
              <w:t xml:space="preserve"> </w:t>
            </w:r>
            <w:r>
              <w:t xml:space="preserve">existen)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diagramas/*.html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 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Explicación</w:t>
            </w:r>
            <w:r>
              <w:t xml:space="preserve"> </w:t>
            </w:r>
            <w:r>
              <w:t xml:space="preserve">consolidada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explicacion-proceso.md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Lectura de entrada al</w:t>
            </w:r>
            <w:r>
              <w:t xml:space="preserve"> </w:t>
            </w:r>
            <w:r>
              <w:t xml:space="preserve">módulo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30" w:name="parte-1-cómo-funciona-hoy-as-is"/>
    <w:p>
      <w:pPr>
        <w:pStyle w:val="Heading1"/>
      </w:pPr>
      <w:r>
        <w:t xml:space="preserve">PARTE 1 — CÓMO FUNCIONA HOY (AS-IS)</w:t>
      </w:r>
    </w:p>
    <w:bookmarkStart w:id="11" w:name="glosario"/>
    <w:p>
      <w:pPr>
        <w:pStyle w:val="Heading2"/>
      </w:pPr>
      <w:r>
        <w:t xml:space="preserve">1.0 Glosario</w:t>
      </w:r>
    </w:p>
    <w:p>
      <w:pPr>
        <w:pStyle w:val="FirstParagraph"/>
      </w:pPr>
      <w:r>
        <w:t xml:space="preserve">Regla del documento: toda abreviatura se escribe completa la primera vez</w:t>
      </w:r>
      <w:r>
        <w:t xml:space="preserve"> </w:t>
      </w:r>
      <w:r>
        <w:t xml:space="preserve">que aparece y todas se listan aquí. Las expansiones marcadas con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no</w:t>
      </w:r>
      <w:r>
        <w:t xml:space="preserve"> </w:t>
      </w:r>
      <w:r>
        <w:t xml:space="preserve">están documentadas en las fuentes leídas; se registran con su</w:t>
      </w:r>
      <w:r>
        <w:t xml:space="preserve"> </w:t>
      </w:r>
      <w:r>
        <w:t xml:space="preserve">significado de uso.</w:t>
      </w:r>
    </w:p>
    <w:tbl>
      <w:tblPr>
        <w:tblStyle w:val="Table"/>
        <w:tblW w:type="pct" w:w="487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3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en una línea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</w:t>
            </w:r>
            <w:r>
              <w:t xml:space="preserve"> </w:t>
            </w:r>
            <w:r>
              <w:t xml:space="preserve">Administrativo de</w:t>
            </w:r>
            <w:r>
              <w:t xml:space="preserve"> </w:t>
            </w:r>
            <w:r>
              <w:t xml:space="preserve">Educación Médica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Recibe la Matriz el día 15,</w:t>
            </w:r>
            <w:r>
              <w:t xml:space="preserve"> </w:t>
            </w:r>
            <w:r>
              <w:t xml:space="preserve">costea, elabora el Calendario</w:t>
            </w:r>
            <w:r>
              <w:t xml:space="preserve"> </w:t>
            </w:r>
            <w:r>
              <w:t xml:space="preserve">(día 17), gestiona material y</w:t>
            </w:r>
            <w:r>
              <w:t xml:space="preserve"> </w:t>
            </w:r>
            <w:r>
              <w:t xml:space="preserve">registra evidencias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Anestesias</w:t>
            </w:r>
            <w:r>
              <w:t xml:space="preserve"> </w:t>
            </w:r>
            <w:r>
              <w:t xml:space="preserve">Epidurales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Subtipo de anestesia regional;</w:t>
            </w:r>
            <w:r>
              <w:t xml:space="preserve"> </w:t>
            </w:r>
            <w:r>
              <w:rPr>
                <w:rStyle w:val="VerbatimChar"/>
              </w:rPr>
              <w:t xml:space="preserve">AE = AR × 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Anestesias Generales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 = AT ×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Anestesias</w:t>
            </w:r>
            <w:r>
              <w:t xml:space="preserve"> </w:t>
            </w:r>
            <w:r>
              <w:t xml:space="preserve">Regionales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 = AT × 70%</w:t>
            </w:r>
            <w:r>
              <w:t xml:space="preserve">; base de los</w:t>
            </w:r>
            <w:r>
              <w:t xml:space="preserve"> </w:t>
            </w:r>
            <w:r>
              <w:t xml:space="preserve">cuatro subtipos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Anestesias</w:t>
            </w:r>
            <w:r>
              <w:t xml:space="preserve"> </w:t>
            </w:r>
            <w:r>
              <w:t xml:space="preserve">Subdurales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 = AR × 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Prefijo de código</w:t>
            </w:r>
            <w:r>
              <w:t xml:space="preserve"> </w:t>
            </w:r>
            <w:r>
              <w:t xml:space="preserve">documental*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 documentos</w:t>
            </w:r>
            <w:r>
              <w:t xml:space="preserve"> </w:t>
            </w:r>
            <w:r>
              <w:t xml:space="preserve">controlados del sistema de</w:t>
            </w:r>
            <w:r>
              <w:t xml:space="preserve"> </w:t>
            </w:r>
            <w:r>
              <w:t xml:space="preserve">gestión (ej.</w:t>
            </w:r>
            <w:r>
              <w:t xml:space="preserve"> </w:t>
            </w:r>
            <w:r>
              <w:rPr>
                <w:rStyle w:val="VerbatimChar"/>
              </w:rPr>
              <w:t xml:space="preserve">ASK-CEM-DDP-001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Anestesias Totales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 = NQ × 2.5 × 250</w:t>
            </w:r>
            <w:r>
              <w:t xml:space="preserve">; estimador</w:t>
            </w:r>
            <w:r>
              <w:t xml:space="preserve"> </w:t>
            </w:r>
            <w:r>
              <w:t xml:space="preserve">del mercado de anestesia del</w:t>
            </w:r>
            <w:r>
              <w:t xml:space="preserve"> </w:t>
            </w:r>
            <w:r>
              <w:t xml:space="preserve">hospital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hospitales que el</w:t>
            </w:r>
            <w:r>
              <w:t xml:space="preserve"> </w:t>
            </w:r>
            <w:r>
              <w:t xml:space="preserve">Ejecutivo de Estadística arma y</w:t>
            </w:r>
            <w:r>
              <w:t xml:space="preserve"> </w:t>
            </w:r>
            <w:r>
              <w:t xml:space="preserve">que el Auxiliar Administrativo</w:t>
            </w:r>
            <w:r>
              <w:t xml:space="preserve"> </w:t>
            </w:r>
            <w:r>
              <w:t xml:space="preserve">registra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</w:t>
            </w:r>
            <w:r>
              <w:t xml:space="preserve"> </w:t>
            </w:r>
            <w:r>
              <w:t xml:space="preserve">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los costos contra las</w:t>
            </w:r>
            <w:r>
              <w:t xml:space="preserve"> </w:t>
            </w:r>
            <w:r>
              <w:t xml:space="preserve">políticas, firma la Matriz y</w:t>
            </w:r>
            <w:r>
              <w:t xml:space="preserve"> </w:t>
            </w:r>
            <w:r>
              <w:t xml:space="preserve">genera el Pedido interno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Ciudad de México*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presencial de material</w:t>
            </w:r>
            <w:r>
              <w:t xml:space="preserve"> </w:t>
            </w:r>
            <w:r>
              <w:t xml:space="preserve">en horario de 4:30 a 6:30 de la</w:t>
            </w:r>
            <w:r>
              <w:t xml:space="preserve"> </w:t>
            </w:r>
            <w:r>
              <w:t xml:space="preserve">tarde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de</w:t>
            </w:r>
            <w:r>
              <w:t xml:space="preserve"> </w:t>
            </w:r>
            <w:r>
              <w:t xml:space="preserve">Educación Médica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el material didáctico,</w:t>
            </w:r>
            <w:r>
              <w:t xml:space="preserve"> </w:t>
            </w:r>
            <w:r>
              <w:t xml:space="preserve">coordina la reunión anual y</w:t>
            </w:r>
            <w:r>
              <w:t xml:space="preserve"> </w:t>
            </w:r>
            <w:r>
              <w:t xml:space="preserve">presenta los indicadores</w:t>
            </w:r>
            <w:r>
              <w:t xml:space="preserve"> </w:t>
            </w:r>
            <w:r>
              <w:t xml:space="preserve">semanales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Única de</w:t>
            </w:r>
            <w:r>
              <w:t xml:space="preserve"> </w:t>
            </w:r>
            <w:r>
              <w:t xml:space="preserve">Establecimientos de</w:t>
            </w:r>
            <w:r>
              <w:t xml:space="preserve"> </w:t>
            </w:r>
            <w:r>
              <w:t xml:space="preserve">Salud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oficial de 8 caracteres</w:t>
            </w:r>
            <w:r>
              <w:t xml:space="preserve"> </w:t>
            </w:r>
            <w:r>
              <w:t xml:space="preserve">(Secretaría de Salud) que</w:t>
            </w:r>
            <w:r>
              <w:t xml:space="preserve"> </w:t>
            </w:r>
            <w:r>
              <w:t xml:space="preserve">identifica cada hospital/clínica/</w:t>
            </w:r>
            <w:r>
              <w:t xml:space="preserve"> </w:t>
            </w:r>
            <w:r>
              <w:t xml:space="preserve">unidad médica en México (ej.</w:t>
            </w:r>
            <w:r>
              <w:t xml:space="preserve"> </w:t>
            </w:r>
            <w:r>
              <w:rPr>
                <w:rStyle w:val="VerbatimChar"/>
              </w:rPr>
              <w:t xml:space="preserve">CSST0608091</w:t>
            </w:r>
            <w:r>
              <w:t xml:space="preserve">). Solo se muestra:</w:t>
            </w:r>
            <w:r>
              <w:t xml:space="preserve"> </w:t>
            </w:r>
            <w:r>
              <w:t xml:space="preserve">viene de Asokam, columna</w:t>
            </w:r>
            <w:r>
              <w:t xml:space="preserve"> </w:t>
            </w:r>
            <w:r>
              <w:rPr>
                <w:rStyle w:val="VerbatimChar"/>
              </w:rPr>
              <w:t xml:space="preserve">clues</w:t>
            </w:r>
            <w:r>
              <w:t xml:space="preserve"> </w:t>
            </w:r>
            <w:r>
              <w:t xml:space="preserve">del contacto; no se edita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con_sia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 bit</w:t>
            </w:r>
            <w:r>
              <w:t xml:space="preserve"> </w:t>
            </w:r>
            <w:r>
              <w:t xml:space="preserve">(sí/no) de</w:t>
            </w:r>
            <w:r>
              <w:t xml:space="preserve"> </w:t>
            </w:r>
            <w:r>
              <w:t xml:space="preserve">contrato 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Sí/no: el hospital tiene</w:t>
            </w:r>
            <w:r>
              <w:t xml:space="preserve"> </w:t>
            </w:r>
            <w:r>
              <w:t xml:space="preserve">contrato SIA (Servicio</w:t>
            </w:r>
            <w:r>
              <w:t xml:space="preserve"> </w:t>
            </w:r>
            <w:r>
              <w:t xml:space="preserve">Integral de Anestesias,</w:t>
            </w:r>
            <w:r>
              <w:t xml:space="preserve"> </w:t>
            </w:r>
            <w:r>
              <w:t xml:space="preserve">programa interno de</w:t>
            </w:r>
            <w:r>
              <w:t xml:space="preserve"> </w:t>
            </w:r>
            <w:r>
              <w:t xml:space="preserve">anestesias del hospital).</w:t>
            </w:r>
            <w:r>
              <w:t xml:space="preserve"> </w:t>
            </w:r>
            <w:r>
              <w:t xml:space="preserve">Se captura a mano; si está</w:t>
            </w:r>
            <w:r>
              <w:t xml:space="preserve"> </w:t>
            </w:r>
            <w:r>
              <w:t xml:space="preserve">marcado, en el clasificador</w:t>
            </w:r>
            <w:r>
              <w:t xml:space="preserve"> </w:t>
            </w:r>
            <w:r>
              <w:t xml:space="preserve">de ventas aparece como</w:t>
            </w:r>
            <w:r>
              <w:t xml:space="preserve"> </w:t>
            </w:r>
            <w:r>
              <w:t xml:space="preserve">SIA IMSS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Quejas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interviene en el proceso;</w:t>
            </w:r>
            <w:r>
              <w:t xml:space="preserve"> </w:t>
            </w:r>
            <w:r>
              <w:t xml:space="preserve">solo aparece como tema</w:t>
            </w:r>
            <w:r>
              <w:t xml:space="preserve"> </w:t>
            </w:r>
            <w:r>
              <w:t xml:space="preserve">obligatorio de la presentación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</w:t>
            </w:r>
            <w:r>
              <w:t xml:space="preserve"> </w:t>
            </w:r>
            <w:r>
              <w:t xml:space="preserve">Update, Delete*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Operaciones de gestión completa</w:t>
            </w:r>
            <w:r>
              <w:t xml:space="preserve"> </w:t>
            </w:r>
            <w:r>
              <w:t xml:space="preserve">sobre un 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</w:t>
            </w:r>
            <w:r>
              <w:t xml:space="preserve"> </w:t>
            </w:r>
            <w:r>
              <w:t xml:space="preserve">Corporativa</w:t>
            </w:r>
            <w:r>
              <w:t xml:space="preserve"> </w:t>
            </w:r>
            <w:r>
              <w:t xml:space="preserve">(Director</w:t>
            </w:r>
            <w:r>
              <w:t xml:space="preserve"> </w:t>
            </w:r>
            <w:r>
              <w:t xml:space="preserve">Corporativo)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 material didáctico,</w:t>
            </w:r>
            <w:r>
              <w:t xml:space="preserve"> </w:t>
            </w:r>
            <w:r>
              <w:t xml:space="preserve">programa anual, Matriz mensual y</w:t>
            </w:r>
            <w:r>
              <w:t xml:space="preserve"> </w:t>
            </w:r>
            <w:r>
              <w:t xml:space="preserve">box lunch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Diseñador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 la presentación en la</w:t>
            </w:r>
            <w:r>
              <w:t xml:space="preserve"> </w:t>
            </w:r>
            <w:r>
              <w:t xml:space="preserve">plantilla autorizada</w:t>
            </w:r>
            <w:r>
              <w:t xml:space="preserve"> </w:t>
            </w:r>
            <w:r>
              <w:rPr>
                <w:rStyle w:val="VerbatimChar"/>
              </w:rPr>
              <w:t xml:space="preserve">ASK-CBA-FOR-001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Ejecutivo de</w:t>
            </w:r>
            <w:r>
              <w:t xml:space="preserve"> </w:t>
            </w:r>
            <w:r>
              <w:t xml:space="preserve">Estadística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 la base FOR-001 en 5 días</w:t>
            </w:r>
            <w:r>
              <w:t xml:space="preserve"> </w:t>
            </w:r>
            <w:r>
              <w:t xml:space="preserve">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de</w:t>
            </w:r>
            <w:r>
              <w:t xml:space="preserve"> </w:t>
            </w: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Imparte el taller, captura</w:t>
            </w:r>
            <w:r>
              <w:t xml:space="preserve"> </w:t>
            </w:r>
            <w:r>
              <w:t xml:space="preserve">asistencia y evidencias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Ejecutivo de 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Visita el hospital, captura la</w:t>
            </w:r>
            <w:r>
              <w:t xml:space="preserve"> </w:t>
            </w:r>
            <w:r>
              <w:t xml:space="preserve">Matriz, recibe material y asiste</w:t>
            </w:r>
            <w:r>
              <w:t xml:space="preserve"> </w:t>
            </w:r>
            <w:r>
              <w:t xml:space="preserve">al taller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 (llave</w:t>
            </w:r>
            <w:r>
              <w:t xml:space="preserve"> </w:t>
            </w:r>
            <w:r>
              <w:t xml:space="preserve">foránea)*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de una tabla hacia</w:t>
            </w:r>
            <w:r>
              <w:t xml:space="preserve"> </w:t>
            </w:r>
            <w:r>
              <w:t xml:space="preserve">otra; hacia Asokam es</w:t>
            </w:r>
            <w:r>
              <w:t xml:space="preserve"> </w:t>
            </w:r>
            <w:r>
              <w:t xml:space="preserve">“FK</w:t>
            </w:r>
            <w:r>
              <w:t xml:space="preserve"> </w:t>
            </w:r>
            <w:r>
              <w:t xml:space="preserve">lógica”</w:t>
            </w:r>
            <w:r>
              <w:t xml:space="preserve"> </w:t>
            </w:r>
            <w:r>
              <w:t xml:space="preserve">validada en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Formatos operativos del proceso</w:t>
            </w:r>
            <w:r>
              <w:t xml:space="preserve"> </w:t>
            </w:r>
            <w:r>
              <w:t xml:space="preserve">(FOR-001 a FOR-008)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Aprueba programas anuales y</w:t>
            </w:r>
            <w:r>
              <w:t xml:space="preserve"> </w:t>
            </w:r>
            <w:r>
              <w:t xml:space="preserve">firma selecciones mensuales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 de 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 y firma la Matriz;</w:t>
            </w:r>
            <w:r>
              <w:t xml:space="preserve"> </w:t>
            </w:r>
            <w:r>
              <w:t xml:space="preserve">notifica por correo a sus</w:t>
            </w:r>
            <w:r>
              <w:t xml:space="preserve"> </w:t>
            </w:r>
            <w:r>
              <w:t xml:space="preserve">Ejecutivos de Ventas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I&amp;D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Investigación y</w:t>
            </w:r>
            <w:r>
              <w:t xml:space="preserve"> </w:t>
            </w:r>
            <w:r>
              <w:t xml:space="preserve">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presentación en la</w:t>
            </w:r>
            <w:r>
              <w:t xml:space="preserve"> </w:t>
            </w:r>
            <w:r>
              <w:t xml:space="preserve">revisión conjunta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Instructivos de trabajo del</w:t>
            </w:r>
            <w:r>
              <w:t xml:space="preserve"> </w:t>
            </w:r>
            <w:r>
              <w:t xml:space="preserve">proceso (IDT-001 a IDT-005)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</w:t>
            </w:r>
            <w:r>
              <w:t xml:space="preserve"> </w:t>
            </w:r>
            <w:r>
              <w:t xml:space="preserve">del Seguro Social*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de las gerencias/segmentos</w:t>
            </w:r>
            <w:r>
              <w:t xml:space="preserve"> </w:t>
            </w:r>
            <w:r>
              <w:t xml:space="preserve">de la operación (las fuentes</w:t>
            </w:r>
            <w:r>
              <w:t xml:space="preserve"> </w:t>
            </w:r>
            <w:r>
              <w:t xml:space="preserve">usan la sigla sin expandirla)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</w:t>
            </w:r>
            <w:r>
              <w:t xml:space="preserve"> </w:t>
            </w:r>
            <w:r>
              <w:t xml:space="preserve">Seguridad y</w:t>
            </w:r>
            <w:r>
              <w:t xml:space="preserve"> </w:t>
            </w:r>
            <w:r>
              <w:t xml:space="preserve">Servicios Sociales</w:t>
            </w:r>
            <w:r>
              <w:t xml:space="preserve"> </w:t>
            </w:r>
            <w:r>
              <w:t xml:space="preserve">de los Trabajadores</w:t>
            </w:r>
            <w:r>
              <w:t xml:space="preserve"> </w:t>
            </w:r>
            <w:r>
              <w:t xml:space="preserve">del Estado*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Institución del sistema público;</w:t>
            </w:r>
            <w:r>
              <w:t xml:space="preserve"> </w:t>
            </w:r>
            <w:r>
              <w:t xml:space="preserve">en la digitalización es un</w:t>
            </w:r>
            <w:r>
              <w:t xml:space="preserve"> </w:t>
            </w:r>
            <w:r>
              <w:t xml:space="preserve">segmento configurable del split</w:t>
            </w:r>
            <w:r>
              <w:t xml:space="preserve"> </w:t>
            </w:r>
            <w:r>
              <w:t xml:space="preserve">de sesiones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Mixtas obesos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 = AR ×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Mixtas no obesos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MNO = AR × 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quirófanos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Único dato capturado a mano en</w:t>
            </w:r>
            <w:r>
              <w:t xml:space="preserve"> </w:t>
            </w:r>
            <w:r>
              <w:t xml:space="preserve">la cascada de anestesias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Integral de</w:t>
            </w:r>
            <w:r>
              <w:t xml:space="preserve"> </w:t>
            </w:r>
            <w:r>
              <w:t xml:space="preserve">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“SIA = Servicio Integral de</w:t>
            </w:r>
            <w:r>
              <w:t xml:space="preserve"> </w:t>
            </w:r>
            <w:r>
              <w:t xml:space="preserve">Anestesia”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decisiones/00001…</w:t>
            </w:r>
            <w:r>
              <w:t xml:space="preserve"> </w:t>
            </w:r>
            <w:r>
              <w:t xml:space="preserve">§1.2.1); hospitales con SIA se</w:t>
            </w:r>
            <w:r>
              <w:t xml:space="preserve"> </w:t>
            </w:r>
            <w:r>
              <w:t xml:space="preserve">visitan, sin SIA es venta</w:t>
            </w:r>
            <w:r>
              <w:t xml:space="preserve"> </w:t>
            </w:r>
            <w:r>
              <w:t xml:space="preserve">directa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Clasificación de</w:t>
            </w:r>
            <w:r>
              <w:t xml:space="preserve"> </w:t>
            </w:r>
            <w:r>
              <w:t xml:space="preserve">la institución</w:t>
            </w:r>
            <w:r>
              <w:t xml:space="preserve"> </w:t>
            </w:r>
            <w:r>
              <w:t xml:space="preserve">del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IMSS, Bienestar, ISSSTE,</w:t>
            </w:r>
            <w:r>
              <w:t xml:space="preserve"> </w:t>
            </w:r>
            <w:r>
              <w:t xml:space="preserve">SIA IMSS, Instituciones,</w:t>
            </w:r>
            <w:r>
              <w:t xml:space="preserve"> </w:t>
            </w:r>
            <w:r>
              <w:t xml:space="preserve">Descentralizado o Privado.</w:t>
            </w:r>
            <w:r>
              <w:t xml:space="preserve"> </w:t>
            </w:r>
            <w:r>
              <w:t xml:space="preserve">No se captura a mano: se</w:t>
            </w:r>
            <w:r>
              <w:t xml:space="preserve"> </w:t>
            </w:r>
            <w:r>
              <w:t xml:space="preserve">deriva con la lógica</w:t>
            </w:r>
            <w:r>
              <w:t xml:space="preserve"> </w:t>
            </w:r>
            <w:r>
              <w:rPr>
                <w:rStyle w:val="VerbatimChar"/>
              </w:rPr>
              <w:t xml:space="preserve">institucion</w:t>
            </w:r>
            <w:r>
              <w:t xml:space="preserve"> </w:t>
            </w:r>
            <w:r>
              <w:t xml:space="preserve">(en Asokam</w:t>
            </w:r>
            <w:r>
              <w:t xml:space="preserve"> </w:t>
            </w:r>
            <w:r>
              <w:rPr>
                <w:rStyle w:val="VerbatimChar"/>
              </w:rPr>
              <w:t xml:space="preserve">ClienteAgrupado</w:t>
            </w:r>
            <w:r>
              <w:t xml:space="preserve">) de</w:t>
            </w:r>
            <w:r>
              <w:t xml:space="preserve"> </w:t>
            </w:r>
            <w:r>
              <w:rPr>
                <w:rStyle w:val="VerbatimChar"/>
              </w:rPr>
              <w:t xml:space="preserve">dbo.vwDiarioDeVentas</w:t>
            </w:r>
            <w:r>
              <w:t xml:space="preserve">: se</w:t>
            </w:r>
            <w:r>
              <w:t xml:space="preserve"> </w:t>
            </w:r>
            <w:r>
              <w:t xml:space="preserve">resuelve en la vista</w:t>
            </w:r>
            <w:r>
              <w:t xml:space="preserve"> </w:t>
            </w:r>
            <w:r>
              <w:rPr>
                <w:rStyle w:val="VerbatimChar"/>
              </w:rPr>
              <w:t xml:space="preserve">vw_hospitales_clasificados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Tecnovigilancia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interviene en el proceso; en</w:t>
            </w:r>
            <w:r>
              <w:t xml:space="preserve"> </w:t>
            </w:r>
            <w:r>
              <w:t xml:space="preserve">la app consulta evidencias</w:t>
            </w:r>
            <w:r>
              <w:t xml:space="preserve"> </w:t>
            </w:r>
            <w:r>
              <w:t xml:space="preserve">post-taller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 Médica de</w:t>
            </w:r>
            <w:r>
              <w:t xml:space="preserve"> </w:t>
            </w:r>
            <w:r>
              <w:t xml:space="preserve">Alta Especialidad*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sede real de taller</w:t>
            </w:r>
            <w:r>
              <w:t xml:space="preserve"> </w:t>
            </w:r>
            <w:r>
              <w:t xml:space="preserve">(vs. almacenes/distribuidores)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HGZ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General de</w:t>
            </w:r>
            <w:r>
              <w:t xml:space="preserve"> </w:t>
            </w:r>
            <w:r>
              <w:t xml:space="preserve">Zona*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sede real de taller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SEDESA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</w:t>
            </w:r>
            <w:r>
              <w:t xml:space="preserve"> </w:t>
            </w:r>
            <w:r>
              <w:t xml:space="preserve">Salud*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Institución listada entre las</w:t>
            </w:r>
            <w:r>
              <w:t xml:space="preserve"> </w:t>
            </w:r>
            <w:r>
              <w:t xml:space="preserve">instituciones del catálogo</w:t>
            </w:r>
            <w:r>
              <w:t xml:space="preserve"> </w:t>
            </w:r>
            <w:r>
              <w:t xml:space="preserve">Asokam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ANE / CBA / TES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GGE / ADM / DDP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de</w:t>
            </w:r>
            <w:r>
              <w:t xml:space="preserve"> </w:t>
            </w:r>
            <w:r>
              <w:t xml:space="preserve">códigos</w:t>
            </w:r>
            <w:r>
              <w:t xml:space="preserve"> </w:t>
            </w:r>
            <w:r>
              <w:t xml:space="preserve">documentales*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Aparecen en códigos auxiliares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ASK-CEM-ANE-001</w:t>
            </w:r>
            <w:r>
              <w:t xml:space="preserve"> </w:t>
            </w:r>
            <w:r>
              <w:t xml:space="preserve">Speech,</w:t>
            </w:r>
            <w:r>
              <w:t xml:space="preserve"> </w:t>
            </w:r>
            <w:r>
              <w:rPr>
                <w:rStyle w:val="VerbatimChar"/>
              </w:rPr>
              <w:t xml:space="preserve">ASK-CBA-FOR-001</w:t>
            </w:r>
            <w:r>
              <w:t xml:space="preserve"> </w:t>
            </w:r>
            <w:r>
              <w:t xml:space="preserve">plantilla,</w:t>
            </w:r>
            <w:r>
              <w:t xml:space="preserve"> </w:t>
            </w:r>
            <w:r>
              <w:rPr>
                <w:rStyle w:val="VerbatimChar"/>
              </w:rPr>
              <w:t xml:space="preserve">ASK-TES-FOR-001</w:t>
            </w:r>
            <w:r>
              <w:t xml:space="preserve"> </w:t>
            </w:r>
            <w:r>
              <w:t xml:space="preserve">depósito,</w:t>
            </w:r>
            <w:r>
              <w:t xml:space="preserve"> </w:t>
            </w:r>
            <w:r>
              <w:rPr>
                <w:rStyle w:val="VerbatimChar"/>
              </w:rPr>
              <w:t xml:space="preserve">ASK-GGE-IDT-001</w:t>
            </w:r>
            <w:r>
              <w:t xml:space="preserve"> </w:t>
            </w:r>
            <w:r>
              <w:t xml:space="preserve">viáticos,</w:t>
            </w:r>
            <w:r>
              <w:t xml:space="preserve"> </w:t>
            </w:r>
            <w:r>
              <w:rPr>
                <w:rStyle w:val="VerbatimChar"/>
              </w:rPr>
              <w:t xml:space="preserve">ASK-ADM-FOR-001</w:t>
            </w:r>
            <w:r>
              <w:t xml:space="preserve"> </w:t>
            </w:r>
            <w:r>
              <w:t xml:space="preserve">viáticos,</w:t>
            </w:r>
            <w:r>
              <w:t xml:space="preserve"> </w:t>
            </w:r>
            <w:r>
              <w:rPr>
                <w:rStyle w:val="VerbatimChar"/>
              </w:rPr>
              <w:t xml:space="preserve">ASK-CEM-DDP-001</w:t>
            </w:r>
            <w:r>
              <w:t xml:space="preserve"> </w:t>
            </w:r>
            <w:r>
              <w:t xml:space="preserve">proceso); su</w:t>
            </w:r>
            <w:r>
              <w:t xml:space="preserve"> </w:t>
            </w:r>
            <w:r>
              <w:t xml:space="preserve">expansión no está documentada en</w:t>
            </w:r>
            <w:r>
              <w:t xml:space="preserve"> </w:t>
            </w:r>
            <w:r>
              <w:t xml:space="preserve">las fuentes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</w:t>
            </w:r>
            <w:r>
              <w:t xml:space="preserve"> </w:t>
            </w:r>
            <w:r>
              <w:t xml:space="preserve">posicionamiento</w:t>
            </w:r>
            <w:r>
              <w:t xml:space="preserve"> </w:t>
            </w:r>
            <w:r>
              <w:t xml:space="preserve">global*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del cálculo de zonas de</w:t>
            </w:r>
            <w:r>
              <w:t xml:space="preserve"> </w:t>
            </w:r>
            <w:r>
              <w:t xml:space="preserve">visita (agrupamiento sobre</w:t>
            </w:r>
            <w:r>
              <w:t xml:space="preserve"> </w:t>
            </w:r>
            <w:r>
              <w:t xml:space="preserve">latitud/longitud)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 / MD / 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de documento</w:t>
            </w:r>
            <w:r>
              <w:t xml:space="preserve"> </w:t>
            </w:r>
            <w:r>
              <w:t xml:space="preserve">portátil / Markdown</w:t>
            </w:r>
            <w:r>
              <w:t xml:space="preserve"> </w:t>
            </w:r>
            <w:r>
              <w:t xml:space="preserve">/ código de</w:t>
            </w:r>
            <w:r>
              <w:t xml:space="preserve"> </w:t>
            </w:r>
            <w:r>
              <w:t xml:space="preserve">respuesta rápida*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Soportes del expediente físico</w:t>
            </w:r>
            <w:r>
              <w:t xml:space="preserve"> </w:t>
            </w:r>
            <w:r>
              <w:t xml:space="preserve">(PDF), de las fuentes (MD) y de</w:t>
            </w:r>
            <w:r>
              <w:t xml:space="preserve"> </w:t>
            </w:r>
            <w:r>
              <w:t xml:space="preserve">la encuesta de satisfacción (QR)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EF / SSMS /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Framework /</w:t>
            </w:r>
            <w:r>
              <w:t xml:space="preserve"> </w:t>
            </w:r>
            <w:r>
              <w:t xml:space="preserve">SQL Server</w:t>
            </w:r>
            <w:r>
              <w:t xml:space="preserve"> </w:t>
            </w:r>
            <w:r>
              <w:t xml:space="preserve">Management Studio /</w:t>
            </w:r>
            <w:r>
              <w:t xml:space="preserve"> </w:t>
            </w:r>
            <w:r>
              <w:t xml:space="preserve">Structured Query</w:t>
            </w:r>
            <w:r>
              <w:t xml:space="preserve"> </w:t>
            </w:r>
            <w:r>
              <w:t xml:space="preserve">Language*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de la capa de datos</w:t>
            </w:r>
            <w:r>
              <w:t xml:space="preserve"> </w:t>
            </w:r>
            <w:r>
              <w:t xml:space="preserve">del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 /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Page</w:t>
            </w:r>
            <w:r>
              <w:t xml:space="preserve"> </w:t>
            </w:r>
            <w:r>
              <w:t xml:space="preserve">Application /</w:t>
            </w:r>
            <w:r>
              <w:t xml:space="preserve"> </w:t>
            </w:r>
            <w:r>
              <w:t xml:space="preserve">Application</w:t>
            </w:r>
            <w:r>
              <w:t xml:space="preserve"> </w:t>
            </w:r>
            <w:r>
              <w:t xml:space="preserve">Programming</w:t>
            </w:r>
            <w:r>
              <w:t xml:space="preserve"> </w:t>
            </w:r>
            <w:r>
              <w:t xml:space="preserve">Interface*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frontend (SPA) y su</w:t>
            </w:r>
            <w:r>
              <w:t xml:space="preserve"> </w:t>
            </w:r>
            <w:r>
              <w:t xml:space="preserve">interfaz de servicios (API)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PERSISTED / CHECK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calculadas</w:t>
            </w:r>
            <w:r>
              <w:t xml:space="preserve"> </w:t>
            </w:r>
            <w:r>
              <w:t xml:space="preserve">persistidas /</w:t>
            </w:r>
            <w:r>
              <w:t xml:space="preserve"> </w:t>
            </w:r>
            <w:r>
              <w:t xml:space="preserve">restricción de</w:t>
            </w:r>
            <w:r>
              <w:t xml:space="preserve"> </w:t>
            </w:r>
            <w:r>
              <w:t xml:space="preserve">valores /</w:t>
            </w:r>
            <w:r>
              <w:t xml:space="preserve"> </w:t>
            </w:r>
            <w:r>
              <w:t xml:space="preserve">restricción de</w:t>
            </w:r>
            <w:r>
              <w:t xml:space="preserve"> </w:t>
            </w:r>
            <w:r>
              <w:t xml:space="preserve">unicidad*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Mecanismos SQL usados en el</w:t>
            </w:r>
            <w:r>
              <w:t xml:space="preserve"> </w:t>
            </w:r>
            <w:r>
              <w:t xml:space="preserve">schema (cascada calculada por la</w:t>
            </w:r>
            <w:r>
              <w:t xml:space="preserve"> </w:t>
            </w:r>
            <w:r>
              <w:t xml:space="preserve">BD, state machine y</w:t>
            </w:r>
            <w:r>
              <w:t xml:space="preserve"> </w:t>
            </w:r>
            <w:r>
              <w:t xml:space="preserve">anti-duplicados)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N:M /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Muchos a muchos /</w:t>
            </w:r>
            <w:r>
              <w:t xml:space="preserve"> </w:t>
            </w:r>
            <w:r>
              <w:t xml:space="preserve">valores separados</w:t>
            </w:r>
            <w:r>
              <w:t xml:space="preserve"> </w:t>
            </w:r>
            <w:r>
              <w:t xml:space="preserve">por coma*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Relación</w:t>
            </w:r>
            <w:r>
              <w:t xml:space="preserve"> </w:t>
            </w:r>
            <w:r>
              <w:t xml:space="preserve">programa↔hospital×producto (N:M)</w:t>
            </w:r>
            <w:r>
              <w:t xml:space="preserve"> </w:t>
            </w:r>
            <w:r>
              <w:t xml:space="preserve">y claves de producto guardadas</w:t>
            </w:r>
            <w:r>
              <w:t xml:space="preserve"> </w:t>
            </w:r>
            <w:r>
              <w:t xml:space="preserve">como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RH / CxP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Humanos /</w:t>
            </w:r>
            <w:r>
              <w:t xml:space="preserve"> </w:t>
            </w:r>
            <w:r>
              <w:t xml:space="preserve">Cuentas por Pagar*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existentes del hub cuyo</w:t>
            </w:r>
            <w:r>
              <w:t xml:space="preserve"> </w:t>
            </w:r>
            <w:r>
              <w:t xml:space="preserve">patrón de pantallas reutiliza el</w:t>
            </w:r>
            <w:r>
              <w:t xml:space="preserve"> </w:t>
            </w:r>
            <w:r>
              <w:t xml:space="preserve">módulo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 / ADIS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del catálogo</w:t>
            </w:r>
            <w:r>
              <w:t xml:space="preserve"> </w:t>
            </w:r>
            <w:r>
              <w:rPr>
                <w:rStyle w:val="VerbatimChar"/>
              </w:rPr>
              <w:t xml:space="preserve">genGerenciasCat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Asokam*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que</w:t>
            </w:r>
            <w:r>
              <w:t xml:space="preserve"> </w:t>
            </w:r>
            <w:r>
              <w:t xml:space="preserve">“no aplican al</w:t>
            </w:r>
            <w:r>
              <w:t xml:space="preserve"> </w:t>
            </w:r>
            <w:r>
              <w:t xml:space="preserve">módulo”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decisiones/00001…</w:t>
            </w:r>
            <w:r>
              <w:t xml:space="preserve"> </w:t>
            </w:r>
            <w:r>
              <w:t xml:space="preserve">§1.2.0)</w:t>
            </w:r>
          </w:p>
        </w:tc>
      </w:tr>
    </w:tbl>
    <w:bookmarkEnd w:id="11"/>
    <w:bookmarkStart w:id="15" w:name="visión-general"/>
    <w:p>
      <w:pPr>
        <w:pStyle w:val="Heading2"/>
      </w:pPr>
      <w:r>
        <w:t xml:space="preserve">1.1 Visión general</w:t>
      </w:r>
    </w:p>
    <w:p>
      <w:pPr>
        <w:pStyle w:val="FirstParagraph"/>
      </w:pPr>
      <w:r>
        <w:rPr>
          <w:b/>
          <w:bCs/>
        </w:rPr>
        <w:t xml:space="preserve">Participantes (roles):</w:t>
      </w:r>
      <w:r>
        <w:t xml:space="preserve"> </w:t>
      </w:r>
      <w:r>
        <w:t xml:space="preserve">Coordinador de Educación Médica (CEM),</w:t>
      </w:r>
      <w:r>
        <w:t xml:space="preserve"> </w:t>
      </w:r>
      <w:r>
        <w:t xml:space="preserve">Gerente General (GG), Gerentes de Ventas (GV), Ejecutivos de Ventas</w:t>
      </w:r>
      <w:r>
        <w:t xml:space="preserve"> </w:t>
      </w:r>
      <w:r>
        <w:t xml:space="preserve">(EV), Especialistas de Producto (EP), Auxiliar Administrativo de</w:t>
      </w:r>
      <w:r>
        <w:t xml:space="preserve"> </w:t>
      </w:r>
      <w:r>
        <w:t xml:space="preserve">Educación Médica (AEM), Coordinador Administrativo (CA), Dirección</w:t>
      </w:r>
      <w:r>
        <w:t xml:space="preserve"> </w:t>
      </w:r>
      <w:r>
        <w:t xml:space="preserve">Corporativa (DC), Ejecutivo de Estadística (EE), Diseñador Gráfico (DIG)</w:t>
      </w:r>
      <w:r>
        <w:t xml:space="preserve"> </w:t>
      </w:r>
      <w:r>
        <w:t xml:space="preserve">e Investigación y Desarrollo (I&amp;D). Los roles de Control de Quejas (CQ)</w:t>
      </w:r>
      <w:r>
        <w:t xml:space="preserve"> </w:t>
      </w:r>
      <w:r>
        <w:t xml:space="preserve">y Tecnovigilancia (TECNO)</w:t>
      </w:r>
      <w:r>
        <w:t xml:space="preserve"> </w:t>
      </w:r>
      <w:r>
        <w:rPr>
          <w:b/>
          <w:bCs/>
        </w:rPr>
        <w:t xml:space="preserve">no intervienen</w:t>
      </w:r>
      <w:r>
        <w:t xml:space="preserve"> </w:t>
      </w:r>
      <w:r>
        <w:t xml:space="preserve">en ningún paso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§4).</w:t>
      </w:r>
    </w:p>
    <w:p>
      <w:pPr>
        <w:pStyle w:val="BodyText"/>
      </w:pPr>
      <w:r>
        <w:rPr>
          <w:b/>
          <w:bCs/>
        </w:rPr>
        <w:t xml:space="preserve">Cadena anual:</w:t>
      </w:r>
      <w:r>
        <w:t xml:space="preserve"> </w:t>
      </w:r>
      <w:r>
        <w:t xml:space="preserve">el año opera en dos engranes: un ciclo</w:t>
      </w:r>
      <w:r>
        <w:t xml:space="preserve"> </w:t>
      </w:r>
      <w:r>
        <w:rPr>
          <w:b/>
          <w:bCs/>
        </w:rPr>
        <w:t xml:space="preserve">anual</w:t>
      </w:r>
      <w:r>
        <w:t xml:space="preserve"> </w:t>
      </w:r>
      <w:r>
        <w:t xml:space="preserve">(noviembre: planificación) y uno</w:t>
      </w:r>
      <w:r>
        <w:t xml:space="preserve"> </w:t>
      </w:r>
      <w:r>
        <w:rPr>
          <w:b/>
          <w:bCs/>
        </w:rPr>
        <w:t xml:space="preserve">mensual</w:t>
      </w:r>
      <w:r>
        <w:t xml:space="preserve"> </w:t>
      </w:r>
      <w:r>
        <w:t xml:space="preserve">(día 15: selección → taller</w:t>
      </w:r>
      <w:r>
        <w:t xml:space="preserve"> </w:t>
      </w:r>
      <w:r>
        <w:t xml:space="preserve">→ cierre), que corre 12 veces; el programa anual se revisa</w:t>
      </w:r>
      <w:r>
        <w:t xml:space="preserve"> </w:t>
      </w:r>
      <w:r>
        <w:rPr>
          <w:b/>
          <w:bCs/>
        </w:rPr>
        <w:t xml:space="preserve">trimestralmente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§4.7:</w:t>
      </w:r>
      <w:r>
        <w:t xml:space="preserve"> </w:t>
      </w:r>
      <w:r>
        <w:t xml:space="preserve">“El mensual corre 12</w:t>
      </w:r>
      <w:r>
        <w:t xml:space="preserve"> </w:t>
      </w:r>
      <w:r>
        <w:t xml:space="preserve">veces y el anual lo alimenta”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Formularios físicos y sus códigos:</w:t>
      </w:r>
      <w:r>
        <w:t xml:space="preserve"> </w:t>
      </w:r>
      <w:r>
        <w:t xml:space="preserve">el proceso usa 7 formularios</w:t>
      </w:r>
      <w:r>
        <w:t xml:space="preserve"> </w:t>
      </w:r>
      <w:r>
        <w:t xml:space="preserve">—</w:t>
      </w:r>
      <w:r>
        <w:t xml:space="preserve">“7 formularios físicos (FOR-002 a FOR-008)”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§1)— más el FOR-001 que elabora el Ejecutivo de Estadística: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en el proceso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de</w:t>
            </w:r>
            <w:r>
              <w:t xml:space="preserve"> </w:t>
            </w:r>
            <w:r>
              <w:t xml:space="preserve">Hospitales del</w:t>
            </w:r>
            <w:r>
              <w:t xml:space="preserve"> </w:t>
            </w:r>
            <w:r>
              <w:t xml:space="preserve">Sistema Público de</w:t>
            </w:r>
            <w:r>
              <w:t xml:space="preserve"> </w:t>
            </w:r>
            <w:r>
              <w:t xml:space="preserve">Salud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general que</w:t>
            </w:r>
            <w:r>
              <w:t xml:space="preserve"> </w:t>
            </w:r>
            <w:r>
              <w:t xml:space="preserve">arma el Ejecutivo de</w:t>
            </w:r>
            <w:r>
              <w:t xml:space="preserve"> </w:t>
            </w:r>
            <w:r>
              <w:t xml:space="preserve">Estadística (citado,</w:t>
            </w:r>
            <w:r>
              <w:t xml:space="preserve"> </w:t>
            </w:r>
            <w:r>
              <w:t xml:space="preserve">fuera del reemplazo</w:t>
            </w:r>
            <w:r>
              <w:t xml:space="preserve"> </w:t>
            </w:r>
            <w:r>
              <w:t xml:space="preserve">por pantallas)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de</w:t>
            </w:r>
            <w:r>
              <w:t xml:space="preserve"> </w:t>
            </w:r>
            <w:r>
              <w:t xml:space="preserve">Hospitales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Hospitales objetivo</w:t>
            </w:r>
            <w:r>
              <w:t xml:space="preserve"> </w:t>
            </w:r>
            <w:r>
              <w:t xml:space="preserve">del año + cascada de</w:t>
            </w:r>
            <w:r>
              <w:t xml:space="preserve"> </w:t>
            </w:r>
            <w:r>
              <w:t xml:space="preserve">anestesias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Anual de</w:t>
            </w:r>
            <w:r>
              <w:t xml:space="preserve"> </w:t>
            </w:r>
            <w:r>
              <w:t xml:space="preserve">Talleres Médicos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anual, meta y</w:t>
            </w:r>
            <w:r>
              <w:t xml:space="preserve"> </w:t>
            </w:r>
            <w:r>
              <w:t xml:space="preserve">resumen de capacidad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Selección de</w:t>
            </w:r>
            <w:r>
              <w:t xml:space="preserve"> </w:t>
            </w:r>
            <w:r>
              <w:t xml:space="preserve">Hospitales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Hospitales de los</w:t>
            </w:r>
            <w:r>
              <w:t xml:space="preserve"> </w:t>
            </w:r>
            <w:r>
              <w:t xml:space="preserve">próximos 45 días</w:t>
            </w:r>
            <w:r>
              <w:t xml:space="preserve"> </w:t>
            </w:r>
            <w:r>
              <w:t xml:space="preserve">(digitalizado del</w:t>
            </w:r>
            <w:r>
              <w:t xml:space="preserve"> </w:t>
            </w:r>
            <w:r>
              <w:t xml:space="preserve">Anexo 1 de IDT-003)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Talleres</w:t>
            </w:r>
            <w:r>
              <w:t xml:space="preserve"> </w:t>
            </w:r>
            <w:r>
              <w:t xml:space="preserve">Médicos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Logística y costos</w:t>
            </w:r>
            <w:r>
              <w:t xml:space="preserve"> </w:t>
            </w:r>
            <w:r>
              <w:t xml:space="preserve">de cada taller</w:t>
            </w:r>
            <w:r>
              <w:t xml:space="preserve"> </w:t>
            </w:r>
            <w:r>
              <w:t xml:space="preserve">(corazón del</w:t>
            </w:r>
            <w:r>
              <w:t xml:space="preserve"> </w:t>
            </w:r>
            <w:r>
              <w:t xml:space="preserve">proceso)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de</w:t>
            </w:r>
            <w:r>
              <w:t xml:space="preserve"> </w:t>
            </w:r>
            <w:r>
              <w:t xml:space="preserve">Talleres Médicos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mensual por</w:t>
            </w:r>
            <w:r>
              <w:t xml:space="preserve"> </w:t>
            </w: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para</w:t>
            </w:r>
            <w:r>
              <w:t xml:space="preserve"> </w:t>
            </w:r>
            <w:r>
              <w:t xml:space="preserve">Talleres Médicos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Acuse del material</w:t>
            </w:r>
            <w:r>
              <w:t xml:space="preserve"> </w:t>
            </w:r>
            <w:r>
              <w:t xml:space="preserve">entregado</w:t>
            </w:r>
            <w:r>
              <w:t xml:space="preserve"> </w:t>
            </w:r>
            <w:r>
              <w:t xml:space="preserve">(digitalizado del</w:t>
            </w:r>
            <w:r>
              <w:t xml:space="preserve"> </w:t>
            </w:r>
            <w:r>
              <w:t xml:space="preserve">Anexo 2 de IDT-004)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</w:t>
            </w:r>
            <w:r>
              <w:t xml:space="preserve"> </w:t>
            </w:r>
            <w:r>
              <w:t xml:space="preserve">Asistencia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firmada de</w:t>
            </w:r>
            <w:r>
              <w:t xml:space="preserve"> </w:t>
            </w:r>
            <w:r>
              <w:t xml:space="preserve">médicos asistentes</w:t>
            </w:r>
          </w:p>
        </w:tc>
      </w:tr>
    </w:tbl>
    <w:p>
      <w:pPr>
        <w:pStyle w:val="BlockText"/>
      </w:pPr>
      <w:r>
        <w:t xml:space="preserve">Convención de firmas 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§4.3): todos los</w:t>
      </w:r>
      <w:r>
        <w:t xml:space="preserve"> </w:t>
      </w:r>
      <w:r>
        <w:t xml:space="preserve">instructivos/formularios llevan a pie de página el bloque</w:t>
      </w:r>
      <w:r>
        <w:t xml:space="preserve"> </w:t>
      </w:r>
      <w:r>
        <w:rPr>
          <w:b/>
          <w:bCs/>
        </w:rPr>
        <w:t xml:space="preserve">Elaboró /</w:t>
      </w:r>
      <w:r>
        <w:rPr>
          <w:b/>
          <w:bCs/>
        </w:rPr>
        <w:t xml:space="preserve"> </w:t>
      </w:r>
      <w:r>
        <w:rPr>
          <w:b/>
          <w:bCs/>
        </w:rPr>
        <w:t xml:space="preserve">Revisó / Autorizó</w:t>
      </w:r>
      <w:r>
        <w:t xml:space="preserve"> </w:t>
      </w:r>
      <w:r>
        <w:t xml:space="preserve">—la firma del</w:t>
      </w:r>
      <w:r>
        <w:t xml:space="preserve"> </w:t>
      </w:r>
      <w:r>
        <w:rPr>
          <w:i/>
          <w:iCs/>
        </w:rPr>
        <w:t xml:space="preserve">documento controlado</w:t>
      </w:r>
      <w:r>
        <w:t xml:space="preserve">—; las</w:t>
      </w:r>
      <w:r>
        <w:t xml:space="preserve"> </w:t>
      </w:r>
      <w:r>
        <w:t xml:space="preserve">firmas</w:t>
      </w:r>
      <w:r>
        <w:t xml:space="preserve"> </w:t>
      </w:r>
      <w:r>
        <w:rPr>
          <w:b/>
          <w:bCs/>
        </w:rPr>
        <w:t xml:space="preserve">operativas</w:t>
      </w:r>
      <w:r>
        <w:t xml:space="preserve"> </w:t>
      </w:r>
      <w:r>
        <w:t xml:space="preserve">(sobre el contenido) son distintas y se indican</w:t>
      </w:r>
      <w:r>
        <w:t xml:space="preserve"> </w:t>
      </w:r>
      <w:r>
        <w:t xml:space="preserve">por fase.</w:t>
      </w:r>
    </w:p>
    <w:p>
      <w:pPr>
        <w:pStyle w:val="FirstParagraph"/>
      </w:pPr>
      <w:r>
        <w:rPr>
          <w:b/>
          <w:bCs/>
        </w:rPr>
        <w:t xml:space="preserve">Flujo AS-IS en una vista (código Mermaid):</w:t>
      </w:r>
    </w:p>
    <w:p>
      <w:pPr>
        <w:pStyle w:val="CaptionedFigure"/>
      </w:pPr>
      <w:r>
        <w:drawing>
          <wp:inline>
            <wp:extent cx="5334000" cy="3581739"/>
            <wp:effectExtent b="0" l="0" r="0" t="0"/>
            <wp:docPr descr="Diagrama" title="" id="13" name="Picture"/>
            <a:graphic>
              <a:graphicData uri="http://schemas.openxmlformats.org/drawingml/2006/picture">
                <pic:pic>
                  <pic:nvPicPr>
                    <pic:cNvPr descr="C:\Users\brand\AppData\Local\Temp\opencode\emedia/media/rId1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1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bookmarkEnd w:id="15"/>
    <w:bookmarkStart w:id="16" w:name="fase-a-planificación-anual-noviembre"/>
    <w:p>
      <w:pPr>
        <w:pStyle w:val="Heading2"/>
      </w:pPr>
      <w:r>
        <w:t xml:space="preserve">1.2 Fase A — Planificación anual (noviembre)</w:t>
      </w:r>
    </w:p>
    <w:p>
      <w:pPr>
        <w:pStyle w:val="FirstParagraph"/>
      </w:pPr>
      <w:r>
        <w:rPr>
          <w:b/>
          <w:bCs/>
        </w:rPr>
        <w:t xml:space="preserve">A1 · Material didáctico</w:t>
      </w:r>
      <w:r>
        <w:t xml:space="preserve"> </w:t>
      </w:r>
      <w:r>
        <w:t xml:space="preserve">— Instructivo</w:t>
      </w:r>
      <w:r>
        <w:t xml:space="preserve"> </w:t>
      </w:r>
      <w:r>
        <w:rPr>
          <w:rStyle w:val="VerbatimChar"/>
        </w:rPr>
        <w:t xml:space="preserve">ASK-CEM-IDT-001</w:t>
      </w:r>
      <w:r>
        <w:t xml:space="preserve"> </w:t>
      </w:r>
      <w:r>
        <w:t xml:space="preserve">(pasos</w:t>
      </w:r>
      <w:r>
        <w:t xml:space="preserve"> </w:t>
      </w:r>
      <w:r>
        <w:t xml:space="preserve">1–5 del documento maestro):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Revisión anual</w:t>
      </w:r>
      <w:r>
        <w:t xml:space="preserve"> </w:t>
      </w:r>
      <w:r>
        <w:t xml:space="preserve">— Quién: CEM con EP, Especialista de</w:t>
      </w:r>
      <w:r>
        <w:t xml:space="preserve"> </w:t>
      </w:r>
      <w:r>
        <w:t xml:space="preserve">Anestesiología e I&amp;D. Documento: presentaciones de producto. Firma:</w:t>
      </w:r>
      <w:r>
        <w:t xml:space="preserve"> </w:t>
      </w:r>
      <w:r>
        <w:t xml:space="preserve">ninguna. Dato: las 7 temas obligatorios de cada presentación</w:t>
      </w:r>
      <w:r>
        <w:t xml:space="preserve"> </w:t>
      </w:r>
      <w:r>
        <w:t xml:space="preserve">(incluye</w:t>
      </w:r>
      <w:r>
        <w:t xml:space="preserve"> </w:t>
      </w:r>
      <w:r>
        <w:t xml:space="preserve">“6. Atención de quejas”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Aprobación GG y diseño</w:t>
      </w:r>
      <w:r>
        <w:t xml:space="preserve"> </w:t>
      </w:r>
      <w:r>
        <w:t xml:space="preserve">— Quién: CEM → GG → DIG. Documento:</w:t>
      </w:r>
      <w:r>
        <w:t xml:space="preserve"> </w:t>
      </w:r>
      <w:r>
        <w:t xml:space="preserve">plantilla autorizada</w:t>
      </w:r>
      <w:r>
        <w:t xml:space="preserve"> </w:t>
      </w:r>
      <w:r>
        <w:rPr>
          <w:rStyle w:val="VerbatimChar"/>
        </w:rPr>
        <w:t xml:space="preserve">ASK-CBA-FOR-001</w:t>
      </w:r>
      <w:r>
        <w:t xml:space="preserve">. Firma:</w:t>
      </w:r>
      <w:r>
        <w:t xml:space="preserve"> </w:t>
      </w:r>
      <w:r>
        <w:t xml:space="preserve">“</w:t>
      </w:r>
      <w:r>
        <w:rPr>
          <w:b/>
          <w:bCs/>
        </w:rPr>
        <w:t xml:space="preserve">GG aprueba</w:t>
      </w:r>
      <w:r>
        <w:t xml:space="preserve"> </w:t>
      </w:r>
      <w:r>
        <w:t xml:space="preserve">el</w:t>
      </w:r>
      <w:r>
        <w:t xml:space="preserve"> </w:t>
      </w:r>
      <w:r>
        <w:t xml:space="preserve">contenido;</w:t>
      </w:r>
      <w:r>
        <w:t xml:space="preserve"> </w:t>
      </w:r>
      <w:r>
        <w:rPr>
          <w:b/>
          <w:bCs/>
        </w:rPr>
        <w:t xml:space="preserve">DIG</w:t>
      </w:r>
      <w:r>
        <w:t xml:space="preserve"> </w:t>
      </w:r>
      <w:r>
        <w:t xml:space="preserve">firma el diseño”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§4.3).</w:t>
      </w:r>
      <w:r>
        <w:t xml:space="preserve"> </w:t>
      </w:r>
      <w:r>
        <w:t xml:space="preserve">Dato: presentación diseñada.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Revisión conjunta</w:t>
      </w:r>
      <w:r>
        <w:t xml:space="preserve"> </w:t>
      </w:r>
      <w:r>
        <w:t xml:space="preserve">— Quién: CEM + EP + Especialista de</w:t>
      </w:r>
      <w:r>
        <w:t xml:space="preserve"> </w:t>
      </w:r>
      <w:r>
        <w:t xml:space="preserve">Anestesiología + I&amp;D + GG. Documento: presentación diseñada. Firma:</w:t>
      </w:r>
      <w:r>
        <w:t xml:space="preserve"> </w:t>
      </w:r>
      <w:r>
        <w:t xml:space="preserve">revisión técnica, no autorización terminal. Dato: ajustes al diseño.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Autorización DC</w:t>
      </w:r>
      <w:r>
        <w:t xml:space="preserve"> </w:t>
      </w:r>
      <w:r>
        <w:t xml:space="preserve">— Quién: CEM → DC. Firma:</w:t>
      </w:r>
      <w:r>
        <w:t xml:space="preserve"> </w:t>
      </w:r>
      <w:r>
        <w:t xml:space="preserve">“</w:t>
      </w:r>
      <w:r>
        <w:rPr>
          <w:b/>
          <w:bCs/>
        </w:rPr>
        <w:t xml:space="preserve">DC autoriza</w:t>
      </w:r>
      <w:r>
        <w:t xml:space="preserve"> </w:t>
      </w:r>
      <w:r>
        <w:t xml:space="preserve">la</w:t>
      </w:r>
      <w:r>
        <w:t xml:space="preserve"> </w:t>
      </w:r>
      <w:r>
        <w:t xml:space="preserve">presentación de producto”</w:t>
      </w:r>
      <w:r>
        <w:t xml:space="preserve">. Dato: presentación autorizada.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Resguardo en Quality Web</w:t>
      </w:r>
      <w:r>
        <w:t xml:space="preserve"> </w:t>
      </w:r>
      <w:r>
        <w:t xml:space="preserve">— Quién: CEM solicita; Analista de</w:t>
      </w:r>
      <w:r>
        <w:t xml:space="preserve"> </w:t>
      </w:r>
      <w:r>
        <w:t xml:space="preserve">Métodos y Procedimientos registra en la plataforma documental.</w:t>
      </w:r>
      <w:r>
        <w:t xml:space="preserve"> </w:t>
      </w:r>
      <w:r>
        <w:t xml:space="preserve">Firma: ninguna. Dato: material disponible para el ciclo anual;</w:t>
      </w:r>
      <w:r>
        <w:t xml:space="preserve"> </w:t>
      </w:r>
      <w:r>
        <w:t xml:space="preserve">“Termina el instructivo IDT-001”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Por qué (interpretación):</w:t>
      </w:r>
      <w:r>
        <w:t xml:space="preserve"> </w:t>
      </w:r>
      <w:r>
        <w:t xml:space="preserve">“el material es el insumo que los</w:t>
      </w:r>
      <w:r>
        <w:t xml:space="preserve"> </w:t>
      </w:r>
      <w:r>
        <w:t xml:space="preserve">Especialistas usan todo el año; sin presentación autorizada no hay</w:t>
      </w:r>
      <w:r>
        <w:t xml:space="preserve"> </w:t>
      </w:r>
      <w:r>
        <w:t xml:space="preserve">taller consistente”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§4.7).</w:t>
      </w:r>
    </w:p>
    <w:p>
      <w:pPr>
        <w:pStyle w:val="BodyText"/>
      </w:pPr>
      <w:r>
        <w:rPr>
          <w:b/>
          <w:bCs/>
        </w:rPr>
        <w:t xml:space="preserve">A2 · Concentrado anual y programa</w:t>
      </w:r>
      <w:r>
        <w:t xml:space="preserve"> </w:t>
      </w:r>
      <w:r>
        <w:t xml:space="preserve">— Instructivo</w:t>
      </w:r>
      <w:r>
        <w:t xml:space="preserve"> </w:t>
      </w:r>
      <w:r>
        <w:rPr>
          <w:rStyle w:val="VerbatimChar"/>
        </w:rPr>
        <w:t xml:space="preserve">ASK-CEM-IDT-002</w:t>
      </w:r>
      <w:r>
        <w:t xml:space="preserve"> </w:t>
      </w:r>
      <w:r>
        <w:t xml:space="preserve">(pasos 6–9):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Solicitud de la base</w:t>
      </w:r>
      <w:r>
        <w:t xml:space="preserve"> </w:t>
      </w:r>
      <w:r>
        <w:t xml:space="preserve">— Quién: CEM → EE, por correo, primera</w:t>
      </w:r>
      <w:r>
        <w:t xml:space="preserve"> </w:t>
      </w:r>
      <w:r>
        <w:t xml:space="preserve">semana de noviembre. Dato: pedido de la base actualizada (nombre,</w:t>
      </w:r>
      <w:r>
        <w:t xml:space="preserve"> </w:t>
      </w:r>
      <w:r>
        <w:t xml:space="preserve">entidad, municipio, institución, nivel de atención, número de</w:t>
      </w:r>
      <w:r>
        <w:t xml:space="preserve"> </w:t>
      </w:r>
      <w:r>
        <w:t xml:space="preserve">quirófanos, SIA, procedimientos anestésicos).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Elaboración FOR-001</w:t>
      </w:r>
      <w:r>
        <w:t xml:space="preserve"> </w:t>
      </w:r>
      <w:r>
        <w:t xml:space="preserve">— Quién: EE, en 5 días hábiles. Dato: la</w:t>
      </w:r>
      <w:r>
        <w:t xml:space="preserve"> </w:t>
      </w:r>
      <w:r>
        <w:t xml:space="preserve">base con la cascada de anestesias (ver §1.7).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Reunión anual (3ª semana de noviembre)</w:t>
      </w:r>
      <w:r>
        <w:t xml:space="preserve"> </w:t>
      </w:r>
      <w:r>
        <w:t xml:space="preserve">— Quién: CEM coordina;</w:t>
      </w:r>
      <w:r>
        <w:t xml:space="preserve"> </w:t>
      </w:r>
      <w:r>
        <w:t xml:space="preserve">asisten GG, GV y EE. Documentos:</w:t>
      </w:r>
      <w:r>
        <w:t xml:space="preserve"> </w:t>
      </w:r>
      <w:r>
        <w:rPr>
          <w:b/>
          <w:bCs/>
        </w:rPr>
        <w:t xml:space="preserve">FOR-002</w:t>
      </w:r>
      <w:r>
        <w:t xml:space="preserve"> </w:t>
      </w:r>
      <w:r>
        <w:t xml:space="preserve">(hospitales objetivo,</w:t>
      </w:r>
      <w:r>
        <w:t xml:space="preserve"> </w:t>
      </w:r>
      <w:r>
        <w:t xml:space="preserve">criterios 1.1–1.6 del instructivo) y</w:t>
      </w:r>
      <w:r>
        <w:t xml:space="preserve"> </w:t>
      </w:r>
      <w:r>
        <w:rPr>
          <w:b/>
          <w:bCs/>
        </w:rPr>
        <w:t xml:space="preserve">FOR-003</w:t>
      </w:r>
      <w:r>
        <w:t xml:space="preserve"> </w:t>
      </w:r>
      <w:r>
        <w:t xml:space="preserve">(programa anual,</w:t>
      </w:r>
      <w:r>
        <w:t xml:space="preserve"> </w:t>
      </w:r>
      <w:r>
        <w:t xml:space="preserve">meta = hospitales × 1.5). Firma:</w:t>
      </w:r>
      <w:r>
        <w:t xml:space="preserve"> </w:t>
      </w:r>
      <w:r>
        <w:t xml:space="preserve">“Firma operativa de los formatos</w:t>
      </w:r>
      <w:r>
        <w:t xml:space="preserve"> </w:t>
      </w:r>
      <w:r>
        <w:t xml:space="preserve">FOR-002 y FOR-003”</w:t>
      </w:r>
      <w:r>
        <w:t xml:space="preserve"> </w:t>
      </w:r>
      <w:r>
        <w:t xml:space="preserve">(GG + GV</w:t>
      </w:r>
      <w:r>
        <w:t xml:space="preserve"> </w:t>
      </w:r>
      <w:r>
        <w:t xml:space="preserve">“de conformidad”</w:t>
      </w:r>
      <w:r>
        <w:t xml:space="preserve">). Dato: base objetivo +</w:t>
      </w:r>
      <w:r>
        <w:t xml:space="preserve"> </w:t>
      </w:r>
      <w:r>
        <w:t xml:space="preserve">programa + frecuencia por hospital.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Autorización anual</w:t>
      </w:r>
      <w:r>
        <w:t xml:space="preserve"> </w:t>
      </w:r>
      <w:r>
        <w:t xml:space="preserve">— Quién: CEM → DC. Firma:</w:t>
      </w:r>
      <w:r>
        <w:t xml:space="preserve"> </w:t>
      </w:r>
      <w:r>
        <w:t xml:space="preserve">“</w:t>
      </w:r>
      <w:r>
        <w:rPr>
          <w:b/>
          <w:bCs/>
        </w:rPr>
        <w:t xml:space="preserve">DC autoriza</w:t>
      </w:r>
      <w:r>
        <w:t xml:space="preserve"> </w:t>
      </w:r>
      <w:r>
        <w:t xml:space="preserve">FOR-001/FOR-002/FOR-003”</w:t>
      </w:r>
      <w:r>
        <w:t xml:space="preserve">. Dato: programa anual cerrado; termina</w:t>
      </w:r>
      <w:r>
        <w:t xml:space="preserve"> </w:t>
      </w:r>
      <w:r>
        <w:t xml:space="preserve">IDT-002.</w:t>
      </w:r>
    </w:p>
    <w:p>
      <w:pPr>
        <w:pStyle w:val="FirstParagraph"/>
      </w:pPr>
      <w:r>
        <w:rPr>
          <w:i/>
          <w:iCs/>
        </w:rPr>
        <w:t xml:space="preserve">Por qué 1.5 talleres por hospital (interpretación):</w:t>
      </w:r>
      <w:r>
        <w:t xml:space="preserve"> </w:t>
      </w:r>
      <w:r>
        <w:t xml:space="preserve">“el negocio asume</w:t>
      </w:r>
      <w:r>
        <w:t xml:space="preserve"> </w:t>
      </w:r>
      <w:r>
        <w:t xml:space="preserve">un taller y medio por hospital al año — ni uno (poco mercado) ni dos</w:t>
      </w:r>
      <w:r>
        <w:t xml:space="preserve"> </w:t>
      </w:r>
      <w:r>
        <w:t xml:space="preserve">(sobreexposición); no está justificado en los documentos”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§4.7).</w:t>
      </w:r>
    </w:p>
    <w:bookmarkEnd w:id="16"/>
    <w:bookmarkStart w:id="17" w:name="X018cfdc37709da99c75f08fc1eede50265d8abc"/>
    <w:p>
      <w:pPr>
        <w:pStyle w:val="Heading2"/>
      </w:pPr>
      <w:r>
        <w:t xml:space="preserve">1.3 Fase B — Selección mensual (día 15) — Instructivo</w:t>
      </w:r>
      <w:r>
        <w:t xml:space="preserve"> </w:t>
      </w:r>
      <w:r>
        <w:rPr>
          <w:rStyle w:val="VerbatimChar"/>
        </w:rPr>
        <w:t xml:space="preserve">ASK-CEM-IDT-003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Reunión del día 15</w:t>
      </w:r>
      <w:r>
        <w:t xml:space="preserve"> </w:t>
      </w:r>
      <w:r>
        <w:t xml:space="preserve">— Quién: GG con los GV. Documento de base:</w:t>
      </w:r>
      <w:r>
        <w:t xml:space="preserve"> </w:t>
      </w:r>
      <w:r>
        <w:t xml:space="preserve">FOR-002 y FOR-003. Dato: hospitales de los</w:t>
      </w:r>
      <w:r>
        <w:t xml:space="preserve"> </w:t>
      </w:r>
      <w:r>
        <w:rPr>
          <w:b/>
          <w:bCs/>
        </w:rPr>
        <w:t xml:space="preserve">próximos 45 días</w:t>
      </w:r>
      <w:r>
        <w:rPr>
          <w:b/>
          <w:bCs/>
        </w:rP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con reglas: mínimo 4 hospitales por zona en viaje</w:t>
      </w:r>
      <w:r>
        <w:t xml:space="preserve"> </w:t>
      </w:r>
      <w:r>
        <w:t xml:space="preserve">foráneo,</w:t>
      </w:r>
      <w:r>
        <w:t xml:space="preserve"> </w:t>
      </w:r>
      <w:r>
        <w:t xml:space="preserve">“al menos 64 talleres en el mes en IMSS y la misma cantidad</w:t>
      </w:r>
      <w:r>
        <w:t xml:space="preserve"> </w:t>
      </w:r>
      <w:r>
        <w:t xml:space="preserve">en Descentralizados”</w:t>
      </w:r>
      <w:r>
        <w:t xml:space="preserve">, cuota por EP de</w:t>
      </w:r>
      <w:r>
        <w:t xml:space="preserve"> </w:t>
      </w:r>
      <w:r>
        <w:t xml:space="preserve">“al menos 4 hospitales y 6</w:t>
      </w:r>
      <w:r>
        <w:t xml:space="preserve"> </w:t>
      </w:r>
      <w:r>
        <w:t xml:space="preserve">talleres por semana”</w:t>
      </w:r>
      <w:r>
        <w:t xml:space="preserve">, máximo 3 viajes foráneos por especialista al</w:t>
      </w:r>
      <w:r>
        <w:t xml:space="preserve"> </w:t>
      </w:r>
      <w:r>
        <w:t xml:space="preserve">mes.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Firma de FOR-004</w:t>
      </w:r>
      <w:r>
        <w:t xml:space="preserve"> </w:t>
      </w:r>
      <w:r>
        <w:t xml:space="preserve">— Quién: GG firma y pide firma de cada GV.</w:t>
      </w:r>
      <w:r>
        <w:t xml:space="preserve"> </w:t>
      </w:r>
      <w:r>
        <w:t xml:space="preserve">Firma:</w:t>
      </w:r>
      <w:r>
        <w:t xml:space="preserve"> </w:t>
      </w:r>
      <w:r>
        <w:t xml:space="preserve">“</w:t>
      </w:r>
      <w:r>
        <w:rPr>
          <w:b/>
          <w:bCs/>
        </w:rPr>
        <w:t xml:space="preserve">GG + GV</w:t>
      </w:r>
      <w:r>
        <w:t xml:space="preserve">”</w:t>
      </w:r>
      <w:r>
        <w:t xml:space="preserve">. Dato: selección por gerencia (Región,</w:t>
      </w:r>
      <w:r>
        <w:t xml:space="preserve"> </w:t>
      </w:r>
      <w:r>
        <w:t xml:space="preserve">Hospital, Estado, Ciudad/Municipio, Ejecutivo, Producto,</w:t>
      </w:r>
      <w:r>
        <w:t xml:space="preserve"> </w:t>
      </w:r>
      <w:r>
        <w:t xml:space="preserve">Observaciones).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Notificación a EV</w:t>
      </w:r>
      <w:r>
        <w:t xml:space="preserve"> </w:t>
      </w:r>
      <w:r>
        <w:t xml:space="preserve">— Quién: GV, por correo el día 15, anexando</w:t>
      </w:r>
      <w:r>
        <w:t xml:space="preserve"> </w:t>
      </w:r>
      <w:r>
        <w:t xml:space="preserve">FOR-004. Dato: qué hospitales visitar.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Visita y llenado de FOR-005</w:t>
      </w:r>
      <w:r>
        <w:t xml:space="preserve"> </w:t>
      </w:r>
      <w:r>
        <w:t xml:space="preserve">— Quién: EV. Se reúne con el</w:t>
      </w:r>
      <w:r>
        <w:t xml:space="preserve"> </w:t>
      </w:r>
      <w:r>
        <w:rPr>
          <w:b/>
          <w:bCs/>
        </w:rPr>
        <w:t xml:space="preserve">Jefe de servicio de Anestesia</w:t>
      </w:r>
      <w:r>
        <w:t xml:space="preserve">, ejecuta el Speech</w:t>
      </w:r>
      <w:r>
        <w:t xml:space="preserve"> </w:t>
      </w:r>
      <w:r>
        <w:t xml:space="preserve">(</w:t>
      </w:r>
      <w:r>
        <w:rPr>
          <w:rStyle w:val="VerbatimChar"/>
        </w:rPr>
        <w:t xml:space="preserve">ASK-CEM-ANE-001</w:t>
      </w:r>
      <w:r>
        <w:t xml:space="preserve">). Firma: ninguna —decisión del hospital</w:t>
      </w:r>
      <w:r>
        <w:t xml:space="preserve"> </w:t>
      </w:r>
      <w:r>
        <w:t xml:space="preserve">(</w:t>
      </w:r>
      <w:r>
        <w:t xml:space="preserve">“¿Acepta taller?”</w:t>
      </w:r>
      <w:r>
        <w:t xml:space="preserve">). Dato: campos 1–12 de la Matriz (hospital,</w:t>
      </w:r>
      <w:r>
        <w:t xml:space="preserve"> </w:t>
      </w:r>
      <w:r>
        <w:t xml:space="preserve">participantes, ejecutivo, fecha/hora, equipo de proyección,</w:t>
      </w:r>
      <w:r>
        <w:t xml:space="preserve"> </w:t>
      </w:r>
      <w:r>
        <w:t xml:space="preserve">producto, cantidad). Si el hospital no acepta,</w:t>
      </w:r>
      <w:r>
        <w:t xml:space="preserve"> </w:t>
      </w:r>
      <w:r>
        <w:t xml:space="preserve">“el GV reagenda”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Concentración y envío al AEM</w:t>
      </w:r>
      <w:r>
        <w:t xml:space="preserve"> </w:t>
      </w:r>
      <w:r>
        <w:t xml:space="preserve">— Quién: GV concentra las</w:t>
      </w:r>
      <w:r>
        <w:t xml:space="preserve"> </w:t>
      </w:r>
      <w:r>
        <w:t xml:space="preserve">matrices en una sola, la</w:t>
      </w:r>
      <w:r>
        <w:t xml:space="preserve"> </w:t>
      </w:r>
      <w:r>
        <w:rPr>
          <w:b/>
          <w:bCs/>
        </w:rPr>
        <w:t xml:space="preserve">firma</w:t>
      </w:r>
      <w:r>
        <w:t xml:space="preserve"> </w:t>
      </w:r>
      <w:r>
        <w:t xml:space="preserve">y la envía al AEM el día 15.</w:t>
      </w:r>
      <w:r>
        <w:t xml:space="preserve"> </w:t>
      </w:r>
      <w:r>
        <w:t xml:space="preserve">Firma:</w:t>
      </w:r>
      <w:r>
        <w:t xml:space="preserve"> </w:t>
      </w:r>
      <w:r>
        <w:t xml:space="preserve">“</w:t>
      </w:r>
      <w:r>
        <w:rPr>
          <w:b/>
          <w:bCs/>
        </w:rPr>
        <w:t xml:space="preserve">GV</w:t>
      </w:r>
      <w:r>
        <w:t xml:space="preserve"> </w:t>
      </w:r>
      <w:r>
        <w:t xml:space="preserve">(concentrado)”</w:t>
      </w:r>
      <w:r>
        <w:t xml:space="preserve">. Dato: Matriz mensual consolidada;</w:t>
      </w:r>
      <w:r>
        <w:t xml:space="preserve"> </w:t>
      </w:r>
      <w:r>
        <w:t xml:space="preserve">termina IDT-003.</w:t>
      </w:r>
    </w:p>
    <w:p>
      <w:pPr>
        <w:pStyle w:val="BlockText"/>
      </w:pPr>
      <w:r>
        <w:t xml:space="preserve">Nota de campo 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§4.3): el instructivo asigna la</w:t>
      </w:r>
      <w:r>
        <w:t xml:space="preserve"> </w:t>
      </w:r>
      <w:r>
        <w:t xml:space="preserve">captura de FOR-005 solo al EV;</w:t>
      </w:r>
      <w:r>
        <w:t xml:space="preserve"> </w:t>
      </w:r>
      <w:r>
        <w:t xml:space="preserve">“en la operación real actual,</w:t>
      </w:r>
      <w:r>
        <w:t xml:space="preserve"> </w:t>
      </w:r>
      <w:r>
        <w:rPr>
          <w:b/>
          <w:bCs/>
        </w:rPr>
        <w:t xml:space="preserve">ambos</w:t>
      </w:r>
      <w:r>
        <w:rPr>
          <w:b/>
          <w:bCs/>
        </w:rPr>
        <w:t xml:space="preserve"> </w:t>
      </w:r>
      <w:r>
        <w:rPr>
          <w:b/>
          <w:bCs/>
        </w:rPr>
        <w:t xml:space="preserve">roles capturan hospitales</w:t>
      </w:r>
      <w:r>
        <w:t xml:space="preserve">: el EV (vendedor) carga unos y el EP</w:t>
      </w:r>
      <w:r>
        <w:t xml:space="preserve"> </w:t>
      </w:r>
      <w:r>
        <w:t xml:space="preserve">(educador) carga otros”</w:t>
      </w:r>
      <w:r>
        <w:t xml:space="preserve">.</w:t>
      </w:r>
    </w:p>
    <w:bookmarkEnd w:id="17"/>
    <w:bookmarkStart w:id="18" w:name="Xfae5ed471283ec93d42b6eaedf79a22ac9aa1dc"/>
    <w:p>
      <w:pPr>
        <w:pStyle w:val="Heading2"/>
      </w:pPr>
      <w:r>
        <w:t xml:space="preserve">1.4 Fase C — Programación, costos y materiales (día 15→20+) — Instructivo</w:t>
      </w:r>
      <w:r>
        <w:t xml:space="preserve"> </w:t>
      </w:r>
      <w:r>
        <w:rPr>
          <w:rStyle w:val="VerbatimChar"/>
        </w:rPr>
        <w:t xml:space="preserve">ASK-CEM-IDT-004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Costeo y Calendario</w:t>
      </w:r>
      <w:r>
        <w:t xml:space="preserve"> </w:t>
      </w:r>
      <w:r>
        <w:t xml:space="preserve">— Quién: AEM. Documentos: FOR-005</w:t>
      </w:r>
      <w:r>
        <w:t xml:space="preserve"> </w:t>
      </w:r>
      <w:r>
        <w:t xml:space="preserve">(registra costos de los 4 recursos) y</w:t>
      </w:r>
      <w:r>
        <w:t xml:space="preserve"> </w:t>
      </w:r>
      <w:r>
        <w:rPr>
          <w:b/>
          <w:bCs/>
        </w:rPr>
        <w:t xml:space="preserve">FOR-006</w:t>
      </w:r>
      <w:r>
        <w:t xml:space="preserve"> </w:t>
      </w:r>
      <w:r>
        <w:t xml:space="preserve">(Calendario, el</w:t>
      </w:r>
      <w:r>
        <w:t xml:space="preserve"> </w:t>
      </w:r>
      <w:r>
        <w:rPr>
          <w:b/>
          <w:bCs/>
        </w:rPr>
        <w:t xml:space="preserve">día 17</w:t>
      </w:r>
      <w:r>
        <w:t xml:space="preserve">, enviado a GV, EP y GG). Firma: ninguna. Dato: costos +</w:t>
      </w:r>
      <w:r>
        <w:t xml:space="preserve"> </w:t>
      </w:r>
      <w:r>
        <w:t xml:space="preserve">agenda mensual.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Revisión de costos</w:t>
      </w:r>
      <w:r>
        <w:t xml:space="preserve"> </w:t>
      </w:r>
      <w:r>
        <w:t xml:space="preserve">— Quién: CA. Firma:</w:t>
      </w:r>
      <w:r>
        <w:t xml:space="preserve"> </w:t>
      </w:r>
      <w:r>
        <w:t xml:space="preserve">“</w:t>
      </w:r>
      <w:r>
        <w:rPr>
          <w:b/>
          <w:bCs/>
        </w:rPr>
        <w:t xml:space="preserve">CA</w:t>
      </w:r>
      <w:r>
        <w:t xml:space="preserve">”</w:t>
      </w:r>
      <w:r>
        <w:t xml:space="preserve"> </w:t>
      </w:r>
      <w:r>
        <w:t xml:space="preserve">firma la</w:t>
      </w:r>
      <w:r>
        <w:t xml:space="preserve"> </w:t>
      </w:r>
      <w:r>
        <w:t xml:space="preserve">Matriz si cumple políticas. Dato: Matriz revisada.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Autorización de la Matriz</w:t>
      </w:r>
      <w:r>
        <w:t xml:space="preserve"> </w:t>
      </w:r>
      <w:r>
        <w:t xml:space="preserve">— Quién: DC,</w:t>
      </w:r>
      <w:r>
        <w:t xml:space="preserve"> </w:t>
      </w:r>
      <w:r>
        <w:t xml:space="preserve">“a más tardar el día 20</w:t>
      </w:r>
      <w:r>
        <w:t xml:space="preserve"> </w:t>
      </w:r>
      <w:r>
        <w:t xml:space="preserve">de cada mes”</w:t>
      </w:r>
      <w:r>
        <w:t xml:space="preserve">. Firma:</w:t>
      </w:r>
      <w:r>
        <w:t xml:space="preserve"> </w:t>
      </w:r>
      <w:r>
        <w:t xml:space="preserve">“</w:t>
      </w:r>
      <w:r>
        <w:rPr>
          <w:b/>
          <w:bCs/>
        </w:rPr>
        <w:t xml:space="preserve">DC autoriza</w:t>
      </w:r>
      <w:r>
        <w:t xml:space="preserve"> </w:t>
      </w:r>
      <w:r>
        <w:t xml:space="preserve">FOR-005 (Matriz)”</w:t>
      </w:r>
      <w:r>
        <w:t xml:space="preserve">. Dato:</w:t>
      </w:r>
      <w:r>
        <w:t xml:space="preserve"> </w:t>
      </w:r>
      <w:r>
        <w:t xml:space="preserve">Matriz autorizada devuelta al AEM.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Tres flujos paralelos (AEM)</w:t>
      </w:r>
      <w:r>
        <w:t xml:space="preserve"> </w:t>
      </w:r>
      <w:r>
        <w:t xml:space="preserve">— material (solicitud al CA), box</w:t>
      </w:r>
      <w:r>
        <w:t xml:space="preserve"> </w:t>
      </w:r>
      <w:r>
        <w:t xml:space="preserve">lunch (Matriz al Tesorero) y viáticos (</w:t>
      </w:r>
      <w:r>
        <w:rPr>
          <w:rStyle w:val="VerbatimChar"/>
        </w:rPr>
        <w:t xml:space="preserve">ASK-GGE-IDT-001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Pedido interno</w:t>
      </w:r>
      <w:r>
        <w:t xml:space="preserve"> </w:t>
      </w:r>
      <w:r>
        <w:t xml:space="preserve">— Quién: CA genera el</w:t>
      </w:r>
      <w:r>
        <w:t xml:space="preserve"> </w:t>
      </w:r>
      <w:r>
        <w:t xml:space="preserve">“Pedido interno”</w:t>
      </w:r>
      <w:r>
        <w:t xml:space="preserve"> </w:t>
      </w:r>
      <w:r>
        <w:t xml:space="preserve">(sin</w:t>
      </w:r>
      <w:r>
        <w:t xml:space="preserve"> </w:t>
      </w:r>
      <w:r>
        <w:t xml:space="preserve">código propio), lo</w:t>
      </w:r>
      <w:r>
        <w:t xml:space="preserve"> </w:t>
      </w:r>
      <w:r>
        <w:rPr>
          <w:b/>
          <w:bCs/>
        </w:rPr>
        <w:t xml:space="preserve">firma</w:t>
      </w:r>
      <w:r>
        <w:t xml:space="preserve"> </w:t>
      </w:r>
      <w:r>
        <w:t xml:space="preserve">y lo envía al Auxiliar Administrativo</w:t>
      </w:r>
      <w:r>
        <w:t xml:space="preserve"> </w:t>
      </w:r>
      <w:r>
        <w:t xml:space="preserve">de Almacén. Firma:</w:t>
      </w:r>
      <w:r>
        <w:t xml:space="preserve"> </w:t>
      </w:r>
      <w:r>
        <w:t xml:space="preserve">“</w:t>
      </w:r>
      <w:r>
        <w:rPr>
          <w:b/>
          <w:bCs/>
        </w:rPr>
        <w:t xml:space="preserve">CA</w:t>
      </w:r>
      <w:r>
        <w:t xml:space="preserve">”</w:t>
      </w:r>
      <w:r>
        <w:t xml:space="preserve">. Dato: pedido de material.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Ciclo semanal de box lunch</w:t>
      </w:r>
      <w:r>
        <w:t xml:space="preserve"> </w:t>
      </w:r>
      <w:r>
        <w:t xml:space="preserve">— Quién: Auxiliar de Pagos programa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ASK-TES-FOR-001</w:t>
      </w:r>
      <w:r>
        <w:t xml:space="preserve">;</w:t>
      </w:r>
      <w:r>
        <w:t xml:space="preserve"> </w:t>
      </w:r>
      <w:r>
        <w:t xml:space="preserve">“los martes presenta el importe a DC para</w:t>
      </w:r>
      <w:r>
        <w:t xml:space="preserve"> </w:t>
      </w:r>
      <w:r>
        <w:t xml:space="preserve">autorización”</w:t>
      </w:r>
      <w:r>
        <w:t xml:space="preserve"> </w:t>
      </w:r>
      <w:r>
        <w:t xml:space="preserve">→ Tesorero deposita. Firma:</w:t>
      </w:r>
      <w:r>
        <w:t xml:space="preserve"> </w:t>
      </w:r>
      <w:r>
        <w:t xml:space="preserve">“</w:t>
      </w:r>
      <w:r>
        <w:rPr>
          <w:b/>
          <w:bCs/>
        </w:rPr>
        <w:t xml:space="preserve">DC autoriza</w:t>
      </w:r>
      <w:r>
        <w:t xml:space="preserve"> </w:t>
      </w:r>
      <w:r>
        <w:t xml:space="preserve">el</w:t>
      </w:r>
      <w:r>
        <w:t xml:space="preserve"> </w:t>
      </w:r>
      <w:r>
        <w:t xml:space="preserve">importe de box lunch (martes)”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Armado de paquetes</w:t>
      </w:r>
      <w:r>
        <w:t xml:space="preserve"> </w:t>
      </w:r>
      <w:r>
        <w:t xml:space="preserve">— Quién: AEM recibe el material y</w:t>
      </w:r>
      <w:r>
        <w:t xml:space="preserve"> </w:t>
      </w:r>
      <w:r>
        <w:rPr>
          <w:b/>
          <w:bCs/>
        </w:rPr>
        <w:t xml:space="preserve">firma</w:t>
      </w:r>
      <w:r>
        <w:rPr>
          <w:b/>
          <w:bCs/>
        </w:rPr>
        <w:t xml:space="preserve"> </w:t>
      </w:r>
      <w:r>
        <w:rPr>
          <w:b/>
          <w:bCs/>
        </w:rPr>
        <w:t xml:space="preserve">de recibido en la Orden de Remisión</w:t>
      </w:r>
      <w:r>
        <w:t xml:space="preserve"> </w:t>
      </w:r>
      <w:r>
        <w:t xml:space="preserve">(sin código propio). Dato:</w:t>
      </w:r>
      <w:r>
        <w:t xml:space="preserve"> </w:t>
      </w:r>
      <w:r>
        <w:t xml:space="preserve">paquetes (producto, folletos, registro de asistencia, dulces,</w:t>
      </w:r>
      <w:r>
        <w:t xml:space="preserve"> </w:t>
      </w:r>
      <w:r>
        <w:t xml:space="preserve">cómputo/proyector si aplica).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Entrega</w:t>
      </w:r>
      <w:r>
        <w:t xml:space="preserve"> </w:t>
      </w:r>
      <w:r>
        <w:t xml:space="preserve">— Quién: AEM → EV. Modalidades: CDMX presencial</w:t>
      </w:r>
      <w:r>
        <w:t xml:space="preserve"> </w:t>
      </w:r>
      <w:r>
        <w:t xml:space="preserve">“de</w:t>
      </w:r>
      <w:r>
        <w:t xml:space="preserve"> </w:t>
      </w:r>
      <w:r>
        <w:t xml:space="preserve">4:30 a 6:30 de la tarde”</w:t>
      </w:r>
      <w:r>
        <w:t xml:space="preserve">; foránea por paquetería</w:t>
      </w:r>
      <w:r>
        <w:t xml:space="preserve"> </w:t>
      </w:r>
      <w:r>
        <w:t xml:space="preserve">“7 días calendario</w:t>
      </w:r>
      <w:r>
        <w:t xml:space="preserve"> </w:t>
      </w:r>
      <w:r>
        <w:t xml:space="preserve">antes”</w:t>
      </w:r>
      <w:r>
        <w:t xml:space="preserve"> </w:t>
      </w:r>
      <w:r>
        <w:t xml:space="preserve">+ carta porte;</w:t>
      </w:r>
      <w:r>
        <w:t xml:space="preserve"> </w:t>
      </w:r>
      <w:r>
        <w:t xml:space="preserve">“si el número de equipos es de 5 o menos, se</w:t>
      </w:r>
      <w:r>
        <w:t xml:space="preserve"> </w:t>
      </w:r>
      <w:r>
        <w:t xml:space="preserve">los puede llevar el Especialista de producto”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Recepción y firma de FOR-007</w:t>
      </w:r>
      <w:r>
        <w:t xml:space="preserve"> </w:t>
      </w:r>
      <w:r>
        <w:t xml:space="preserve">— Quién: EV verifica cantidades y</w:t>
      </w:r>
      <w:r>
        <w:t xml:space="preserve"> </w:t>
      </w:r>
      <w:r>
        <w:t xml:space="preserve">equipo y</w:t>
      </w:r>
      <w:r>
        <w:t xml:space="preserve"> </w:t>
      </w:r>
      <w:r>
        <w:rPr>
          <w:b/>
          <w:bCs/>
        </w:rPr>
        <w:t xml:space="preserve">firma</w:t>
      </w:r>
      <w:r>
        <w:t xml:space="preserve"> </w:t>
      </w:r>
      <w:r>
        <w:t xml:space="preserve">FOR-007; en foráneo envía copia firmada el mismo</w:t>
      </w:r>
      <w:r>
        <w:t xml:space="preserve"> </w:t>
      </w:r>
      <w:r>
        <w:t xml:space="preserve">día. Firma:</w:t>
      </w:r>
      <w:r>
        <w:t xml:space="preserve"> </w:t>
      </w:r>
      <w:r>
        <w:t xml:space="preserve">“</w:t>
      </w:r>
      <w:r>
        <w:rPr>
          <w:b/>
          <w:bCs/>
        </w:rPr>
        <w:t xml:space="preserve">EV</w:t>
      </w:r>
      <w:r>
        <w:t xml:space="preserve">”</w:t>
      </w:r>
      <w:r>
        <w:t xml:space="preserve">. Dato: acuse del material; termina IDT-004.</w:t>
      </w:r>
    </w:p>
    <w:bookmarkEnd w:id="18"/>
    <w:bookmarkStart w:id="19" w:name="X40c9628eedc72f2097c0f7a684b2bc1e068a0cb"/>
    <w:p>
      <w:pPr>
        <w:pStyle w:val="Heading2"/>
      </w:pPr>
      <w:r>
        <w:t xml:space="preserve">1.5 Fase D — Impartición (día del taller) — Instructivo</w:t>
      </w:r>
      <w:r>
        <w:t xml:space="preserve"> </w:t>
      </w:r>
      <w:r>
        <w:rPr>
          <w:rStyle w:val="VerbatimChar"/>
        </w:rPr>
        <w:t xml:space="preserve">ASK-CEM-IDT-005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Víspera (EV)</w:t>
      </w:r>
      <w:r>
        <w:t xml:space="preserve"> </w:t>
      </w:r>
      <w:r>
        <w:t xml:space="preserve">— confirma cita (lugar, número de asistentes,</w:t>
      </w:r>
      <w:r>
        <w:t xml:space="preserve"> </w:t>
      </w:r>
      <w:r>
        <w:t xml:space="preserve">horario), coordina box lunch, revisa su paquete. Firma: ninguna.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Revisión del EP</w:t>
      </w:r>
      <w:r>
        <w:t xml:space="preserve"> </w:t>
      </w:r>
      <w:r>
        <w:t xml:space="preserve">— verifica modelo anatómico, botella de agua</w:t>
      </w:r>
      <w:r>
        <w:t xml:space="preserve"> </w:t>
      </w:r>
      <w:r>
        <w:t xml:space="preserve">de 250 ml, computadora cargada, presentación y apuntador láser.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Llegada 1 hora antes</w:t>
      </w:r>
      <w:r>
        <w:t xml:space="preserve"> </w:t>
      </w:r>
      <w:r>
        <w:t xml:space="preserve">— EV y EP montan y prueban; EV notifica</w:t>
      </w:r>
      <w:r>
        <w:t xml:space="preserve"> </w:t>
      </w:r>
      <w:r>
        <w:t xml:space="preserve">por WhatsApp al GV y fotografía los box lunch; prepara FOR-008.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Registro y box lunch</w:t>
      </w:r>
      <w:r>
        <w:t xml:space="preserve"> </w:t>
      </w:r>
      <w:r>
        <w:t xml:space="preserve">— EP da la bienvenida; cada asistente se</w:t>
      </w:r>
      <w:r>
        <w:t xml:space="preserve"> </w:t>
      </w:r>
      <w:r>
        <w:t xml:space="preserve">registra en</w:t>
      </w:r>
      <w:r>
        <w:t xml:space="preserve"> </w:t>
      </w:r>
      <w:r>
        <w:rPr>
          <w:b/>
          <w:bCs/>
        </w:rPr>
        <w:t xml:space="preserve">FOR-008</w:t>
      </w:r>
      <w:r>
        <w:t xml:space="preserve"> </w:t>
      </w:r>
      <w:r>
        <w:t xml:space="preserve">(Nombre, Puesto, Teléfono celular, Correo,</w:t>
      </w:r>
      <w:r>
        <w:t xml:space="preserve"> </w:t>
      </w:r>
      <w:r>
        <w:t xml:space="preserve">Firma). Firma:</w:t>
      </w:r>
      <w:r>
        <w:t xml:space="preserve"> </w:t>
      </w:r>
      <w:r>
        <w:t xml:space="preserve">“</w:t>
      </w:r>
      <w:r>
        <w:rPr>
          <w:b/>
          <w:bCs/>
        </w:rPr>
        <w:t xml:space="preserve">cada médico firma su asistencia</w:t>
      </w:r>
      <w:r>
        <w:t xml:space="preserve">”</w:t>
      </w:r>
      <w:r>
        <w:t xml:space="preserve">. Dato: lista de</w:t>
      </w:r>
      <w:r>
        <w:t xml:space="preserve"> </w:t>
      </w:r>
      <w:r>
        <w:t xml:space="preserve">hasta 20 médicos.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Impartición</w:t>
      </w:r>
      <w:r>
        <w:t xml:space="preserve"> </w:t>
      </w:r>
      <w:r>
        <w:t xml:space="preserve">— EP inicia con el</w:t>
      </w:r>
      <w:r>
        <w:t xml:space="preserve"> </w:t>
      </w:r>
      <w:r>
        <w:rPr>
          <w:b/>
          <w:bCs/>
        </w:rPr>
        <w:t xml:space="preserve">80 % de participantes</w:t>
      </w:r>
      <w:r>
        <w:t xml:space="preserve"> </w:t>
      </w:r>
      <w:r>
        <w:t xml:space="preserve">presentes; 4 etapas: (1) exposición teórica —</w:t>
      </w:r>
      <w:r>
        <w:t xml:space="preserve">“duración máxima 15</w:t>
      </w:r>
      <w:r>
        <w:t xml:space="preserve"> </w:t>
      </w:r>
      <w:r>
        <w:t xml:space="preserve">min”</w:t>
      </w:r>
      <w:r>
        <w:t xml:space="preserve">—, (2) práctica con modelo anatómico, (3) preguntas y</w:t>
      </w:r>
      <w:r>
        <w:t xml:space="preserve"> </w:t>
      </w:r>
      <w:r>
        <w:t xml:space="preserve">respuestas, (4) encuesta de satisfacción vía</w:t>
      </w:r>
      <w:r>
        <w:t xml:space="preserve"> </w:t>
      </w:r>
      <w:r>
        <w:rPr>
          <w:b/>
          <w:bCs/>
        </w:rPr>
        <w:t xml:space="preserve">código QR</w:t>
      </w:r>
      <w:r>
        <w:t xml:space="preserve"> </w:t>
      </w:r>
      <w:r>
        <w:t xml:space="preserve">del área</w:t>
      </w:r>
      <w:r>
        <w:t xml:space="preserve"> </w:t>
      </w:r>
      <w:r>
        <w:t xml:space="preserve">de Calidad. Firma: ninguna (satisfacción por QR).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Cierre logístico</w:t>
      </w:r>
      <w:r>
        <w:t xml:space="preserve"> </w:t>
      </w:r>
      <w:r>
        <w:t xml:space="preserve">— EV recoge equipo, toma</w:t>
      </w:r>
      <w:r>
        <w:t xml:space="preserve"> </w:t>
      </w:r>
      <w:r>
        <w:rPr>
          <w:b/>
          <w:bCs/>
        </w:rPr>
        <w:t xml:space="preserve">fotografías de</w:t>
      </w:r>
      <w:r>
        <w:rPr>
          <w:b/>
          <w:bCs/>
        </w:rPr>
        <w:t xml:space="preserve"> </w:t>
      </w:r>
      <w:r>
        <w:rPr>
          <w:b/>
          <w:bCs/>
        </w:rPr>
        <w:t xml:space="preserve">evidencia</w:t>
      </w:r>
      <w:r>
        <w:t xml:space="preserve"> </w:t>
      </w:r>
      <w:r>
        <w:t xml:space="preserve">y envía FOR-008 + fotos al AEM por correo.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Cierre con el Jefe de Servicio</w:t>
      </w:r>
      <w:r>
        <w:t xml:space="preserve"> </w:t>
      </w:r>
      <w:r>
        <w:t xml:space="preserve">— EV + EP notifican incidencias</w:t>
      </w:r>
      <w:r>
        <w:t xml:space="preserve"> </w:t>
      </w:r>
      <w:r>
        <w:t xml:space="preserve">y entregan</w:t>
      </w:r>
      <w:r>
        <w:t xml:space="preserve"> </w:t>
      </w:r>
      <w:r>
        <w:rPr>
          <w:b/>
          <w:bCs/>
        </w:rPr>
        <w:t xml:space="preserve">muestras de producto</w:t>
      </w:r>
      <w:r>
        <w:t xml:space="preserve"> </w:t>
      </w:r>
      <w:r>
        <w:t xml:space="preserve">(y sobrantes de box</w:t>
      </w:r>
      <w:r>
        <w:t xml:space="preserve"> </w:t>
      </w:r>
      <w:r>
        <w:t xml:space="preserve">lunch/folletos). Termina IDT-005.</w:t>
      </w:r>
    </w:p>
    <w:p>
      <w:pPr>
        <w:pStyle w:val="FirstParagraph"/>
      </w:pPr>
      <w:r>
        <w:rPr>
          <w:i/>
          <w:iCs/>
        </w:rPr>
        <w:t xml:space="preserve">Por qué 80 % y 15 min (interpretación):</w:t>
      </w:r>
      <w:r>
        <w:t xml:space="preserve"> </w:t>
      </w:r>
      <w:r>
        <w:t xml:space="preserve">“el 80% evita arrancar con</w:t>
      </w:r>
      <w:r>
        <w:t xml:space="preserve"> </w:t>
      </w:r>
      <w:r>
        <w:t xml:space="preserve">sala vacía; los 15 minutos hacen de la presentación un gancho — el</w:t>
      </w:r>
      <w:r>
        <w:t xml:space="preserve"> </w:t>
      </w:r>
      <w:r>
        <w:t xml:space="preserve">valor está en la práctica y el contacto con el médico”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§4.7).</w:t>
      </w:r>
    </w:p>
    <w:bookmarkEnd w:id="19"/>
    <w:bookmarkStart w:id="20" w:name="fase-e-cierre-evidencias-e-indicadores"/>
    <w:p>
      <w:pPr>
        <w:pStyle w:val="Heading2"/>
      </w:pPr>
      <w:r>
        <w:t xml:space="preserve">1.6 Fase E — Cierre, evidencias e indicadores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Registro e indicadores</w:t>
      </w:r>
      <w:r>
        <w:t xml:space="preserve"> </w:t>
      </w:r>
      <w:r>
        <w:t xml:space="preserve">— Quién: AEM recibe FOR-008 + fotos +</w:t>
      </w:r>
      <w:r>
        <w:t xml:space="preserve"> </w:t>
      </w:r>
      <w:r>
        <w:t xml:space="preserve">lista de entrega,</w:t>
      </w:r>
      <w:r>
        <w:t xml:space="preserve"> </w:t>
      </w:r>
      <w:r>
        <w:t xml:space="preserve">“la registra en la base de datos y elabora</w:t>
      </w:r>
      <w:r>
        <w:t xml:space="preserve"> </w:t>
      </w:r>
      <w:r>
        <w:t xml:space="preserve">indicadores”</w:t>
      </w:r>
      <w:r>
        <w:t xml:space="preserve">; envía la BD por correo a CEM, GV y GG.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Reporte semanal</w:t>
      </w:r>
      <w:r>
        <w:t xml:space="preserve"> </w:t>
      </w:r>
      <w:r>
        <w:t xml:space="preserve">— Quién: CEM presenta</w:t>
      </w:r>
      <w:r>
        <w:t xml:space="preserve"> </w:t>
      </w:r>
      <w:r>
        <w:rPr>
          <w:b/>
          <w:bCs/>
        </w:rPr>
        <w:t xml:space="preserve">semanalmente</w:t>
      </w:r>
      <w:r>
        <w:t xml:space="preserve"> </w:t>
      </w:r>
      <w:r>
        <w:t xml:space="preserve">a GG y</w:t>
      </w:r>
      <w:r>
        <w:t xml:space="preserve"> </w:t>
      </w:r>
      <w:r>
        <w:t xml:space="preserve">DC los 6 indicadores: (1) talleres realizados vs. programados, (2)</w:t>
      </w:r>
      <w:r>
        <w:t xml:space="preserve"> </w:t>
      </w:r>
      <w:r>
        <w:t xml:space="preserve">producto entregado, (3) resultados de satisfacción, (4) médicos que</w:t>
      </w:r>
      <w:r>
        <w:t xml:space="preserve"> </w:t>
      </w:r>
      <w:r>
        <w:t xml:space="preserve">acudieron, (5) médicos adscritos, (6) médicos residentes. Firma:</w:t>
      </w:r>
      <w:r>
        <w:t xml:space="preserve"> </w:t>
      </w:r>
      <w:r>
        <w:t xml:space="preserve">ninguna —</w:t>
      </w:r>
      <w:r>
        <w:t xml:space="preserve">“es</w:t>
      </w:r>
      <w:r>
        <w:t xml:space="preserve"> </w:t>
      </w:r>
      <w:r>
        <w:rPr>
          <w:b/>
          <w:bCs/>
        </w:rPr>
        <w:t xml:space="preserve">punto de seguimiento/reporte</w:t>
      </w:r>
      <w:r>
        <w:t xml:space="preserve"> </w:t>
      </w:r>
      <w:r>
        <w:t xml:space="preserve">a la autoridad”</w:t>
      </w:r>
      <w:r>
        <w:t xml:space="preserve">. El</w:t>
      </w:r>
      <w:r>
        <w:t xml:space="preserve"> </w:t>
      </w:r>
      <w:r>
        <w:t xml:space="preserve">ciclo regresa a la Fase B el siguiente día 15; el programa anual se</w:t>
      </w:r>
      <w:r>
        <w:t xml:space="preserve"> </w:t>
      </w:r>
      <w:r>
        <w:t xml:space="preserve">revisa trimestralmente.</w:t>
      </w:r>
    </w:p>
    <w:bookmarkEnd w:id="20"/>
    <w:bookmarkStart w:id="28" w:name="fórmulas-significado-origen-y-ejemplo"/>
    <w:p>
      <w:pPr>
        <w:pStyle w:val="Heading2"/>
      </w:pPr>
      <w:r>
        <w:t xml:space="preserve">1.7 Fórmulas — significado, origen y ejemplo</w:t>
      </w:r>
    </w:p>
    <w:bookmarkStart w:id="21" w:name="Xa21d7d65f7e12c57cec093c30571c903ed18f2d"/>
    <w:p>
      <w:pPr>
        <w:pStyle w:val="Heading3"/>
      </w:pPr>
      <w:r>
        <w:t xml:space="preserve">La cascada de anestesias (1 dato manual → 7 columnas calculadas) — origen: FOR-002</w:t>
      </w:r>
    </w:p>
    <w:p>
      <w:pPr>
        <w:pStyle w:val="FirstParagraph"/>
      </w:pPr>
      <w:r>
        <w:t xml:space="preserve">Cada porcentaje se aplica sobre el resultado del nivel anterior; los del</w:t>
      </w:r>
      <w:r>
        <w:t xml:space="preserve"> </w:t>
      </w:r>
      <w:r>
        <w:t xml:space="preserve">nivel 3 son</w:t>
      </w:r>
      <w:r>
        <w:t xml:space="preserve"> </w:t>
      </w:r>
      <w:r>
        <w:rPr>
          <w:b/>
          <w:bCs/>
        </w:rPr>
        <w:t xml:space="preserve">de las Regionales (AR), no del total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§0.1).</w:t>
      </w:r>
    </w:p>
    <w:tbl>
      <w:tblPr>
        <w:tblStyle w:val="Table"/>
        <w:tblW w:type="pct" w:w="4898"/>
        <w:tblLayout w:type="fixed"/>
        <w:tblLook w:firstRow="1" w:lastRow="0" w:firstColumn="0" w:lastColumn="0" w:noHBand="0" w:noVBand="0" w:val="0020"/>
      </w:tblPr>
      <w:tblGrid>
        <w:gridCol w:w="1939"/>
        <w:gridCol w:w="1697"/>
        <w:gridCol w:w="41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Fórmula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 = NQ × 2.5 ×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Anestesias Totales:</w:t>
            </w:r>
            <w:r>
              <w:t xml:space="preserve"> </w:t>
            </w:r>
            <w:r>
              <w:t xml:space="preserve">NQ = quirófanos, 2.5</w:t>
            </w:r>
            <w:r>
              <w:t xml:space="preserve"> </w:t>
            </w:r>
            <w:r>
              <w:t xml:space="preserve">= cirugías/día por</w:t>
            </w:r>
            <w:r>
              <w:t xml:space="preserve"> </w:t>
            </w:r>
            <w:r>
              <w:t xml:space="preserve">quirófano, 250 =</w:t>
            </w:r>
            <w:r>
              <w:t xml:space="preserve"> </w:t>
            </w:r>
            <w:r>
              <w:t xml:space="preserve">días laborables/año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ASK-CEM-FOR-002 Base de Datos de Hospitales.md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 = AT ×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Anestesias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 = AT ×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Anestesias</w:t>
            </w:r>
            <w:r>
              <w:t xml:space="preserve"> </w:t>
            </w:r>
            <w:r>
              <w:t xml:space="preserve">Regionales (AG + AR</w:t>
            </w:r>
            <w:r>
              <w:t xml:space="preserve"> </w:t>
            </w:r>
            <w:r>
              <w:t xml:space="preserve">= 100 %)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 = AR × 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Epidurales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 = AR × 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Subdurales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 = AR × 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Mixtas obesos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MNO = AR × 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Mixtas no obesos</w:t>
            </w:r>
            <w:r>
              <w:t xml:space="preserve"> </w:t>
            </w:r>
            <w:r>
              <w:t xml:space="preserve">(35+45+2+18 = 100 %</w:t>
            </w:r>
            <w:r>
              <w:t xml:space="preserve"> </w:t>
            </w:r>
            <w:r>
              <w:t xml:space="preserve">de 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FOR-002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 resuelto (hospital con 6 quirófanos)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§4.7 y</w:t>
      </w:r>
      <w:r>
        <w:t xml:space="preserve"> 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§0.1:</w:t>
      </w:r>
    </w:p>
    <w:p>
      <w:pPr>
        <w:pStyle w:val="Compact"/>
        <w:numPr>
          <w:ilvl w:val="0"/>
          <w:numId w:val="1007"/>
        </w:numPr>
      </w:pPr>
      <w:r>
        <w:t xml:space="preserve">AT = 6 × 2.5 × 250 =</w:t>
      </w:r>
      <w:r>
        <w:t xml:space="preserve"> </w:t>
      </w:r>
      <w:r>
        <w:rPr>
          <w:b/>
          <w:bCs/>
        </w:rPr>
        <w:t xml:space="preserve">3,750</w:t>
      </w:r>
      <w:r>
        <w:t xml:space="preserve"> </w:t>
      </w:r>
      <w:r>
        <w:t xml:space="preserve">anestesias al año.</w:t>
      </w:r>
    </w:p>
    <w:p>
      <w:pPr>
        <w:pStyle w:val="Compact"/>
        <w:numPr>
          <w:ilvl w:val="0"/>
          <w:numId w:val="1007"/>
        </w:numPr>
      </w:pPr>
      <w:r>
        <w:t xml:space="preserve">AG = 3,750 × 30 % =</w:t>
      </w:r>
      <w:r>
        <w:t xml:space="preserve"> </w:t>
      </w:r>
      <w:r>
        <w:rPr>
          <w:b/>
          <w:bCs/>
        </w:rPr>
        <w:t xml:space="preserve">1,125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AR = 3,750 × 70 % =</w:t>
      </w:r>
      <w:r>
        <w:t xml:space="preserve"> </w:t>
      </w:r>
      <w:r>
        <w:rPr>
          <w:b/>
          <w:bCs/>
        </w:rPr>
        <w:t xml:space="preserve">2,625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AE = 2,625 × 35 % =</w:t>
      </w:r>
      <w:r>
        <w:t xml:space="preserve"> </w:t>
      </w:r>
      <w:r>
        <w:rPr>
          <w:b/>
          <w:bCs/>
        </w:rPr>
        <w:t xml:space="preserve">919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AS = 2,625 × 45 % =</w:t>
      </w:r>
      <w:r>
        <w:t xml:space="preserve"> </w:t>
      </w:r>
      <w:r>
        <w:rPr>
          <w:b/>
          <w:bCs/>
        </w:rPr>
        <w:t xml:space="preserve">1,181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MO = 2,625 × 2 % =</w:t>
      </w:r>
      <w:r>
        <w:t xml:space="preserve"> </w:t>
      </w:r>
      <w:r>
        <w:rPr>
          <w:b/>
          <w:bCs/>
        </w:rPr>
        <w:t xml:space="preserve">53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MNO = 2,625 × 18 % =</w:t>
      </w:r>
      <w:r>
        <w:t xml:space="preserve"> </w:t>
      </w:r>
      <w:r>
        <w:rPr>
          <w:b/>
          <w:bCs/>
        </w:rPr>
        <w:t xml:space="preserve">473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Comprobación: 919 + 1,181 + 53 + 473 =</w:t>
      </w:r>
      <w:r>
        <w:t xml:space="preserve"> </w:t>
      </w:r>
      <w:r>
        <w:rPr>
          <w:b/>
          <w:bCs/>
        </w:rPr>
        <w:t xml:space="preserve">2,625 ✓</w:t>
      </w:r>
      <w:r>
        <w:t xml:space="preserve">.</w:t>
      </w:r>
    </w:p>
    <w:p>
      <w:pPr>
        <w:pStyle w:val="FirstParagraph"/>
      </w:pPr>
      <w:r>
        <w:t xml:space="preserve">Nota de la fuente:</w:t>
      </w:r>
      <w:r>
        <w:t xml:space="preserve"> </w:t>
      </w:r>
      <w:r>
        <w:t xml:space="preserve">“ningún documento justifica su origen”</w:t>
      </w:r>
      <w:r>
        <w:t xml:space="preserve"> </w:t>
      </w:r>
      <w:r>
        <w:t xml:space="preserve">— los</w:t>
      </w:r>
      <w:r>
        <w:t xml:space="preserve"> </w:t>
      </w:r>
      <w:r>
        <w:t xml:space="preserve">factores 2.5 y 250 y los porcentajes son supuestos del negocio.</w:t>
      </w:r>
    </w:p>
    <w:bookmarkEnd w:id="21"/>
    <w:bookmarkStart w:id="22" w:name="pareto-7030-origen-for-001idt-002"/>
    <w:p>
      <w:pPr>
        <w:pStyle w:val="Heading3"/>
      </w:pPr>
      <w:r>
        <w:t xml:space="preserve">Pareto 70/30 — origen: FOR-001/IDT-002</w:t>
      </w:r>
    </w:p>
    <w:p>
      <w:pPr>
        <w:pStyle w:val="FirstParagraph"/>
      </w:pPr>
      <w:r>
        <w:t xml:space="preserve">Se ordenan los hospitales por volumen de anestesias y</w:t>
      </w:r>
      <w:r>
        <w:t xml:space="preserve"> </w:t>
      </w:r>
      <w:r>
        <w:t xml:space="preserve">“solo se visitan</w:t>
      </w:r>
      <w:r>
        <w:t xml:space="preserve"> </w:t>
      </w:r>
      <w:r>
        <w:t xml:space="preserve">los que concentran el</w:t>
      </w:r>
      <w:r>
        <w:t xml:space="preserve"> </w:t>
      </w:r>
      <w:r>
        <w:rPr>
          <w:b/>
          <w:bCs/>
        </w:rPr>
        <w:t xml:space="preserve">70% del mercado</w:t>
      </w:r>
      <w:r>
        <w:t xml:space="preserve"> </w:t>
      </w:r>
      <w:r>
        <w:t xml:space="preserve">(el 30% de cola no)”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§4.7). La fuente no incluye ejemplo numérico.</w:t>
      </w:r>
    </w:p>
    <w:bookmarkEnd w:id="22"/>
    <w:bookmarkStart w:id="23" w:name="Xe88e4c75124b9075f657153f99b1d52a6406ee9"/>
    <w:p>
      <w:pPr>
        <w:pStyle w:val="Heading3"/>
      </w:pPr>
      <w:r>
        <w:t xml:space="preserve">Capacidad del programa anual — origen: FOR-003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Fórmula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 anual = Número de</w:t>
            </w:r>
            <w:r>
              <w:t xml:space="preserve"> </w:t>
            </w:r>
            <w:r>
              <w:t xml:space="preserve">hospitales ×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“Total de talleres = Número de</w:t>
            </w:r>
            <w:r>
              <w:t xml:space="preserve"> </w:t>
            </w:r>
            <w:r>
              <w:t xml:space="preserve">hospitales × 1.5 talleres”</w:t>
            </w:r>
            <w:r>
              <w:t xml:space="preserve"> </w:t>
            </w:r>
            <w:r>
              <w:t xml:space="preserve">(IDT-002)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 por semana = Total de</w:t>
            </w:r>
            <w:r>
              <w:t xml:space="preserve"> </w:t>
            </w:r>
            <w:r>
              <w:t xml:space="preserve">talleres ÷ semanas de 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de capacidad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 necesarios =</w:t>
            </w:r>
            <w:r>
              <w:t xml:space="preserve"> </w:t>
            </w:r>
            <w:r>
              <w:t xml:space="preserve">Talleres/semana ÷ talleres por</w:t>
            </w:r>
            <w:r>
              <w:t xml:space="preserve"> </w:t>
            </w:r>
            <w:r>
              <w:t xml:space="preserve">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requerida (el papel</w:t>
            </w:r>
            <w:r>
              <w:t xml:space="preserve"> </w:t>
            </w:r>
            <w:r>
              <w:t xml:space="preserve">“tiene error tipográfico en la</w:t>
            </w:r>
            <w:r>
              <w:t xml:space="preserve"> </w:t>
            </w:r>
            <w:r>
              <w:t xml:space="preserve">fórmula, esta es la correcta”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decisiones/00001…</w:t>
            </w:r>
            <w:r>
              <w:t xml:space="preserve"> </w:t>
            </w:r>
            <w:r>
              <w:t xml:space="preserve">§1.2.2)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 a contratar =</w:t>
            </w:r>
            <w:r>
              <w:t xml:space="preserve"> </w:t>
            </w:r>
            <w:r>
              <w:t xml:space="preserve">Necesarios − Disponibles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Déficit por gerencia (IMSS y</w:t>
            </w:r>
            <w:r>
              <w:t xml:space="preserve"> </w:t>
            </w:r>
            <w:r>
              <w:t xml:space="preserve">Descentralizados por separado)</w:t>
            </w:r>
          </w:p>
        </w:tc>
      </w:tr>
    </w:tbl>
    <w:bookmarkEnd w:id="23"/>
    <w:bookmarkStart w:id="24" w:name="meta-mensual-de-sesiones-origen-idt-003"/>
    <w:p>
      <w:pPr>
        <w:pStyle w:val="Heading3"/>
      </w:pPr>
      <w:r>
        <w:t xml:space="preserve">Meta mensual de sesiones — origen: IDT-003</w:t>
      </w:r>
    </w:p>
    <w:p>
      <w:pPr>
        <w:pStyle w:val="FirstParagraph"/>
      </w:pPr>
      <w:r>
        <w:t xml:space="preserve">“al menos 64 talleres en el mes en IMSS y la misma cantidad en</w:t>
      </w:r>
      <w:r>
        <w:t xml:space="preserve"> </w:t>
      </w:r>
      <w:r>
        <w:t xml:space="preserve">Descentralizados”</w:t>
      </w:r>
      <w:r>
        <w:t xml:space="preserve"> </w:t>
      </w:r>
      <w:r>
        <w:t xml:space="preserve">= 64 + 64 =</w:t>
      </w:r>
      <w:r>
        <w:t xml:space="preserve"> </w:t>
      </w:r>
      <w:r>
        <w:rPr>
          <w:b/>
          <w:bCs/>
        </w:rPr>
        <w:t xml:space="preserve">~128 sesiones/mes</w:t>
      </w:r>
      <w:r>
        <w:t xml:space="preserve">. En la</w:t>
      </w:r>
      <w:r>
        <w:t xml:space="preserve"> </w:t>
      </w:r>
      <w:r>
        <w:t xml:space="preserve">digitalización el total es configurable y el reparto IMSS/ISSSTE/Otros</w:t>
      </w:r>
      <w:r>
        <w:t xml:space="preserve"> </w:t>
      </w:r>
      <w:r>
        <w:t xml:space="preserve">se parametriza 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§5.7).</w:t>
      </w:r>
    </w:p>
    <w:bookmarkEnd w:id="24"/>
    <w:bookmarkStart w:id="25" w:name="X0b456e8e45b546915d56dbadc9190047ccbb0ee"/>
    <w:p>
      <w:pPr>
        <w:pStyle w:val="Heading3"/>
      </w:pPr>
      <w:r>
        <w:t xml:space="preserve">Capacidad por persona (operación real, configurable) — origen:</w:t>
      </w:r>
      <w:r>
        <w:t xml:space="preserve"> 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§5.2</w:t>
      </w:r>
    </w:p>
    <w:p>
      <w:pPr>
        <w:pStyle w:val="Compact"/>
        <w:numPr>
          <w:ilvl w:val="0"/>
          <w:numId w:val="1008"/>
        </w:numPr>
      </w:pPr>
      <w:r>
        <w:t xml:space="preserve">Máximo de visitas/día por persona: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Máximo de visitas/semana por persona: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(a la vez objetivo y</w:t>
      </w:r>
      <w:r>
        <w:t xml:space="preserve"> </w:t>
      </w:r>
      <w:r>
        <w:t xml:space="preserve">techo).</w:t>
      </w:r>
    </w:p>
    <w:bookmarkEnd w:id="25"/>
    <w:bookmarkStart w:id="26" w:name="costo-total-del-taller-origen-for-005"/>
    <w:p>
      <w:pPr>
        <w:pStyle w:val="Heading3"/>
      </w:pPr>
      <w:r>
        <w:t xml:space="preserve">Costo Total del taller — origen: FOR-005</w:t>
      </w:r>
    </w:p>
    <w:p>
      <w:pPr>
        <w:pStyle w:val="FirstParagraph"/>
      </w:pPr>
      <w:r>
        <w:rPr>
          <w:rStyle w:val="VerbatimChar"/>
        </w:rPr>
        <w:t xml:space="preserve">Costo Total = Σ de los 4 subtotales</w:t>
      </w:r>
      <w:r>
        <w:t xml:space="preserve"> </w:t>
      </w:r>
      <w:r>
        <w:t xml:space="preserve">(muestras de producto + folletos +</w:t>
      </w:r>
      <w:r>
        <w:t xml:space="preserve"> </w:t>
      </w:r>
      <w:r>
        <w:t xml:space="preserve">gastos de envío + box lunch); cada recurso es</w:t>
      </w:r>
      <w:r>
        <w:t xml:space="preserve"> </w:t>
      </w:r>
      <w:r>
        <w:rPr>
          <w:rStyle w:val="VerbatimChar"/>
        </w:rPr>
        <w:t xml:space="preserve">cantidad × costo unitario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§4.7). La fuente no</w:t>
      </w:r>
      <w:r>
        <w:t xml:space="preserve"> </w:t>
      </w:r>
      <w:r>
        <w:t xml:space="preserve">incluye ejemplo numérico; el desglose es: muestras (cantidad en piezas,</w:t>
      </w:r>
      <w:r>
        <w:t xml:space="preserve"> </w:t>
      </w:r>
      <w:r>
        <w:t xml:space="preserve">costo lo registra el AEM), folletos (cantidad × costo unitario), envío</w:t>
      </w:r>
      <w:r>
        <w:t xml:space="preserve"> </w:t>
      </w:r>
      <w:r>
        <w:t xml:space="preserve">(interno/externo × costo unitario), box lunch (número de servicios ×</w:t>
      </w:r>
      <w:r>
        <w:t xml:space="preserve"> </w:t>
      </w:r>
      <w:r>
        <w:t xml:space="preserve">costo unitario).</w:t>
      </w:r>
    </w:p>
    <w:bookmarkEnd w:id="26"/>
    <w:bookmarkStart w:id="27" w:name="X8d0a59061c8c364332c8de1224c459fef407ed5"/>
    <w:p>
      <w:pPr>
        <w:pStyle w:val="Heading3"/>
      </w:pPr>
      <w:r>
        <w:t xml:space="preserve">Umbral y dinámica del taller — origen: IDT-005</w:t>
      </w:r>
    </w:p>
    <w:p>
      <w:pPr>
        <w:pStyle w:val="Compact"/>
        <w:numPr>
          <w:ilvl w:val="0"/>
          <w:numId w:val="1009"/>
        </w:numPr>
      </w:pPr>
      <w:r>
        <w:t xml:space="preserve">Umbral de inicio:</w:t>
      </w:r>
      <w:r>
        <w:t xml:space="preserve"> </w:t>
      </w:r>
      <w:r>
        <w:rPr>
          <w:b/>
          <w:bCs/>
        </w:rPr>
        <w:t xml:space="preserve">80 % de participantes</w:t>
      </w:r>
      <w:r>
        <w:t xml:space="preserve"> </w:t>
      </w:r>
      <w:r>
        <w:t xml:space="preserve">presentes.</w:t>
      </w:r>
    </w:p>
    <w:p>
      <w:pPr>
        <w:pStyle w:val="Compact"/>
        <w:numPr>
          <w:ilvl w:val="0"/>
          <w:numId w:val="1009"/>
        </w:numPr>
      </w:pPr>
      <w:r>
        <w:t xml:space="preserve">Exposición teórica:</w:t>
      </w:r>
      <w:r>
        <w:t xml:space="preserve"> </w:t>
      </w:r>
      <w:r>
        <w:rPr>
          <w:b/>
          <w:bCs/>
        </w:rPr>
        <w:t xml:space="preserve">máximo 15 minutos</w:t>
      </w:r>
      <w:r>
        <w:t xml:space="preserve">.</w:t>
      </w:r>
    </w:p>
    <w:bookmarkEnd w:id="27"/>
    <w:bookmarkEnd w:id="28"/>
    <w:bookmarkStart w:id="29" w:name="dolores-del-papel-discrepancias-y-vacíos"/>
    <w:p>
      <w:pPr>
        <w:pStyle w:val="Heading2"/>
      </w:pPr>
      <w:r>
        <w:t xml:space="preserve">1.8 Dolores del papel, discrepancias y vacíos</w:t>
      </w:r>
    </w:p>
    <w:p>
      <w:pPr>
        <w:pStyle w:val="FirstParagraph"/>
      </w:pPr>
      <w:r>
        <w:rPr>
          <w:b/>
          <w:bCs/>
        </w:rPr>
        <w:t xml:space="preserve">Dolores del papel</w:t>
      </w:r>
      <w:r>
        <w:t xml:space="preserve"> </w:t>
      </w:r>
      <w:r>
        <w:t xml:space="preserve">(los 5 puntos de</w:t>
      </w:r>
      <w:r>
        <w:t xml:space="preserve"> 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§0.2,</w:t>
      </w:r>
      <w:r>
        <w:t xml:space="preserve"> </w:t>
      </w:r>
      <w:r>
        <w:t xml:space="preserve">“cosas</w:t>
      </w:r>
      <w:r>
        <w:t xml:space="preserve"> </w:t>
      </w:r>
      <w:r>
        <w:t xml:space="preserve">levantadas con el área que no están en los instructivos”</w:t>
      </w:r>
      <w:r>
        <w:t xml:space="preserve">):</w:t>
      </w:r>
    </w:p>
    <w:p>
      <w:pPr>
        <w:pStyle w:val="Compact"/>
        <w:numPr>
          <w:ilvl w:val="0"/>
          <w:numId w:val="1010"/>
        </w:numPr>
      </w:pPr>
      <w:r>
        <w:t xml:space="preserve">Captura ambigua: el instructivo dice que solo el EV carga la Matriz,</w:t>
      </w:r>
      <w:r>
        <w:t xml:space="preserve"> </w:t>
      </w:r>
      <w:r>
        <w:t xml:space="preserve">pero en la práctica</w:t>
      </w:r>
      <w:r>
        <w:t xml:space="preserve"> </w:t>
      </w:r>
      <w:r>
        <w:t xml:space="preserve">“el</w:t>
      </w:r>
      <w:r>
        <w:t xml:space="preserve"> </w:t>
      </w:r>
      <w:r>
        <w:rPr>
          <w:b/>
          <w:bCs/>
        </w:rPr>
        <w:t xml:space="preserve">Especialista de Producto también carga</w:t>
      </w:r>
      <w:r>
        <w:t xml:space="preserve"> </w:t>
      </w:r>
      <w:r>
        <w:t xml:space="preserve">parte de los hospitales”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Capacidad y pareo sin control: el papel no hace cumplir 3</w:t>
      </w:r>
      <w:r>
        <w:t xml:space="preserve"> </w:t>
      </w:r>
      <w:r>
        <w:t xml:space="preserve">visitas/día ni 8/semana, ni el pareo de 1 EV + 1 EP por ruta.</w:t>
      </w:r>
    </w:p>
    <w:p>
      <w:pPr>
        <w:pStyle w:val="Compact"/>
        <w:numPr>
          <w:ilvl w:val="0"/>
          <w:numId w:val="1010"/>
        </w:numPr>
      </w:pPr>
      <w:r>
        <w:t xml:space="preserve">Zonas vacías:</w:t>
      </w:r>
      <w:r>
        <w:t xml:space="preserve"> </w:t>
      </w:r>
      <w:r>
        <w:rPr>
          <w:rStyle w:val="VerbatimChar"/>
        </w:rPr>
        <w:t xml:space="preserve">genContactosCat.zona</w:t>
      </w:r>
      <w:r>
        <w:t xml:space="preserve"> </w:t>
      </w:r>
      <w:r>
        <w:t xml:space="preserve">“está vacío en un 97.6%”</w:t>
      </w:r>
      <w:r>
        <w:t xml:space="preserve"> </w:t>
      </w:r>
      <w:r>
        <w:t xml:space="preserve">—</w:t>
      </w:r>
      <w:r>
        <w:t xml:space="preserve"> </w:t>
      </w:r>
      <w:r>
        <w:t xml:space="preserve">las zonas de visita no se pueden heredar del catálogo.</w:t>
      </w:r>
    </w:p>
    <w:p>
      <w:pPr>
        <w:pStyle w:val="Compact"/>
        <w:numPr>
          <w:ilvl w:val="0"/>
          <w:numId w:val="1010"/>
        </w:numPr>
      </w:pPr>
      <w:r>
        <w:t xml:space="preserve">Sin fuerza de ventas en Asokam:</w:t>
      </w:r>
      <w:r>
        <w:t xml:space="preserve"> </w:t>
      </w:r>
      <w:r>
        <w:rPr>
          <w:rStyle w:val="VerbatimChar"/>
        </w:rPr>
        <w:t xml:space="preserve">app.Usuarios.Puesto</w:t>
      </w:r>
      <w:r>
        <w:t xml:space="preserve"> </w:t>
      </w:r>
      <w:r>
        <w:t xml:space="preserve">“está al 100%</w:t>
      </w:r>
      <w:r>
        <w:t xml:space="preserve"> </w:t>
      </w:r>
      <w:r>
        <w:t xml:space="preserve">como</w:t>
      </w:r>
      <w:r>
        <w:t xml:space="preserve"> </w:t>
      </w:r>
      <w:r>
        <w:t xml:space="preserve">‘Sin asignar’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crmEquipoVentasCat</w:t>
      </w:r>
      <w:r>
        <w:t xml:space="preserve"> </w:t>
      </w:r>
      <w:r>
        <w:t xml:space="preserve">está vacío.</w:t>
      </w:r>
    </w:p>
    <w:p>
      <w:pPr>
        <w:pStyle w:val="Compact"/>
        <w:numPr>
          <w:ilvl w:val="0"/>
          <w:numId w:val="1010"/>
        </w:numPr>
      </w:pPr>
      <w:r>
        <w:t xml:space="preserve">Vacío del Calendario: hoy nadie firma el FOR-006;</w:t>
      </w:r>
      <w:r>
        <w:t xml:space="preserve"> </w:t>
      </w:r>
      <w:r>
        <w:t xml:space="preserve">“al digitalizar</w:t>
      </w:r>
      <w:r>
        <w:t xml:space="preserve"> </w:t>
      </w:r>
      <w:r>
        <w:t xml:space="preserve">habrá que definir si hereda la autorización de la Matriz o si tiene</w:t>
      </w:r>
      <w:r>
        <w:t xml:space="preserve"> </w:t>
      </w:r>
      <w:r>
        <w:t xml:space="preserve">aprobación propia”</w:t>
      </w:r>
      <w:r>
        <w:t xml:space="preserve">.</w:t>
      </w:r>
    </w:p>
    <w:p>
      <w:pPr>
        <w:pStyle w:val="FirstParagraph"/>
      </w:pPr>
      <w:r>
        <w:t xml:space="preserve">Más el diagnóstico general del documento maestro: el ciclo</w:t>
      </w:r>
      <w:r>
        <w:t xml:space="preserve"> </w:t>
      </w:r>
      <w:r>
        <w:t xml:space="preserve">“depende de</w:t>
      </w:r>
      <w:r>
        <w:t xml:space="preserve"> </w:t>
      </w:r>
      <w:r>
        <w:t xml:space="preserve">captura manual, cálculos a mano (anestesias, costos) y circulación de</w:t>
      </w:r>
      <w:r>
        <w:t xml:space="preserve"> </w:t>
      </w:r>
      <w:r>
        <w:t xml:space="preserve">papel entre roles. Es</w:t>
      </w:r>
      <w:r>
        <w:t xml:space="preserve"> </w:t>
      </w:r>
      <w:r>
        <w:rPr>
          <w:b/>
          <w:bCs/>
        </w:rPr>
        <w:t xml:space="preserve">lento</w:t>
      </w:r>
      <w:r>
        <w:t xml:space="preserve"> </w:t>
      </w:r>
      <w:r>
        <w:t xml:space="preserve">y propenso a errores de captura”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§1).</w:t>
      </w:r>
    </w:p>
    <w:p>
      <w:pPr>
        <w:pStyle w:val="BodyText"/>
      </w:pPr>
      <w:r>
        <w:rPr>
          <w:b/>
          <w:bCs/>
        </w:rPr>
        <w:t xml:space="preserve">Discrepancias detectadas: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Mixtas:</w:t>
      </w:r>
      <w:r>
        <w:t xml:space="preserve"> </w:t>
      </w:r>
      <w:r>
        <w:t xml:space="preserve">“el Anexo 2 del instructivo IDT-002 desglosa la Mixta como</w:t>
      </w:r>
      <w:r>
        <w:t xml:space="preserve"> </w:t>
      </w:r>
      <w:r>
        <w:t xml:space="preserve">20% = M-Adulto 18% + M-Obeso 1% + M-Pediátrico 1% (3 categorías),</w:t>
      </w:r>
      <w:r>
        <w:t xml:space="preserve"> </w:t>
      </w:r>
      <w:r>
        <w:t xml:space="preserve">mientras FOR-002 (que define las columnas) usa Mixtas obesos 2% +</w:t>
      </w:r>
      <w:r>
        <w:t xml:space="preserve"> </w:t>
      </w:r>
      <w:r>
        <w:t xml:space="preserve">Mixtas no obesos 18% (2 columnas). Ambas suman 20%; este ADR</w:t>
      </w:r>
      <w:r>
        <w:t xml:space="preserve"> </w:t>
      </w:r>
      <w:r>
        <w:t xml:space="preserve">implementa FOR-002”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§0.1).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Reunión del día 15:</w:t>
      </w:r>
      <w:r>
        <w:t xml:space="preserve"> </w:t>
      </w:r>
      <w:r>
        <w:t xml:space="preserve">el proceso maestro describe al CEM presentando</w:t>
      </w:r>
      <w:r>
        <w:t xml:space="preserve"> </w:t>
      </w:r>
      <w:r>
        <w:t xml:space="preserve">a GG y DC, mientras IDT-003 (v02, más reciente) la coloca como GG + GV</w:t>
      </w:r>
      <w:r>
        <w:t xml:space="preserve"> </w:t>
      </w:r>
      <w:r>
        <w:t xml:space="preserve">sin CEM;</w:t>
      </w:r>
      <w:r>
        <w:t xml:space="preserve"> </w:t>
      </w:r>
      <w:r>
        <w:t xml:space="preserve">“asumo como vigente lo de IDT-003”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§4.5).</w:t>
      </w:r>
    </w:p>
    <w:p>
      <w:pPr>
        <w:pStyle w:val="FirstParagraph"/>
      </w:pPr>
      <w:r>
        <w:rPr>
          <w:b/>
          <w:bCs/>
        </w:rPr>
        <w:t xml:space="preserve">Vacíos documentados: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Firma del Calendario (FOR-006):</w:t>
      </w:r>
      <w:r>
        <w:t xml:space="preserve"> </w:t>
      </w:r>
      <w:r>
        <w:t xml:space="preserve">el formato</w:t>
      </w:r>
      <w:r>
        <w:t xml:space="preserve"> </w:t>
      </w:r>
      <w:r>
        <w:t xml:space="preserve">“no incluye bloque de</w:t>
      </w:r>
      <w:r>
        <w:t xml:space="preserve"> </w:t>
      </w:r>
      <w:r>
        <w:t xml:space="preserve">firma operativa explícita”</w:t>
      </w:r>
      <w:r>
        <w:t xml:space="preserve">; quién lo firma/aprueba es</w:t>
      </w:r>
      <w:r>
        <w:t xml:space="preserve"> </w:t>
      </w:r>
      <w:r>
        <w:t xml:space="preserve">“no documentado</w:t>
      </w:r>
      <w:r>
        <w:t xml:space="preserve"> </w:t>
      </w:r>
      <w:r>
        <w:t xml:space="preserve">de forma explícita”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§4.5).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PDF duplicado:</w:t>
      </w:r>
      <w:r>
        <w:t xml:space="preserve"> </w:t>
      </w:r>
      <w:r>
        <w:t xml:space="preserve">existe</w:t>
      </w:r>
      <w:r>
        <w:t xml:space="preserve"> </w:t>
      </w:r>
      <w:r>
        <w:rPr>
          <w:rStyle w:val="VerbatimChar"/>
        </w:rPr>
        <w:t xml:space="preserve">pdf/Educacion_medica/Matriz de Talleres Médicos.pdf</w:t>
      </w:r>
      <w:r>
        <w:t xml:space="preserve"> </w:t>
      </w:r>
      <w:r>
        <w:t xml:space="preserve">además del</w:t>
      </w:r>
      <w:r>
        <w:t xml:space="preserve"> </w:t>
      </w:r>
      <w:r>
        <w:t xml:space="preserve">FOR-005 con código —</w:t>
      </w:r>
      <w:r>
        <w:t xml:space="preserve"> </w:t>
      </w:r>
      <w:r>
        <w:t xml:space="preserve">“pendiente confirmar con el área si es ejemplo</w:t>
      </w:r>
      <w:r>
        <w:t xml:space="preserve"> </w:t>
      </w:r>
      <w:r>
        <w:t xml:space="preserve">o versión llenada”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Anexo, hallazgo 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Ficha técnica del hospital:</w:t>
      </w:r>
      <w:r>
        <w:t xml:space="preserve"> </w:t>
      </w:r>
      <w:r>
        <w:t xml:space="preserve">mencionada por el proceso maestro pero</w:t>
      </w:r>
      <w:r>
        <w:t xml:space="preserve"> </w:t>
      </w:r>
      <w:r>
        <w:t xml:space="preserve">“ningún instructivo detalla el formato/código…</w:t>
      </w:r>
      <w:r>
        <w:t xml:space="preserve"> </w:t>
      </w:r>
      <w:r>
        <w:rPr>
          <w:b/>
          <w:bCs/>
        </w:rPr>
        <w:t xml:space="preserve">No documentado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§4.5).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61" w:name="parte-2-la-propuesta-to-be"/>
    <w:p>
      <w:pPr>
        <w:pStyle w:val="Heading1"/>
      </w:pPr>
      <w:r>
        <w:t xml:space="preserve">PARTE 2 — LA PROPUESTA (TO-BE)</w:t>
      </w:r>
    </w:p>
    <w:bookmarkStart w:id="31" w:name="qué-se-construye-y-alcance"/>
    <w:p>
      <w:pPr>
        <w:pStyle w:val="Heading2"/>
      </w:pPr>
      <w:r>
        <w:t xml:space="preserve">2.1 Qué se construye y alcance</w:t>
      </w:r>
    </w:p>
    <w:p>
      <w:pPr>
        <w:pStyle w:val="FirstParagraph"/>
      </w:pPr>
      <w:r>
        <w:t xml:space="preserve">Se construye el</w:t>
      </w:r>
      <w:r>
        <w:t xml:space="preserve"> </w:t>
      </w:r>
      <w:r>
        <w:rPr>
          <w:b/>
          <w:bCs/>
        </w:rPr>
        <w:t xml:space="preserve">módulo Educación Médica</w:t>
      </w:r>
      <w:r>
        <w:t xml:space="preserve"> </w:t>
      </w:r>
      <w:r>
        <w:t xml:space="preserve">dentro del hub existente:</w:t>
      </w:r>
      <w:r>
        <w:t xml:space="preserve"> </w:t>
      </w:r>
      <w:r>
        <w:t xml:space="preserve">schema</w:t>
      </w:r>
      <w:r>
        <w:t xml:space="preserve"> </w:t>
      </w:r>
      <w:r>
        <w:rPr>
          <w:rStyle w:val="VerbatimChar"/>
        </w:rPr>
        <w:t xml:space="preserve">educacion_medica</w:t>
      </w:r>
      <w:r>
        <w:t xml:space="preserve"> </w:t>
      </w:r>
      <w:r>
        <w:t xml:space="preserve">en la base de datos Lefarma, API bajo el</w:t>
      </w:r>
      <w:r>
        <w:t xml:space="preserve"> </w:t>
      </w:r>
      <w:r>
        <w:t xml:space="preserve">prefijo</w:t>
      </w:r>
      <w:r>
        <w:t xml:space="preserve"> </w:t>
      </w:r>
      <w:r>
        <w:rPr>
          <w:rStyle w:val="VerbatimChar"/>
        </w:rPr>
        <w:t xml:space="preserve">/api/educacion-medica</w:t>
      </w:r>
      <w:r>
        <w:t xml:space="preserve"> </w:t>
      </w:r>
      <w:r>
        <w:t xml:space="preserve">y pantallas en la SPA, siguiendo</w:t>
      </w:r>
      <w:r>
        <w:t xml:space="preserve"> </w:t>
      </w:r>
      <w:r>
        <w:t xml:space="preserve">“el</w:t>
      </w:r>
      <w:r>
        <w:t xml:space="preserve"> </w:t>
      </w:r>
      <w:r>
        <w:t xml:space="preserve">patrón de las apps existentes (</w:t>
      </w:r>
      <w:r>
        <w:rPr>
          <w:rStyle w:val="VerbatimChar"/>
        </w:rPr>
        <w:t xml:space="preserve">createAppRoutes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SidebarMenuItemConfig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services/*.api.ts</w:t>
      </w:r>
      <w:r>
        <w:t xml:space="preserve"> </w:t>
      </w:r>
      <w:r>
        <w:t xml:space="preserve">sobre el axios central)”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Fase 3). El objetivo:</w:t>
      </w:r>
      <w:r>
        <w:t xml:space="preserve"> </w:t>
      </w:r>
      <w:r>
        <w:t xml:space="preserve">“digitalizar el ciclo</w:t>
      </w:r>
      <w:r>
        <w:t xml:space="preserve"> </w:t>
      </w:r>
      <w:r>
        <w:t xml:space="preserve">completo en una aplicación, de modo que el proceso deje de depender de</w:t>
      </w:r>
      <w:r>
        <w:t xml:space="preserve"> </w:t>
      </w:r>
      <w:r>
        <w:t xml:space="preserve">papel”</w:t>
      </w:r>
      <w:r>
        <w:t xml:space="preserve">; el módulo</w:t>
      </w:r>
      <w:r>
        <w:t xml:space="preserve"> </w:t>
      </w:r>
      <w:r>
        <w:rPr>
          <w:b/>
          <w:bCs/>
        </w:rPr>
        <w:t xml:space="preserve">reemplaza los 7 formularios por pantallas</w:t>
      </w:r>
      <w:r>
        <w:t xml:space="preserve"> </w:t>
      </w:r>
      <w:r>
        <w:t xml:space="preserve">y</w:t>
      </w:r>
      <w:r>
        <w:t xml:space="preserve"> </w:t>
      </w:r>
      <w:r>
        <w:t xml:space="preserve">automatiza los cálculos manuales 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§1).</w:t>
      </w:r>
    </w:p>
    <w:p>
      <w:pPr>
        <w:pStyle w:val="BodyText"/>
      </w:pPr>
      <w:r>
        <w:rPr>
          <w:b/>
          <w:bCs/>
        </w:rPr>
        <w:t xml:space="preserve">Dentro del alcance (IN):</w:t>
      </w:r>
      <w:r>
        <w:t xml:space="preserve"> </w:t>
      </w:r>
      <w:r>
        <w:t xml:space="preserve">proceso Talleres Médicos en Hospitales</w:t>
      </w:r>
      <w:r>
        <w:t xml:space="preserve"> </w:t>
      </w:r>
      <w:r>
        <w:t xml:space="preserve">(</w:t>
      </w:r>
      <w:r>
        <w:rPr>
          <w:rStyle w:val="VerbatimChar"/>
        </w:rPr>
        <w:t xml:space="preserve">ASK-CEM-DDP-001</w:t>
      </w:r>
      <w:r>
        <w:t xml:space="preserve">): catálogos (hospitales, ejecutivos, productos),</w:t>
      </w:r>
      <w:r>
        <w:t xml:space="preserve"> </w:t>
      </w:r>
      <w:r>
        <w:t xml:space="preserve">programa anual, selección mensual, talleres con state machine de firmas,</w:t>
      </w:r>
      <w:r>
        <w:t xml:space="preserve"> </w:t>
      </w:r>
      <w:r>
        <w:t xml:space="preserve">recursos y costos, materiales, asistencias, aprobaciones y evidencias.</w:t>
      </w:r>
    </w:p>
    <w:p>
      <w:pPr>
        <w:pStyle w:val="BodyText"/>
      </w:pPr>
      <w:r>
        <w:rPr>
          <w:b/>
          <w:bCs/>
        </w:rPr>
        <w:t xml:space="preserve">Fuera del alcance (OUT):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Fase A1 (material didáctico y Quality Web):</w:t>
      </w:r>
      <w:r>
        <w:t xml:space="preserve"> </w:t>
      </w:r>
      <w:r>
        <w:t xml:space="preserve">el ADR no modela</w:t>
      </w:r>
      <w:r>
        <w:t xml:space="preserve"> </w:t>
      </w:r>
      <w:r>
        <w:t xml:space="preserve">tablas ni pantallas para la preparación del material ni para el</w:t>
      </w:r>
      <w:r>
        <w:t xml:space="preserve"> </w:t>
      </w:r>
      <w:r>
        <w:t xml:space="preserve">resguardo en Quality Web —las 11 tablas trazan solo a</w:t>
      </w:r>
      <w:r>
        <w:t xml:space="preserve"> </w:t>
      </w:r>
      <w:r>
        <w:t xml:space="preserve">FOR-002…FOR-008 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§0, decisión 3:</w:t>
      </w:r>
      <w:r>
        <w:t xml:space="preserve"> </w:t>
      </w:r>
      <w:r>
        <w:t xml:space="preserve">“Cada tabla</w:t>
      </w:r>
      <w:r>
        <w:t xml:space="preserve"> </w:t>
      </w:r>
      <w:r>
        <w:t xml:space="preserve">operacional traza a un formulario (FOR-002…008)”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Proceso Ventas IMSS</w:t>
      </w:r>
      <w:r>
        <w:t xml:space="preserve"> </w:t>
      </w:r>
      <w:r>
        <w:t xml:space="preserve">(</w:t>
      </w:r>
      <w:r>
        <w:rPr>
          <w:rStyle w:val="VerbatimChar"/>
        </w:rPr>
        <w:t xml:space="preserve">ASK-VEN-DDP-001</w:t>
      </w:r>
      <w:r>
        <w:t xml:space="preserve">):</w:t>
      </w:r>
      <w:r>
        <w:t xml:space="preserve"> </w:t>
      </w:r>
      <w:r>
        <w:t xml:space="preserve">“requiere su propia</w:t>
      </w:r>
      <w:r>
        <w:t xml:space="preserve"> </w:t>
      </w:r>
      <w:r>
        <w:t xml:space="preserve">decisión (ADR 00002) y sus propias tablas”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§3.1).</w:t>
      </w:r>
    </w:p>
    <w:bookmarkEnd w:id="31"/>
    <w:bookmarkStart w:id="35" w:name="X2d6017c7257b4734d99b8ab97211450aa8c68ac"/>
    <w:p>
      <w:pPr>
        <w:pStyle w:val="Heading2"/>
      </w:pPr>
      <w:r>
        <w:t xml:space="preserve">2.2 Decisiones de arquitectura — Qué / Porqué / Consecuencia</w:t>
      </w:r>
    </w:p>
    <w:tbl>
      <w:tblPr>
        <w:tblStyle w:val="Table"/>
        <w:tblW w:type="pct" w:w="4941"/>
        <w:tblLayout w:type="fixed"/>
        <w:tblLook w:firstRow="1" w:lastRow="0" w:firstColumn="0" w:lastColumn="0" w:noHBand="0" w:noVBand="0" w:val="0020"/>
      </w:tblPr>
      <w:tblGrid>
        <w:gridCol w:w="745"/>
        <w:gridCol w:w="1304"/>
        <w:gridCol w:w="1351"/>
        <w:gridCol w:w="442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Porqué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Schema propio</w:t>
            </w:r>
            <w:r>
              <w:t xml:space="preserve"> </w:t>
            </w:r>
            <w:r>
              <w:rPr>
                <w:rStyle w:val="VerbatimChar"/>
              </w:rPr>
              <w:t xml:space="preserve">educacion_medica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Lefarma; tablas propias con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FK lógica hacia Asokam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(nunca duplicadas)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“el módulo no tenía nada en</w:t>
            </w:r>
            <w:r>
              <w:t xml:space="preserve"> </w:t>
            </w:r>
            <w:r>
              <w:t xml:space="preserve">BD; los catálogos ya viven</w:t>
            </w:r>
            <w:r>
              <w:t xml:space="preserve"> </w:t>
            </w:r>
            <w:r>
              <w:t xml:space="preserve">en Asokam y son de otra app.</w:t>
            </w:r>
            <w:r>
              <w:t xml:space="preserve"> </w:t>
            </w:r>
            <w:r>
              <w:t xml:space="preserve">Un schema propio aísla el</w:t>
            </w:r>
            <w:r>
              <w:t xml:space="preserve"> </w:t>
            </w:r>
            <w:r>
              <w:t xml:space="preserve">módulo”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genContactosCat</w:t>
            </w:r>
            <w:r>
              <w:t xml:space="preserve"> </w:t>
            </w:r>
            <w:r>
              <w:t xml:space="preserve">(4,856 hospitales) y</w:t>
            </w:r>
            <w:r>
              <w:t xml:space="preserve"> </w:t>
            </w:r>
            <w:r>
              <w:rPr>
                <w:rStyle w:val="VerbatimChar"/>
              </w:rPr>
              <w:t xml:space="preserve">genProductosCat</w:t>
            </w:r>
            <w:r>
              <w:t xml:space="preserve"> </w:t>
            </w:r>
            <w:r>
              <w:t xml:space="preserve">(117) son</w:t>
            </w:r>
            <w:r>
              <w:t xml:space="preserve"> </w:t>
            </w:r>
            <w:r>
              <w:t xml:space="preserve">la única fuente de verdad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cross-DB en el servicio (la BD no puede garantizar integridad entre bases) +</w:t>
            </w:r>
            <w:r>
              <w:t xml:space="preserve"> </w:t>
            </w:r>
            <w:r>
              <w:t xml:space="preserve">índices (script 0004); riesgo de huérfanos si un catálogo Asokam se elimina; si Asokam migra,</w:t>
            </w:r>
            <w:r>
              <w:t xml:space="preserve"> </w:t>
            </w:r>
            <w:r>
              <w:t xml:space="preserve">el módulo no se ve afectado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Roles EV/EP/GV y equipos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propios del módulo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(module-owned)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Asokam</w:t>
            </w:r>
            <w:r>
              <w:t xml:space="preserve"> </w:t>
            </w:r>
            <w:r>
              <w:t xml:space="preserve">“NO tiene fuerza de</w:t>
            </w:r>
            <w:r>
              <w:t xml:space="preserve"> </w:t>
            </w:r>
            <w:r>
              <w:t xml:space="preserve">ventas”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app.Roles</w:t>
            </w:r>
            <w:r>
              <w:t xml:space="preserve"> </w:t>
            </w:r>
            <w:r>
              <w:t xml:space="preserve">es solo</w:t>
            </w:r>
            <w:r>
              <w:t xml:space="preserve"> </w:t>
            </w:r>
            <w:r>
              <w:t xml:space="preserve">admin/finanzas,</w:t>
            </w:r>
            <w:r>
              <w:t xml:space="preserve"> </w:t>
            </w:r>
            <w:r>
              <w:rPr>
                <w:rStyle w:val="VerbatimChar"/>
              </w:rPr>
              <w:t xml:space="preserve">app.Usuarios.Puesto</w:t>
            </w:r>
            <w:r>
              <w:t xml:space="preserve"> </w:t>
            </w:r>
            <w:r>
              <w:t xml:space="preserve">está</w:t>
            </w:r>
            <w:r>
              <w:t xml:space="preserve"> </w:t>
            </w:r>
            <w:r>
              <w:t xml:space="preserve">100 %</w:t>
            </w:r>
            <w:r>
              <w:t xml:space="preserve"> </w:t>
            </w:r>
            <w:r>
              <w:t xml:space="preserve">“Sin asignar”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crmEquipoVentasCat</w:t>
            </w:r>
            <w:r>
              <w:t xml:space="preserve"> </w:t>
            </w:r>
            <w:r>
              <w:t xml:space="preserve">está</w:t>
            </w:r>
            <w:r>
              <w:t xml:space="preserve"> </w:t>
            </w:r>
            <w:r>
              <w:t xml:space="preserve">vacío/no confiable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 de roles y pareo EV+EP propias, con</w:t>
            </w:r>
            <w:r>
              <w:t xml:space="preserve"> </w:t>
            </w:r>
            <w:r>
              <w:t xml:space="preserve">“FK lógica →</w:t>
            </w:r>
            <w:r>
              <w:t xml:space="preserve"> </w:t>
            </w:r>
            <w:r>
              <w:rPr>
                <w:rStyle w:val="VerbatimChar"/>
              </w:rPr>
              <w:t xml:space="preserve">app.Usuarios.IdUsuario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reglas-negocio.md</w:t>
            </w:r>
            <w:r>
              <w:t xml:space="preserve"> </w:t>
            </w:r>
            <w:r>
              <w:t xml:space="preserve">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Cascada de anestesias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como columnas</w:t>
            </w:r>
            <w:r>
              <w:t xml:space="preserve"> </w:t>
            </w:r>
            <w:r>
              <w:rPr>
                <w:rStyle w:val="VerbatimChar"/>
              </w:rPr>
              <w:t xml:space="preserve">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“si alguien los captura a</w:t>
            </w:r>
            <w:r>
              <w:t xml:space="preserve"> </w:t>
            </w:r>
            <w:r>
              <w:t xml:space="preserve">mano, se equivoca — por</w:t>
            </w:r>
            <w:r>
              <w:t xml:space="preserve"> </w:t>
            </w:r>
            <w:r>
              <w:t xml:space="preserve">eso las columnas son</w:t>
            </w:r>
            <w:r>
              <w:t xml:space="preserve"> </w:t>
            </w:r>
            <w:r>
              <w:rPr>
                <w:rStyle w:val="VerbatimChar"/>
              </w:rPr>
              <w:t xml:space="preserve">PERSISTED</w:t>
            </w:r>
            <w:r>
              <w:t xml:space="preserve"> </w:t>
            </w:r>
            <w:r>
              <w:t xml:space="preserve">(la BD calcula y</w:t>
            </w:r>
            <w:r>
              <w:t xml:space="preserve"> </w:t>
            </w:r>
            <w:r>
              <w:t xml:space="preserve">guarda, cero error manual)”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decisiones/00001…</w:t>
            </w:r>
            <w:r>
              <w:t xml:space="preserve"> </w:t>
            </w:r>
            <w:r>
              <w:t xml:space="preserve">§1.2.1)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1 captura manual (quirófanos); el recálculo es automático al cambiar NQ; no hay recálculo</w:t>
            </w:r>
            <w:r>
              <w:t xml:space="preserve"> </w:t>
            </w:r>
            <w:r>
              <w:t xml:space="preserve">en pantalla ni en servicio para estos 7 valores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Capturar solo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quirófanos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</w:t>
            </w:r>
            <w:r>
              <w:t xml:space="preserve"> </w:t>
            </w:r>
            <w:r>
              <w:t xml:space="preserve">“la</w:t>
            </w:r>
            <w:r>
              <w:t xml:space="preserve"> </w:t>
            </w:r>
            <w:r>
              <w:rPr>
                <w:b/>
                <w:bCs/>
              </w:rPr>
              <w:t xml:space="preserve">única captura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manual</w:t>
            </w:r>
            <w:r>
              <w:t xml:space="preserve">: dato físico del</w:t>
            </w:r>
            <w:r>
              <w:t xml:space="preserve"> </w:t>
            </w:r>
            <w:r>
              <w:t xml:space="preserve">hospital, no se puede</w:t>
            </w:r>
            <w:r>
              <w:t xml:space="preserve"> </w:t>
            </w:r>
            <w:r>
              <w:t xml:space="preserve">derivar”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decisiones/00001…</w:t>
            </w:r>
            <w:r>
              <w:t xml:space="preserve"> </w:t>
            </w:r>
            <w:r>
              <w:t xml:space="preserve">§1.2.1)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 mínimo en la pantalla Hospitales; todo lo demás se deriva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Permisos por pantalla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</w:rPr>
              <w:t xml:space="preserve">puede_ver</w:t>
            </w:r>
            <w: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puede_gestionar</w:t>
            </w:r>
            <w: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puede_autorizar</w:t>
            </w:r>
            <w:r>
              <w:rPr>
                <w:b/>
                <w:bCs/>
              </w:rPr>
              <w:t xml:space="preserve">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Patrón del repo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baseapp.hub.puede_ver_*</w:t>
            </w:r>
            <w:r>
              <w:t xml:space="preserve"> </w:t>
            </w:r>
            <w:r>
              <w:t xml:space="preserve">para el tile;</w:t>
            </w:r>
            <w:r>
              <w:t xml:space="preserve"> </w:t>
            </w:r>
            <w:r>
              <w:rPr>
                <w:rStyle w:val="VerbatimChar"/>
              </w:rPr>
              <w:t xml:space="preserve">app.recurso.puede_*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usePermission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PermissionGuard</w:t>
            </w:r>
            <w:r>
              <w:t xml:space="preserve">);</w:t>
            </w:r>
            <w:r>
              <w:t xml:space="preserve"> </w:t>
            </w:r>
            <w:r>
              <w:t xml:space="preserve">“quien</w:t>
            </w:r>
            <w:r>
              <w:t xml:space="preserve"> </w:t>
            </w:r>
            <w:r>
              <w:t xml:space="preserve">elabora no autoriza”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Separación de funciones como en el papel; la autorización no incluye captura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decisiones/00001…</w:t>
            </w:r>
            <w:r>
              <w:t xml:space="preserve"> </w:t>
            </w:r>
            <w:r>
              <w:t xml:space="preserve">§3.2)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 machine del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Digitaliza el ciclo de</w:t>
            </w:r>
            <w:r>
              <w:t xml:space="preserve"> </w:t>
            </w:r>
            <w:r>
              <w:t xml:space="preserve">firmas del papel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Borrador → Elaborado → Revisado → Autorizado → Programado → EnCurso → Realizado/Cancelado</w:t>
            </w:r>
            <w:r>
              <w:t xml:space="preserve">:</w:t>
            </w:r>
            <w:r>
              <w:t xml:space="preserve"> </w:t>
            </w:r>
            <w:r>
              <w:t xml:space="preserve">CHECK en BD +</w:t>
            </w:r>
            <w:r>
              <w:t xml:space="preserve"> </w:t>
            </w:r>
            <w:r>
              <w:t xml:space="preserve">“transiciones validadas en servicio”</w:t>
            </w:r>
            <w:r>
              <w:t xml:space="preserve"> </w:t>
            </w:r>
            <w:r>
              <w:t xml:space="preserve">(la BD rechaza valores inválidos, el</w:t>
            </w:r>
            <w:r>
              <w:t xml:space="preserve"> </w:t>
            </w:r>
            <w:r>
              <w:t xml:space="preserve">servicio rechaza saltos ilegales); DELETE solo si no ha salido de</w:t>
            </w:r>
            <w:r>
              <w:t xml:space="preserve"> </w:t>
            </w:r>
            <w:r>
              <w:rPr>
                <w:rStyle w:val="VerbatimChar"/>
              </w:rPr>
              <w:t xml:space="preserve">Borrador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Bandeja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Autorizaciones + log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aprobaciones + separación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 funciones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formularios</w:t>
            </w:r>
            <w:r>
              <w:t xml:space="preserve"> </w:t>
            </w:r>
            <w:r>
              <w:t xml:space="preserve">cierran con</w:t>
            </w:r>
            <w:r>
              <w:t xml:space="preserve"> </w:t>
            </w:r>
            <w:r>
              <w:t xml:space="preserve">Elaboró/Revisó/Autorizó;</w:t>
            </w:r>
            <w:r>
              <w:t xml:space="preserve"> </w:t>
            </w:r>
            <w:r>
              <w:t xml:space="preserve">“cada firma es un</w:t>
            </w:r>
            <w:r>
              <w:t xml:space="preserve"> </w:t>
            </w:r>
            <w:r>
              <w:rPr>
                <w:b/>
                <w:bCs/>
              </w:rPr>
              <w:t xml:space="preserve">registro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 log</w:t>
            </w:r>
            <w:r>
              <w:t xml:space="preserve">: quién firmó,</w:t>
            </w:r>
            <w:r>
              <w:t xml:space="preserve"> </w:t>
            </w:r>
            <w:r>
              <w:t xml:space="preserve">cuándo y en qué rol. La</w:t>
            </w:r>
            <w:r>
              <w:t xml:space="preserve"> </w:t>
            </w:r>
            <w:r>
              <w:t xml:space="preserve">última firma autorizada</w:t>
            </w:r>
            <w:r>
              <w:t xml:space="preserve"> </w:t>
            </w:r>
            <w:r>
              <w:t xml:space="preserve">mueve el</w:t>
            </w:r>
            <w:r>
              <w:t xml:space="preserve"> </w:t>
            </w:r>
            <w:r>
              <w:rPr>
                <w:rStyle w:val="VerbatimChar"/>
              </w:rPr>
              <w:t xml:space="preserve">estado</w:t>
            </w:r>
            <w:r>
              <w:t xml:space="preserve"> </w:t>
            </w:r>
            <w:r>
              <w:t xml:space="preserve">del</w:t>
            </w:r>
            <w:r>
              <w:t xml:space="preserve"> </w:t>
            </w:r>
            <w:r>
              <w:t xml:space="preserve">taller”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taller_aprobaciones</w:t>
            </w:r>
            <w:r>
              <w:t xml:space="preserve"> </w:t>
            </w:r>
            <w:r>
              <w:t xml:space="preserve">(log inmutable) + endpoint</w:t>
            </w:r>
            <w:r>
              <w:t xml:space="preserve"> </w:t>
            </w:r>
            <w:r>
              <w:rPr>
                <w:rStyle w:val="VerbatimChar"/>
              </w:rPr>
              <w:t xml:space="preserve">GET /aprobaciones/pendientes</w:t>
            </w:r>
            <w:r>
              <w:t xml:space="preserve">:</w:t>
            </w:r>
            <w:r>
              <w:t xml:space="preserve"> </w:t>
            </w:r>
            <w:r>
              <w:t xml:space="preserve">“Solo</w:t>
            </w:r>
            <w:r>
              <w:t xml:space="preserve"> </w:t>
            </w:r>
            <w:r>
              <w:t xml:space="preserve">pendientes del rol firmante; quien firma no puede editar”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máquina de estados del taller (código Mermaid):</w:t>
      </w:r>
    </w:p>
    <w:p>
      <w:pPr>
        <w:pStyle w:val="CaptionedFigure"/>
      </w:pPr>
      <w:r>
        <w:drawing>
          <wp:inline>
            <wp:extent cx="5334000" cy="5214422"/>
            <wp:effectExtent b="0" l="0" r="0" t="0"/>
            <wp:docPr descr="Diagrama" title="" id="33" name="Picture"/>
            <a:graphic>
              <a:graphicData uri="http://schemas.openxmlformats.org/drawingml/2006/picture">
                <pic:pic>
                  <pic:nvPicPr>
                    <pic:cNvPr descr="C:\Users\brand\AppData\Local\Temp\opencode\emedia/media/rId3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14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bookmarkEnd w:id="35"/>
    <w:bookmarkStart w:id="48" w:name="X0761df52cb8101803dd464c0f0aaa026169a1a4"/>
    <w:p>
      <w:pPr>
        <w:pStyle w:val="Heading2"/>
      </w:pPr>
      <w:r>
        <w:t xml:space="preserve">2.3 Desarrollo paso a paso (respetando el orden del archivo de tareas)</w:t>
      </w:r>
    </w:p>
    <w:p>
      <w:pPr>
        <w:pStyle w:val="FirstParagraph"/>
      </w:pPr>
      <w:r>
        <w:rPr>
          <w:b/>
          <w:bCs/>
        </w:rPr>
        <w:t xml:space="preserve">Línea de tiempo del desarrollo (código Mermaid):</w:t>
      </w:r>
    </w:p>
    <w:p>
      <w:pPr>
        <w:pStyle w:val="CaptionedFigure"/>
      </w:pPr>
      <w:r>
        <w:drawing>
          <wp:inline>
            <wp:extent cx="5334000" cy="1556072"/>
            <wp:effectExtent b="0" l="0" r="0" t="0"/>
            <wp:docPr descr="Diagrama" title="" id="37" name="Picture"/>
            <a:graphic>
              <a:graphicData uri="http://schemas.openxmlformats.org/drawingml/2006/picture">
                <pic:pic>
                  <pic:nvPicPr>
                    <pic:cNvPr descr="C:\Users\brand\AppData\Local\Temp\opencode\emedia/media/rId3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bookmarkStart w:id="42" w:name="X8cc0678528dcf104e42dbcf2b1ba49f93efb48b"/>
    <w:p>
      <w:pPr>
        <w:pStyle w:val="Heading3"/>
      </w:pPr>
      <w:r>
        <w:t xml:space="preserve">Fase 1 — Base de datos (script SQL 0003: 1 catálogo + 11 tablas)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Script 0002</w:t>
      </w:r>
      <w:r>
        <w:t xml:space="preserve"> </w:t>
      </w:r>
      <w:r>
        <w:t xml:space="preserve">— crear schema</w:t>
      </w:r>
      <w:r>
        <w:t xml:space="preserve"> </w:t>
      </w:r>
      <w:r>
        <w:rPr>
          <w:rStyle w:val="VerbatimChar"/>
        </w:rPr>
        <w:t xml:space="preserve">educacion_medica</w:t>
      </w:r>
      <w:r>
        <w:t xml:space="preserve"> </w:t>
      </w:r>
      <w:r>
        <w:t xml:space="preserve">(ya aplicado en</w:t>
      </w:r>
      <w:r>
        <w:t xml:space="preserve"> </w:t>
      </w:r>
      <w:r>
        <w:t xml:space="preserve">dev y prod según</w:t>
      </w:r>
      <w:r>
        <w:t xml:space="preserve"> </w:t>
      </w:r>
      <w:r>
        <w:rPr>
          <w:rStyle w:val="VerbatimChar"/>
        </w:rPr>
        <w:t xml:space="preserve">tareas/00001…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Script 0003</w:t>
      </w:r>
      <w:r>
        <w:t xml:space="preserve"> </w:t>
      </w:r>
      <w:r>
        <w:t xml:space="preserve">— catálogo</w:t>
      </w:r>
      <w:r>
        <w:t xml:space="preserve"> </w:t>
      </w:r>
      <w:r>
        <w:rPr>
          <w:rStyle w:val="VerbatimChar"/>
        </w:rPr>
        <w:t xml:space="preserve">tipo_gerencia</w:t>
      </w:r>
      <w:r>
        <w:t xml:space="preserve"> </w:t>
      </w:r>
      <w:r>
        <w:t xml:space="preserve">(semilla:</w:t>
      </w:r>
      <w:r>
        <w:t xml:space="preserve"> </w:t>
      </w:r>
      <w:r>
        <w:rPr>
          <w:rStyle w:val="VerbatimChar"/>
        </w:rPr>
        <w:t xml:space="preserve">IMSS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Descentralizado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Privado</w:t>
      </w:r>
      <w:r>
        <w:t xml:space="preserve">; UNIQUE, extensible) + las 11 tablas</w:t>
      </w:r>
      <w:r>
        <w:t xml:space="preserve"> </w:t>
      </w:r>
      <w:r>
        <w:t xml:space="preserve">operacionales, cada una trazando a un formulario: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hospital_extension</w:t>
      </w:r>
      <w:r>
        <w:t xml:space="preserve"> </w:t>
      </w:r>
      <w:r>
        <w:t xml:space="preserve">— FOR-002 (quirófanos + cascada PERSISTED</w:t>
      </w:r>
      <w:r>
        <w:t xml:space="preserve"> </w:t>
      </w:r>
      <w:r>
        <w:t xml:space="preserve">AT/AG/AR/AE/AS/MO/MNO; FK lógica 1:1 →</w:t>
      </w:r>
      <w:r>
        <w:t xml:space="preserve"> </w:t>
      </w:r>
      <w:r>
        <w:rPr>
          <w:rStyle w:val="VerbatimChar"/>
        </w:rPr>
        <w:t xml:space="preserve">genContactosCat.codigoContacto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programas_anuales</w:t>
      </w:r>
      <w:r>
        <w:t xml:space="preserve"> </w:t>
      </w:r>
      <w:r>
        <w:t xml:space="preserve">— FOR-003 (meta = hospitales × 1.5,</w:t>
      </w:r>
      <w:r>
        <w:t xml:space="preserve"> </w:t>
      </w:r>
      <w:r>
        <w:t xml:space="preserve">calculada en servicio)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programas_anuales_detalles</w:t>
      </w:r>
      <w:r>
        <w:t xml:space="preserve"> </w:t>
      </w:r>
      <w:r>
        <w:t xml:space="preserve">— FOR-003 (N:M hospital × producto)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selecciones_mensuales</w:t>
      </w:r>
      <w:r>
        <w:t xml:space="preserve"> </w:t>
      </w:r>
      <w:r>
        <w:t xml:space="preserve">— FOR-004 (vigencia 45 días; meta ≥</w:t>
      </w:r>
      <w:r>
        <w:t xml:space="preserve"> </w:t>
      </w:r>
      <w:r>
        <w:t xml:space="preserve">64/mes)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selecciones_mensuales_hospitales</w:t>
      </w:r>
      <w:r>
        <w:t xml:space="preserve"> </w:t>
      </w:r>
      <w:r>
        <w:t xml:space="preserve">— FOR-004 (geo denormalizada</w:t>
      </w:r>
      <w:r>
        <w:t xml:space="preserve"> </w:t>
      </w:r>
      <w:r>
        <w:t xml:space="preserve">para agrupar por zona sin ir a Asokam)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talleres</w:t>
      </w:r>
      <w:r>
        <w:t xml:space="preserve"> </w:t>
      </w:r>
      <w:r>
        <w:t xml:space="preserve">— FOR-005 + FOR-006 + FOR-008 (aggregate root con</w:t>
      </w:r>
      <w:r>
        <w:t xml:space="preserve"> </w:t>
      </w:r>
      <w:r>
        <w:t xml:space="preserve">state machine)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taller_recursos</w:t>
      </w:r>
      <w:r>
        <w:t xml:space="preserve"> </w:t>
      </w:r>
      <w:r>
        <w:t xml:space="preserve">— FOR-005 (polimórfica:</w:t>
      </w:r>
      <w:r>
        <w:t xml:space="preserve"> </w:t>
      </w:r>
      <w:r>
        <w:rPr>
          <w:rStyle w:val="VerbatimChar"/>
        </w:rPr>
        <w:t xml:space="preserve">tipo_recurso</w:t>
      </w:r>
      <w:r>
        <w:t xml:space="preserve"> </w:t>
      </w:r>
      <w:r>
        <w:t xml:space="preserve">Producto/Folleto/Envio/BoxLunch; costo total = SUM calculado en</w:t>
      </w:r>
      <w:r>
        <w:t xml:space="preserve"> </w:t>
      </w:r>
      <w:r>
        <w:t xml:space="preserve">servicio al mutar recursos)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taller_materiales</w:t>
      </w:r>
      <w:r>
        <w:t xml:space="preserve"> </w:t>
      </w:r>
      <w:r>
        <w:t xml:space="preserve">— FOR-007 (1:1 por taller, UNIQUE</w:t>
      </w:r>
      <w:r>
        <w:t xml:space="preserve"> </w:t>
      </w:r>
      <w:r>
        <w:rPr>
          <w:rStyle w:val="VerbatimChar"/>
        </w:rPr>
        <w:t xml:space="preserve">id_taller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taller_asistencias</w:t>
      </w:r>
      <w:r>
        <w:t xml:space="preserve"> </w:t>
      </w:r>
      <w:r>
        <w:t xml:space="preserve">— FOR-008 (1:N, CHECK 1–20)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taller_aprobaciones</w:t>
      </w:r>
      <w:r>
        <w:t xml:space="preserve"> </w:t>
      </w:r>
      <w:r>
        <w:t xml:space="preserve">— pie de firmas (log:</w:t>
      </w:r>
      <w:r>
        <w:t xml:space="preserve"> </w:t>
      </w:r>
      <w:r>
        <w:t xml:space="preserve">Elaboro/Reviso/Autorizo, Pendiente/Aprobado/Rechazado)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taller_evidencias</w:t>
      </w:r>
      <w:r>
        <w:t xml:space="preserve"> </w:t>
      </w:r>
      <w:r>
        <w:t xml:space="preserve">— fotos/videos/documentos post-taller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Script 0004</w:t>
      </w:r>
      <w:r>
        <w:t xml:space="preserve"> </w:t>
      </w:r>
      <w:r>
        <w:t xml:space="preserve">— índices para las FK lógicas (</w:t>
      </w:r>
      <w:r>
        <w:rPr>
          <w:rStyle w:val="VerbatimChar"/>
        </w:rPr>
        <w:t xml:space="preserve">id_hospital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id_producto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id_ejecutivo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id_especialista</w:t>
      </w:r>
      <w:r>
        <w:t xml:space="preserve">,</w:t>
      </w:r>
      <w:r>
        <w:t xml:space="preserve"> </w:t>
      </w:r>
      <w:r>
        <w:rPr>
          <w:rStyle w:val="VerbatimChar"/>
        </w:rPr>
        <w:t xml:space="preserve">id_usuario_*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Documentación con</w:t>
      </w:r>
      <w:r>
        <w:t xml:space="preserve"> </w:t>
      </w:r>
      <w:r>
        <w:rPr>
          <w:rStyle w:val="VerbatimChar"/>
        </w:rPr>
        <w:t xml:space="preserve">MS_Description</w:t>
      </w:r>
      <w:r>
        <w:t xml:space="preserve"> </w:t>
      </w:r>
      <w:r>
        <w:t xml:space="preserve">en schema, tablas y columnas</w:t>
      </w:r>
      <w:r>
        <w:t xml:space="preserve"> </w:t>
      </w:r>
      <w:r>
        <w:t xml:space="preserve">(consultable en SSMS).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activo</w:t>
      </w:r>
      <w:r>
        <w:t xml:space="preserve"> </w:t>
      </w:r>
      <w:r>
        <w:t xml:space="preserve">(baja lógica) solo en tablas madre; las hijas se borran</w:t>
      </w:r>
      <w:r>
        <w:t xml:space="preserve"> </w:t>
      </w:r>
      <w:r>
        <w:t xml:space="preserve">físicamente. Sin EF migrations: scripts SQL manuales numerados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§1.4).</w:t>
      </w:r>
    </w:p>
    <w:p>
      <w:pPr>
        <w:pStyle w:val="FirstParagraph"/>
      </w:pPr>
      <w:r>
        <w:rPr>
          <w:b/>
          <w:bCs/>
        </w:rPr>
        <w:t xml:space="preserve">Relaciones entre las tablas (código Mermaid):</w:t>
      </w:r>
    </w:p>
    <w:p>
      <w:pPr>
        <w:pStyle w:val="CaptionedFigure"/>
      </w:pPr>
      <w:r>
        <w:drawing>
          <wp:inline>
            <wp:extent cx="5334000" cy="3501798"/>
            <wp:effectExtent b="0" l="0" r="0" t="0"/>
            <wp:docPr descr="Diagrama" title="" id="40" name="Picture"/>
            <a:graphic>
              <a:graphicData uri="http://schemas.openxmlformats.org/drawingml/2006/picture">
                <pic:pic>
                  <pic:nvPicPr>
                    <pic:cNvPr descr="C:\Users\brand\AppData\Local\Temp\opencode\emedia/media/rId3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bookmarkEnd w:id="42"/>
    <w:bookmarkStart w:id="43" w:name="fase-2-backend"/>
    <w:p>
      <w:pPr>
        <w:pStyle w:val="Heading3"/>
      </w:pPr>
      <w:r>
        <w:t xml:space="preserve">Fase 2 — Backend</w:t>
      </w:r>
    </w:p>
    <w:p>
      <w:pPr>
        <w:pStyle w:val="FirstParagraph"/>
      </w:pPr>
      <w:r>
        <w:rPr>
          <w:b/>
          <w:bCs/>
        </w:rPr>
        <w:t xml:space="preserve">Slice 1 — Catálogos:</w:t>
      </w:r>
      <w:r>
        <w:t xml:space="preserve"> </w:t>
      </w:r>
      <w:r>
        <w:rPr>
          <w:rStyle w:val="VerbatimChar"/>
        </w:rPr>
        <w:t xml:space="preserve">GET/POST/PUT/DELETE /hospitales</w:t>
      </w:r>
      <w:r>
        <w:t xml:space="preserve"> </w:t>
      </w:r>
      <w:r>
        <w:t xml:space="preserve">(con</w:t>
      </w:r>
      <w:r>
        <w:t xml:space="preserve"> </w:t>
      </w:r>
      <w:r>
        <w:t xml:space="preserve">cálculos automáticos; solo captura quirófanos),</w:t>
      </w:r>
      <w:r>
        <w:t xml:space="preserve"> </w:t>
      </w:r>
      <w:r>
        <w:rPr>
          <w:rStyle w:val="VerbatimChar"/>
        </w:rPr>
        <w:t xml:space="preserve">GET /productos</w:t>
      </w:r>
      <w:r>
        <w:t xml:space="preserve"> </w:t>
      </w:r>
      <w:r>
        <w:t xml:space="preserve">(read-only Asokam), CRUD</w:t>
      </w:r>
      <w:r>
        <w:t xml:space="preserve"> </w:t>
      </w:r>
      <w:r>
        <w:rPr>
          <w:rStyle w:val="VerbatimChar"/>
        </w:rPr>
        <w:t xml:space="preserve">tipo-gerencia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GET/POST/PUT/DELETE /equipos-pareo</w:t>
      </w:r>
      <w:r>
        <w:t xml:space="preserve"> </w:t>
      </w:r>
      <w:r>
        <w:t xml:space="preserve">(roles y pareo EV+EP; valida</w:t>
      </w:r>
      <w:r>
        <w:t xml:space="preserve"> </w:t>
      </w:r>
      <w:r>
        <w:t xml:space="preserve">capacidad 3 visitas/día y 8/semana; hospitales de la misma zona → misma</w:t>
      </w:r>
      <w:r>
        <w:t xml:space="preserve"> </w:t>
      </w:r>
      <w:r>
        <w:t xml:space="preserve">persona),</w:t>
      </w:r>
      <w:r>
        <w:t xml:space="preserve"> </w:t>
      </w:r>
      <w:r>
        <w:rPr>
          <w:rStyle w:val="VerbatimChar"/>
        </w:rPr>
        <w:t xml:space="preserve">GET/PUT /parametros</w:t>
      </w:r>
      <w:r>
        <w:t xml:space="preserve"> </w:t>
      </w:r>
      <w:r>
        <w:t xml:space="preserve">(configurables, solo GG/admin),</w:t>
      </w:r>
      <w:r>
        <w:t xml:space="preserve"> </w:t>
      </w:r>
      <w:r>
        <w:rPr>
          <w:rStyle w:val="VerbatimChar"/>
        </w:rPr>
        <w:t xml:space="preserve">GET /usuarios</w:t>
      </w:r>
      <w:r>
        <w:t xml:space="preserve"> </w:t>
      </w:r>
      <w:r>
        <w:t xml:space="preserve">(read-only desde</w:t>
      </w:r>
      <w:r>
        <w:t xml:space="preserve"> </w:t>
      </w:r>
      <w:r>
        <w:rPr>
          <w:rStyle w:val="VerbatimChar"/>
        </w:rPr>
        <w:t xml:space="preserve">app.Usuarios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Slice 2 — Taller completo:</w:t>
      </w:r>
      <w:r>
        <w:t xml:space="preserve"> </w:t>
      </w:r>
      <w:r>
        <w:t xml:space="preserve">CRUD Programas Anuales + detalles; CRUD</w:t>
      </w:r>
      <w:r>
        <w:t xml:space="preserve"> </w:t>
      </w:r>
      <w:r>
        <w:t xml:space="preserve">Selecciones Mensuales + hospitales; CRUD Talleres con state machine;</w:t>
      </w:r>
      <w:r>
        <w:t xml:space="preserve"> </w:t>
      </w:r>
      <w:r>
        <w:t xml:space="preserve">recursos polimórficos + costo total; materiales 1:1; asistencias 1:N;</w:t>
      </w:r>
      <w:r>
        <w:t xml:space="preserve"> </w:t>
      </w:r>
      <w:r>
        <w:t xml:space="preserve">aprobaciones como log; evidencias (solo después de</w:t>
      </w:r>
      <w:r>
        <w:t xml:space="preserve"> </w:t>
      </w:r>
      <w:r>
        <w:rPr>
          <w:rStyle w:val="VerbatimChar"/>
        </w:rPr>
        <w:t xml:space="preserve">Realizado</w:t>
      </w:r>
      <w:r>
        <w:t xml:space="preserve">); y los</w:t>
      </w:r>
      <w:r>
        <w:t xml:space="preserve"> </w:t>
      </w:r>
      <w:r>
        <w:rPr>
          <w:b/>
          <w:bCs/>
        </w:rPr>
        <w:t xml:space="preserve">transversales</w:t>
      </w:r>
      <w:r>
        <w:t xml:space="preserve">: Bandeja de Autorizaciones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/aprobaciones/pendientes</w:t>
      </w:r>
      <w:r>
        <w:t xml:space="preserve">), Asignación del Ejecutivo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/talleres/asignaciones/{idUsuario}</w:t>
      </w:r>
      <w:r>
        <w:t xml:space="preserve"> </w:t>
      </w:r>
      <w:r>
        <w:t xml:space="preserve">— reemplaza el correo del</w:t>
      </w:r>
      <w:r>
        <w:t xml:space="preserve"> </w:t>
      </w:r>
      <w:r>
        <w:t xml:space="preserve">día 15), Dashboard de Indicadores (</w:t>
      </w:r>
      <w:r>
        <w:rPr>
          <w:rStyle w:val="VerbatimChar"/>
        </w:rPr>
        <w:t xml:space="preserve">GET /indicadores/semanal</w:t>
      </w:r>
      <w:r>
        <w:t xml:space="preserve"> </w:t>
      </w:r>
      <w:r>
        <w:t xml:space="preserve">— los 6</w:t>
      </w:r>
      <w:r>
        <w:t xml:space="preserve"> </w:t>
      </w:r>
      <w:r>
        <w:t xml:space="preserve">indicadores) y Panel del mes (</w:t>
      </w:r>
      <w:r>
        <w:rPr>
          <w:rStyle w:val="VerbatimChar"/>
        </w:rPr>
        <w:t xml:space="preserve">GET /panel-mes</w:t>
      </w:r>
      <w:r>
        <w:t xml:space="preserve">).</w:t>
      </w:r>
    </w:p>
    <w:p>
      <w:pPr>
        <w:pStyle w:val="BodyText"/>
      </w:pPr>
      <w:r>
        <w:t xml:space="preserve">Decisiones transversales del backend:</w:t>
      </w:r>
      <w:r>
        <w:t xml:space="preserve"> </w:t>
      </w:r>
      <w:r>
        <w:t xml:space="preserve">“sin capa Repository”</w:t>
      </w:r>
      <w:r>
        <w:t xml:space="preserve"> </w:t>
      </w:r>
      <w:r>
        <w:t xml:space="preserve">(los</w:t>
      </w:r>
      <w:r>
        <w:t xml:space="preserve"> </w:t>
      </w:r>
      <w:r>
        <w:t xml:space="preserve">servicios inyectan</w:t>
      </w:r>
      <w:r>
        <w:t xml:space="preserve"> </w:t>
      </w:r>
      <w:r>
        <w:rPr>
          <w:rStyle w:val="VerbatimChar"/>
        </w:rPr>
        <w:t xml:space="preserve">ApplicationDbContext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AsokamDbContext</w:t>
      </w:r>
      <w:r>
        <w:t xml:space="preserve"> </w:t>
      </w:r>
      <w:r>
        <w:t xml:space="preserve">directos);</w:t>
      </w:r>
      <w:r>
        <w:t xml:space="preserve"> </w:t>
      </w:r>
      <w:r>
        <w:t xml:space="preserve">4 DbSets read-only en</w:t>
      </w:r>
      <w:r>
        <w:t xml:space="preserve"> </w:t>
      </w:r>
      <w:r>
        <w:rPr>
          <w:rStyle w:val="VerbatimChar"/>
        </w:rPr>
        <w:t xml:space="preserve">AsokamDbContext</w:t>
      </w:r>
      <w:r>
        <w:t xml:space="preserve"> </w:t>
      </w:r>
      <w:r>
        <w:t xml:space="preserve">(Hospitales, Productos,</w:t>
      </w:r>
      <w:r>
        <w:t xml:space="preserve"> </w:t>
      </w:r>
      <w:r>
        <w:t xml:space="preserve">Gerencias, EquiposVentas);</w:t>
      </w:r>
      <w:r>
        <w:t xml:space="preserve"> </w:t>
      </w:r>
      <w:r>
        <w:t xml:space="preserve">“validación cross-DB en servicio”</w:t>
      </w:r>
      <w:r>
        <w:t xml:space="preserve">.</w:t>
      </w:r>
    </w:p>
    <w:bookmarkEnd w:id="43"/>
    <w:bookmarkStart w:id="47" w:name="Xba9b6f087cdd0c7fad1deb1d96ec7a23d4288b6"/>
    <w:p>
      <w:pPr>
        <w:pStyle w:val="Heading3"/>
      </w:pPr>
      <w:r>
        <w:t xml:space="preserve">Fase 3 — Frontend (lista iterada final de pantallas)</w:t>
      </w:r>
    </w:p>
    <w:p>
      <w:pPr>
        <w:pStyle w:val="FirstParagraph"/>
      </w:pPr>
      <w:r>
        <w:rPr>
          <w:b/>
          <w:bCs/>
        </w:rPr>
        <w:t xml:space="preserve">Catálogos (Slice 1):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Hospitales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/catalogos/hospitales</w:t>
      </w:r>
      <w:r>
        <w:t xml:space="preserve">) — tabla con la clave única</w:t>
      </w:r>
      <w:r>
        <w:t xml:space="preserve"> </w:t>
      </w:r>
      <w:r>
        <w:t xml:space="preserve">de establecimientos de salud (CLUES) + quirófanos;</w:t>
      </w:r>
      <w:r>
        <w:t xml:space="preserve"> </w:t>
      </w:r>
      <w:r>
        <w:t xml:space="preserve">“calcula</w:t>
      </w:r>
      <w:r>
        <w:t xml:space="preserve"> </w:t>
      </w:r>
      <w:r>
        <w:t xml:space="preserve">AT/AG/AR/AE/AS/MO/MNO solos (el usuario solo captura quirófanos)”</w:t>
      </w:r>
      <w:r>
        <w:t xml:space="preserve">;</w:t>
      </w:r>
      <w:r>
        <w:t xml:space="preserve"> </w:t>
      </w:r>
      <w:r>
        <w:t xml:space="preserve">filtros gerencia/SIA/año. Roles: GG/GV CRUD · AEM/CA R/W · EV/EP 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Sin pantalla propia de ejecutivos</w:t>
      </w:r>
      <w:r>
        <w:t xml:space="preserve"> </w:t>
      </w:r>
      <w:r>
        <w:t xml:space="preserve">—</w:t>
      </w:r>
      <w:r>
        <w:t xml:space="preserve"> </w:t>
      </w:r>
      <w:r>
        <w:t xml:space="preserve">“no hay pantalla propia de</w:t>
      </w:r>
      <w:r>
        <w:t xml:space="preserve"> </w:t>
      </w:r>
      <w:r>
        <w:t xml:space="preserve">ejecutivos; se liga a la</w:t>
      </w:r>
      <w:r>
        <w:t xml:space="preserve"> </w:t>
      </w:r>
      <w:r>
        <w:rPr>
          <w:b/>
          <w:bCs/>
        </w:rPr>
        <w:t xml:space="preserve">pantalla de Roles ya existente</w:t>
      </w:r>
      <w:r>
        <w:t xml:space="preserve"> </w:t>
      </w:r>
      <w:r>
        <w:t xml:space="preserve">del hub</w:t>
      </w:r>
      <w:r>
        <w:t xml:space="preserve"> </w:t>
      </w:r>
      <w:r>
        <w:t xml:space="preserve">para dar de alta EV/EP/GV, y el módulo los consume vía</w:t>
      </w:r>
      <w:r>
        <w:t xml:space="preserve"> </w:t>
      </w:r>
      <w:r>
        <w:rPr>
          <w:rStyle w:val="VerbatimChar"/>
        </w:rPr>
        <w:t xml:space="preserve">GET /usuarios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§3.1).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Productos</w:t>
      </w:r>
      <w:r>
        <w:t xml:space="preserve"> </w:t>
      </w:r>
      <w:r>
        <w:t xml:space="preserve">(</w:t>
      </w:r>
      <w:r>
        <w:rPr>
          <w:rStyle w:val="VerbatimChar"/>
        </w:rPr>
        <w:t xml:space="preserve">/catalogos/productos</w:t>
      </w:r>
      <w:r>
        <w:t xml:space="preserve">) — read-only desde Asokam.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 de Gerencia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/catalogos/tipo-gerencia</w:t>
      </w:r>
      <w:r>
        <w:t xml:space="preserve">) — CRUD mínimo del</w:t>
      </w:r>
      <w:r>
        <w:t xml:space="preserve"> </w:t>
      </w:r>
      <w:r>
        <w:t xml:space="preserve">catálogo propio.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Equipos y pareo</w:t>
      </w:r>
      <w:r>
        <w:t xml:space="preserve"> </w:t>
      </w:r>
      <w:r>
        <w:t xml:space="preserve">(</w:t>
      </w:r>
      <w:r>
        <w:rPr>
          <w:rStyle w:val="VerbatimChar"/>
        </w:rPr>
        <w:t xml:space="preserve">/catalogos/equipos-pareo</w:t>
      </w:r>
      <w:r>
        <w:t xml:space="preserve">) — roles + pareo</w:t>
      </w:r>
      <w:r>
        <w:t xml:space="preserve"> </w:t>
      </w:r>
      <w:r>
        <w:t xml:space="preserve">EV+EP; valida capacidad.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Parámetros</w:t>
      </w:r>
      <w:r>
        <w:t xml:space="preserve"> </w:t>
      </w:r>
      <w:r>
        <w:t xml:space="preserve">(</w:t>
      </w:r>
      <w:r>
        <w:rPr>
          <w:rStyle w:val="VerbatimChar"/>
        </w:rPr>
        <w:t xml:space="preserve">/catalogos/parametros</w:t>
      </w:r>
      <w:r>
        <w:t xml:space="preserve">) — configurables sin código.</w:t>
      </w:r>
    </w:p>
    <w:p>
      <w:pPr>
        <w:pStyle w:val="FirstParagraph"/>
      </w:pPr>
      <w:r>
        <w:rPr>
          <w:b/>
          <w:bCs/>
        </w:rPr>
        <w:t xml:space="preserve">Taller completo (Slice 2):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Programa 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/talleres/programa-anual</w:t>
      </w:r>
      <w:r>
        <w:t xml:space="preserve">) — FOR-003, meta</w:t>
      </w:r>
      <w:r>
        <w:t xml:space="preserve"> </w:t>
      </w:r>
      <w:r>
        <w:t xml:space="preserve">calculada; +</w:t>
      </w:r>
      <w:r>
        <w:t xml:space="preserve"> </w:t>
      </w:r>
      <w:r>
        <w:rPr>
          <w:b/>
          <w:bCs/>
        </w:rPr>
        <w:t xml:space="preserve">Autorización del Programa</w:t>
      </w:r>
      <w:r>
        <w:t xml:space="preserve"> </w:t>
      </w:r>
      <w:r>
        <w:t xml:space="preserve">(vista de firma GG/DC) y</w:t>
      </w:r>
      <w:r>
        <w:t xml:space="preserve"> </w:t>
      </w:r>
      <w:r>
        <w:rPr>
          <w:b/>
          <w:bCs/>
        </w:rPr>
        <w:t xml:space="preserve">Revisión trimestral</w:t>
      </w:r>
      <w:r>
        <w:t xml:space="preserve"> </w:t>
      </w:r>
      <w:r>
        <w:t xml:space="preserve">(banner de reautorización trimestral o por</w:t>
      </w:r>
      <w:r>
        <w:t xml:space="preserve"> </w:t>
      </w:r>
      <w:r>
        <w:t xml:space="preserve">nuevo acuerdo con SIA).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Selección Mensual</w:t>
      </w:r>
      <w:r>
        <w:t xml:space="preserve"> </w:t>
      </w:r>
      <w:r>
        <w:t xml:space="preserve">(</w:t>
      </w:r>
      <w:r>
        <w:rPr>
          <w:rStyle w:val="VerbatimChar"/>
        </w:rPr>
        <w:t xml:space="preserve">/talleres/seleccion</w:t>
      </w:r>
      <w:r>
        <w:t xml:space="preserve">) — reunión día 15,</w:t>
      </w:r>
      <w:r>
        <w:t xml:space="preserve"> </w:t>
      </w:r>
      <w:r>
        <w:t xml:space="preserve">agrupa por zona (mín. 4/viaje), meta ≥ 64/mes; +</w:t>
      </w:r>
      <w:r>
        <w:t xml:space="preserve"> </w:t>
      </w:r>
      <w:r>
        <w:rPr>
          <w:b/>
          <w:bCs/>
        </w:rPr>
        <w:t xml:space="preserve">Autorización de la</w:t>
      </w:r>
      <w:r>
        <w:rPr>
          <w:b/>
          <w:bCs/>
        </w:rPr>
        <w:t xml:space="preserve"> </w:t>
      </w:r>
      <w:r>
        <w:rPr>
          <w:b/>
          <w:bCs/>
        </w:rPr>
        <w:t xml:space="preserve">Selección</w:t>
      </w:r>
      <w:r>
        <w:t xml:space="preserve"> </w:t>
      </w:r>
      <w:r>
        <w:t xml:space="preserve">(doble firma GG + GV como el papel).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Calendario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/talleres/calendario</w:t>
      </w:r>
      <w:r>
        <w:t xml:space="preserve">) — FOR-006, lo elabora el AEM</w:t>
      </w:r>
      <w:r>
        <w:t xml:space="preserve"> </w:t>
      </w:r>
      <w:r>
        <w:t xml:space="preserve">el día 17.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Matriz de Talleres / TallerDetail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/talleres/matriz</w:t>
      </w:r>
      <w:r>
        <w:t xml:space="preserve">) — FOR-005</w:t>
      </w:r>
      <w:r>
        <w:t xml:space="preserve"> </w:t>
      </w:r>
      <w:r>
        <w:t xml:space="preserve">con tabs en un solo detalle:</w:t>
      </w:r>
      <w:r>
        <w:t xml:space="preserve"> </w:t>
      </w:r>
      <w:r>
        <w:rPr>
          <w:b/>
          <w:bCs/>
        </w:rPr>
        <w:t xml:space="preserve">Matriz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Recursos y costos</w:t>
      </w:r>
      <w:r>
        <w:t xml:space="preserve"> </w:t>
      </w:r>
      <w:r>
        <w:t xml:space="preserve">(Costo</w:t>
      </w:r>
      <w:r>
        <w:t xml:space="preserve"> </w:t>
      </w:r>
      <w:r>
        <w:t xml:space="preserve">Total al vuelo) ·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(FOR-007, checklist y firma de</w:t>
      </w:r>
      <w:r>
        <w:t xml:space="preserve"> </w:t>
      </w:r>
      <w:r>
        <w:t xml:space="preserve">recibido) ·</w:t>
      </w:r>
      <w:r>
        <w:t xml:space="preserve"> </w:t>
      </w:r>
      <w:r>
        <w:rPr>
          <w:b/>
          <w:bCs/>
        </w:rPr>
        <w:t xml:space="preserve">Asistencia</w:t>
      </w:r>
      <w:r>
        <w:t xml:space="preserve"> </w:t>
      </w:r>
      <w:r>
        <w:t xml:space="preserve">(FOR-008, lista 1–20 con firma escaneada)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Aprobaciones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Evidencias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Bandeja de Autorizaciones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/talleres/aprobaciones</w:t>
      </w:r>
      <w:r>
        <w:t xml:space="preserve">) —</w:t>
      </w:r>
      <w:r>
        <w:t xml:space="preserve"> </w:t>
      </w:r>
      <w:r>
        <w:t xml:space="preserve">pendientes por rol;</w:t>
      </w:r>
      <w:r>
        <w:t xml:space="preserve"> </w:t>
      </w:r>
      <w:r>
        <w:t xml:space="preserve">“quien firma no puede editar”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Asignación del Ejecutivo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/talleres/mis-asignaciones</w:t>
      </w:r>
      <w:r>
        <w:t xml:space="preserve">) —</w:t>
      </w:r>
      <w:r>
        <w:t xml:space="preserve"> </w:t>
      </w:r>
      <w:r>
        <w:t xml:space="preserve">“mis</w:t>
      </w:r>
      <w:r>
        <w:t xml:space="preserve"> </w:t>
      </w:r>
      <w:r>
        <w:t xml:space="preserve">hospitales del mes”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Dashboard de Indicadores</w:t>
      </w:r>
      <w:r>
        <w:t xml:space="preserve"> </w:t>
      </w:r>
      <w:r>
        <w:t xml:space="preserve">(</w:t>
      </w:r>
      <w:r>
        <w:rPr>
          <w:rStyle w:val="VerbatimChar"/>
        </w:rPr>
        <w:t xml:space="preserve">/talleres/indicadores</w:t>
      </w:r>
      <w:r>
        <w:t xml:space="preserve">) — los 6</w:t>
      </w:r>
      <w:r>
        <w:t xml:space="preserve"> </w:t>
      </w:r>
      <w:r>
        <w:t xml:space="preserve">indicadores semanales.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Panel del mes</w:t>
      </w:r>
      <w:r>
        <w:t xml:space="preserve"> </w:t>
      </w:r>
      <w:r>
        <w:t xml:space="preserve">(</w:t>
      </w:r>
      <w:r>
        <w:rPr>
          <w:rStyle w:val="VerbatimChar"/>
        </w:rPr>
        <w:t xml:space="preserve">/talleres/panel</w:t>
      </w:r>
      <w:r>
        <w:t xml:space="preserve">) — selección vs. calendario</w:t>
      </w:r>
      <w:r>
        <w:t xml:space="preserve"> </w:t>
      </w:r>
      <w:r>
        <w:t xml:space="preserve">vs. realizados, estados de aprobación, costos acumulados.</w:t>
      </w:r>
    </w:p>
    <w:p>
      <w:pPr>
        <w:pStyle w:val="FirstParagraph"/>
      </w:pPr>
      <w:r>
        <w:t xml:space="preserve">Permiso de entrada:</w:t>
      </w:r>
      <w:r>
        <w:t xml:space="preserve"> </w:t>
      </w:r>
      <w:r>
        <w:rPr>
          <w:rStyle w:val="VerbatimChar"/>
        </w:rPr>
        <w:t xml:space="preserve">baseapp.hub.puede_ver_educacion_medica</w:t>
      </w:r>
      <w:r>
        <w:t xml:space="preserve"> </w:t>
      </w:r>
      <w:r>
        <w:t xml:space="preserve">(ya</w:t>
      </w:r>
      <w:r>
        <w:t xml:space="preserve"> </w:t>
      </w:r>
      <w:r>
        <w:t xml:space="preserve">registrado en</w:t>
      </w:r>
      <w:r>
        <w:t xml:space="preserve"> </w:t>
      </w:r>
      <w:r>
        <w:rPr>
          <w:rStyle w:val="VerbatimChar"/>
        </w:rPr>
        <w:t xml:space="preserve">apps/_registry.ts</w:t>
      </w:r>
      <w:r>
        <w:t xml:space="preserve">). Ventas IMSS queda fuera (Fase 4 del</w:t>
      </w:r>
      <w:r>
        <w:t xml:space="preserve"> </w:t>
      </w:r>
      <w:r>
        <w:t xml:space="preserve">archivo de tareas → ADR 00002).</w:t>
      </w:r>
    </w:p>
    <w:p>
      <w:pPr>
        <w:pStyle w:val="BodyText"/>
      </w:pPr>
      <w:r>
        <w:rPr>
          <w:b/>
          <w:bCs/>
        </w:rPr>
        <w:t xml:space="preserve">Arquitectura completa en una vista (código Mermaid):</w:t>
      </w:r>
    </w:p>
    <w:p>
      <w:pPr>
        <w:pStyle w:val="CaptionedFigure"/>
      </w:pPr>
      <w:r>
        <w:drawing>
          <wp:inline>
            <wp:extent cx="5334000" cy="1650706"/>
            <wp:effectExtent b="0" l="0" r="0" t="0"/>
            <wp:docPr descr="Diagrama" title="" id="45" name="Picture"/>
            <a:graphic>
              <a:graphicData uri="http://schemas.openxmlformats.org/drawingml/2006/picture">
                <pic:pic>
                  <pic:nvPicPr>
                    <pic:cNvPr descr="C:\Users\brand\AppData\Local\Temp\opencode\emedia/media/rId4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0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bookmarkEnd w:id="47"/>
    <w:bookmarkEnd w:id="48"/>
    <w:bookmarkStart w:id="49" w:name="del-problema-del-papel-a-la-solución"/>
    <w:p>
      <w:pPr>
        <w:pStyle w:val="Heading2"/>
      </w:pPr>
      <w:r>
        <w:t xml:space="preserve">2.4 Del problema del papel a la solución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247"/>
        <w:gridCol w:w="2996"/>
        <w:gridCol w:w="24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Problema del 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lo resuelve la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Cálculos de</w:t>
            </w:r>
            <w:r>
              <w:t xml:space="preserve"> </w:t>
            </w:r>
            <w:r>
              <w:t xml:space="preserve">anestesias a mano en</w:t>
            </w:r>
            <w:r>
              <w:t xml:space="preserve"> </w:t>
            </w:r>
            <w:r>
              <w:t xml:space="preserve">FOR-002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</w:t>
            </w:r>
            <w:r>
              <w:t xml:space="preserve"> </w:t>
            </w:r>
            <w:r>
              <w:rPr>
                <w:rStyle w:val="VerbatimChar"/>
              </w:rPr>
              <w:t xml:space="preserve">PERSISTED</w:t>
            </w:r>
            <w:r>
              <w:t xml:space="preserve">: la BD</w:t>
            </w:r>
            <w:r>
              <w:t xml:space="preserve"> </w:t>
            </w:r>
            <w:r>
              <w:t xml:space="preserve">calcula</w:t>
            </w:r>
            <w:r>
              <w:t xml:space="preserve"> </w:t>
            </w:r>
            <w:r>
              <w:t xml:space="preserve">AT/AG/AR/AE/AS/MO/MNO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“cero error manual”</w:t>
            </w:r>
            <w:r>
              <w:t xml:space="preserve">;</w:t>
            </w:r>
            <w:r>
              <w:t xml:space="preserve"> </w:t>
            </w:r>
            <w:r>
              <w:t xml:space="preserve">el usuario solo</w:t>
            </w:r>
            <w:r>
              <w:t xml:space="preserve"> </w:t>
            </w:r>
            <w:r>
              <w:t xml:space="preserve">captura quirófanos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decisiones/00001…</w:t>
            </w:r>
            <w:r>
              <w:t xml:space="preserve"> </w:t>
            </w:r>
            <w:r>
              <w:t xml:space="preserve">§1.2.1)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Costo Total sumado a</w:t>
            </w:r>
            <w:r>
              <w:t xml:space="preserve"> </w:t>
            </w:r>
            <w:r>
              <w:t xml:space="preserve">mano en FOR-005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Costo Total calculado al</w:t>
            </w:r>
            <w:r>
              <w:t xml:space="preserve"> </w:t>
            </w:r>
            <w:r>
              <w:t xml:space="preserve">vuelo (SUM de</w:t>
            </w:r>
            <w:r>
              <w:t xml:space="preserve"> </w:t>
            </w:r>
            <w:r>
              <w:rPr>
                <w:rStyle w:val="VerbatimChar"/>
              </w:rPr>
              <w:t xml:space="preserve">taller_recursos</w:t>
            </w:r>
            <w:r>
              <w:t xml:space="preserve">) y</w:t>
            </w:r>
            <w:r>
              <w:t xml:space="preserve"> </w:t>
            </w:r>
            <w:r>
              <w:t xml:space="preserve">persistido en el 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“El costo vive en otra</w:t>
            </w:r>
            <w:r>
              <w:t xml:space="preserve"> </w:t>
            </w:r>
            <w:r>
              <w:t xml:space="preserve">tabla (recursos) y</w:t>
            </w:r>
            <w:r>
              <w:t xml:space="preserve"> </w:t>
            </w:r>
            <w:r>
              <w:t xml:space="preserve">cambia con el detalle”</w:t>
            </w:r>
            <w:r>
              <w:t xml:space="preserve"> </w:t>
            </w:r>
            <w:r>
              <w:t xml:space="preserve">— se calcula en</w:t>
            </w:r>
            <w:r>
              <w:t xml:space="preserve"> </w:t>
            </w:r>
            <w:r>
              <w:t xml:space="preserve">servicio al mutar</w:t>
            </w:r>
            <w:r>
              <w:t xml:space="preserve"> </w:t>
            </w:r>
            <w:r>
              <w:t xml:space="preserve">recursos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decisiones/00001…</w:t>
            </w:r>
            <w:r>
              <w:t xml:space="preserve"> </w:t>
            </w:r>
            <w:r>
              <w:t xml:space="preserve">§1.4)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Captura ambigua</w:t>
            </w:r>
            <w:r>
              <w:t xml:space="preserve"> </w:t>
            </w:r>
            <w:r>
              <w:t xml:space="preserve">EV/EP sin respaldo</w:t>
            </w:r>
            <w:r>
              <w:t xml:space="preserve"> </w:t>
            </w:r>
            <w:r>
              <w:t xml:space="preserve">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módulo permite que</w:t>
            </w:r>
            <w:r>
              <w:t xml:space="preserve"> </w:t>
            </w:r>
            <w:r>
              <w:rPr>
                <w:b/>
                <w:bCs/>
              </w:rPr>
              <w:t xml:space="preserve">ambos roles</w:t>
            </w:r>
            <w:r>
              <w:t xml:space="preserve"> </w:t>
            </w:r>
            <w:r>
              <w:t xml:space="preserve">capturen</w:t>
            </w:r>
            <w:r>
              <w:t xml:space="preserve"> </w:t>
            </w:r>
            <w:r>
              <w:t xml:space="preserve">hospitales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“El módulo refleja la</w:t>
            </w:r>
            <w:r>
              <w:t xml:space="preserve"> </w:t>
            </w:r>
            <w:r>
              <w:t xml:space="preserve">operación real, no el</w:t>
            </w:r>
            <w:r>
              <w:t xml:space="preserve"> </w:t>
            </w:r>
            <w:r>
              <w:t xml:space="preserve">papel”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reglas-negocio.md</w:t>
            </w:r>
            <w:r>
              <w:t xml:space="preserve"> </w:t>
            </w:r>
            <w:r>
              <w:t xml:space="preserve">§5.1)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Zonas de visita</w:t>
            </w:r>
            <w:r>
              <w:t xml:space="preserve"> </w:t>
            </w:r>
            <w:r>
              <w:t xml:space="preserve">inexistentes (</w:t>
            </w:r>
            <w:r>
              <w:rPr>
                <w:rStyle w:val="VerbatimChar"/>
              </w:rPr>
              <w:t xml:space="preserve">zona</w:t>
            </w:r>
            <w:r>
              <w:t xml:space="preserve"> </w:t>
            </w:r>
            <w:r>
              <w:t xml:space="preserve">97.6 % vacío)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Zonas</w:t>
            </w:r>
            <w:r>
              <w:t xml:space="preserve"> </w:t>
            </w:r>
            <w:r>
              <w:rPr>
                <w:b/>
                <w:bCs/>
              </w:rPr>
              <w:t xml:space="preserve">calculadas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t xml:space="preserve">agrupamiento (clustering)</w:t>
            </w:r>
            <w:r>
              <w:t xml:space="preserve"> </w:t>
            </w:r>
            <w:r>
              <w:t xml:space="preserve">GPS sobre latitud/longitud</w:t>
            </w:r>
            <w:r>
              <w:t xml:space="preserve"> </w:t>
            </w:r>
            <w:r>
              <w:t xml:space="preserve">(100 % poblados)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reglas-negocio.md</w:t>
            </w:r>
            <w:r>
              <w:t xml:space="preserve"> </w:t>
            </w:r>
            <w:r>
              <w:t xml:space="preserve">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fuerza de ventas</w:t>
            </w:r>
            <w:r>
              <w:t xml:space="preserve"> </w:t>
            </w:r>
            <w:r>
              <w:t xml:space="preserve">en Asokam (puestos</w:t>
            </w:r>
            <w:r>
              <w:t xml:space="preserve"> </w:t>
            </w:r>
            <w:r>
              <w:t xml:space="preserve">“Sin asignar”</w:t>
            </w:r>
            <w:r>
              <w:t xml:space="preserve">,</w:t>
            </w:r>
            <w:r>
              <w:t xml:space="preserve"> </w:t>
            </w:r>
            <w:r>
              <w:t xml:space="preserve">equipos vacíos)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EV/EP/GV y pareo</w:t>
            </w:r>
            <w:r>
              <w:t xml:space="preserve"> </w:t>
            </w:r>
            <w:r>
              <w:rPr>
                <w:b/>
                <w:bCs/>
              </w:rPr>
              <w:t xml:space="preserve">propios del módulo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t xml:space="preserve">FK lógica a</w:t>
            </w:r>
            <w:r>
              <w:t xml:space="preserve"> </w:t>
            </w:r>
            <w:r>
              <w:rPr>
                <w:rStyle w:val="VerbatimChar"/>
              </w:rPr>
              <w:t xml:space="preserve">app.Usuarios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reglas-negocio.md</w:t>
            </w:r>
            <w:r>
              <w:t xml:space="preserve"> </w:t>
            </w:r>
            <w:r>
              <w:t xml:space="preserve">§5.10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Firmas en papel</w:t>
            </w:r>
            <w:r>
              <w:t xml:space="preserve"> </w:t>
            </w:r>
            <w:r>
              <w:t xml:space="preserve">circulando por</w:t>
            </w:r>
            <w:r>
              <w:t xml:space="preserve"> </w:t>
            </w:r>
            <w:r>
              <w:t xml:space="preserve">correo (GV → CA →</w:t>
            </w:r>
            <w:r>
              <w:t xml:space="preserve"> </w:t>
            </w:r>
            <w:r>
              <w:t xml:space="preserve">DC)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 del taller +</w:t>
            </w:r>
            <w:r>
              <w:t xml:space="preserve"> </w:t>
            </w:r>
            <w:r>
              <w:t xml:space="preserve">log de aprobaciones +</w:t>
            </w:r>
            <w:r>
              <w:t xml:space="preserve"> </w:t>
            </w:r>
            <w:r>
              <w:t xml:space="preserve">Bandeja de Autorizaciones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Digitaliza</w:t>
            </w:r>
            <w:r>
              <w:t xml:space="preserve"> </w:t>
            </w:r>
            <w:r>
              <w:t xml:space="preserve">“las</w:t>
            </w:r>
            <w:r>
              <w:t xml:space="preserve"> </w:t>
            </w:r>
            <w:r>
              <w:t xml:space="preserve">cadenas de firma del</w:t>
            </w:r>
            <w:r>
              <w:t xml:space="preserve"> </w:t>
            </w:r>
            <w:r>
              <w:t xml:space="preserve">papel (GG/CA/DC) y la</w:t>
            </w:r>
            <w:r>
              <w:t xml:space="preserve"> </w:t>
            </w:r>
            <w:r>
              <w:t xml:space="preserve">separación de</w:t>
            </w:r>
            <w:r>
              <w:t xml:space="preserve"> </w:t>
            </w:r>
            <w:r>
              <w:t xml:space="preserve">funciones”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decisiones/00001…</w:t>
            </w:r>
            <w:r>
              <w:t xml:space="preserve"> </w:t>
            </w:r>
            <w:r>
              <w:t xml:space="preserve">§2.1)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Notificación por</w:t>
            </w:r>
            <w:r>
              <w:t xml:space="preserve"> </w:t>
            </w:r>
            <w:r>
              <w:t xml:space="preserve">correo del GV el día</w:t>
            </w:r>
            <w:r>
              <w:t xml:space="preserve"> </w:t>
            </w: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 del Ejecutivo:</w:t>
            </w:r>
            <w:r>
              <w:t xml:space="preserve"> </w:t>
            </w:r>
            <w:r>
              <w:t xml:space="preserve">“mis hospitales del mes”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“Reemplaza el correo</w:t>
            </w:r>
            <w:r>
              <w:t xml:space="preserve"> </w:t>
            </w:r>
            <w:r>
              <w:t xml:space="preserve">del GV del día 15</w:t>
            </w:r>
            <w:r>
              <w:t xml:space="preserve"> </w:t>
            </w:r>
            <w:r>
              <w:t xml:space="preserve">(IDT-003)”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Evidencias y FOR-008</w:t>
            </w:r>
            <w:r>
              <w:t xml:space="preserve"> </w:t>
            </w:r>
            <w:r>
              <w:t xml:space="preserve">por correo al AEM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taller_asistencias</w:t>
            </w:r>
            <w:r>
              <w:t xml:space="preserve"> </w:t>
            </w:r>
            <w:r>
              <w:t xml:space="preserve">(firma</w:t>
            </w:r>
            <w:r>
              <w:t xml:space="preserve"> </w:t>
            </w:r>
            <w:r>
              <w:t xml:space="preserve">escaneada por médico) +</w:t>
            </w:r>
            <w:r>
              <w:t xml:space="preserve"> </w:t>
            </w:r>
            <w:r>
              <w:rPr>
                <w:rStyle w:val="VerbatimChar"/>
              </w:rPr>
              <w:t xml:space="preserve">taller_evidencias</w:t>
            </w:r>
            <w:r>
              <w:t xml:space="preserve"> </w:t>
            </w:r>
            <w:r>
              <w:t xml:space="preserve">(fotos/videos/documentos)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Sirven a</w:t>
            </w:r>
            <w:r>
              <w:t xml:space="preserve"> </w:t>
            </w:r>
            <w:r>
              <w:t xml:space="preserve">“auditoría y</w:t>
            </w:r>
            <w:r>
              <w:t xml:space="preserve"> </w:t>
            </w:r>
            <w:r>
              <w:t xml:space="preserve">los roles de</w:t>
            </w:r>
            <w:r>
              <w:t xml:space="preserve"> </w:t>
            </w:r>
            <w:r>
              <w:t xml:space="preserve">post-venta (CQ /</w:t>
            </w:r>
            <w:r>
              <w:t xml:space="preserve"> </w:t>
            </w:r>
            <w:r>
              <w:t xml:space="preserve">Tecnovigilancia)”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decisiones/00001…</w:t>
            </w:r>
            <w:r>
              <w:t xml:space="preserve"> </w:t>
            </w:r>
            <w:r>
              <w:t xml:space="preserve">§1.2.11)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 del Calendario</w:t>
            </w:r>
            <w:r>
              <w:t xml:space="preserve"> </w:t>
            </w:r>
            <w:r>
              <w:t xml:space="preserve">inexistente en el</w:t>
            </w:r>
            <w:r>
              <w:t xml:space="preserve"> </w:t>
            </w:r>
            <w:r>
              <w:t xml:space="preserve">papel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Pendiente</w:t>
            </w:r>
            <w:r>
              <w:t xml:space="preserve"> </w:t>
            </w:r>
            <w:r>
              <w:t xml:space="preserve">(ver §2.5)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y pareo</w:t>
            </w:r>
            <w:r>
              <w:t xml:space="preserve"> </w:t>
            </w:r>
            <w:r>
              <w:t xml:space="preserve">sin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en servicio: 3</w:t>
            </w:r>
            <w:r>
              <w:t xml:space="preserve"> </w:t>
            </w:r>
            <w:r>
              <w:t xml:space="preserve">visitas/día, 8/semana, 1</w:t>
            </w:r>
            <w:r>
              <w:t xml:space="preserve"> </w:t>
            </w:r>
            <w:r>
              <w:t xml:space="preserve">EV + 1 EP por ruta,</w:t>
            </w:r>
            <w:r>
              <w:t xml:space="preserve"> </w:t>
            </w:r>
            <w:r>
              <w:t xml:space="preserve">agrupación por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“Cada visita/ruta</w:t>
            </w:r>
            <w:r>
              <w:t xml:space="preserve"> </w:t>
            </w:r>
            <w:r>
              <w:t xml:space="preserve">empareja 1 vendedor</w:t>
            </w:r>
            <w:r>
              <w:t xml:space="preserve"> </w:t>
            </w:r>
            <w:r>
              <w:t xml:space="preserve">(EV) + 1 educador</w:t>
            </w:r>
            <w:r>
              <w:t xml:space="preserve"> </w:t>
            </w:r>
            <w:r>
              <w:t xml:space="preserve">(EP)”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reglas-negocio.md</w:t>
            </w:r>
            <w:r>
              <w:t xml:space="preserve"> </w:t>
            </w:r>
            <w:r>
              <w:t xml:space="preserve">§5.3)</w:t>
            </w:r>
          </w:p>
        </w:tc>
      </w:tr>
    </w:tbl>
    <w:bookmarkEnd w:id="49"/>
    <w:bookmarkStart w:id="50" w:name="pendientes"/>
    <w:p>
      <w:pPr>
        <w:pStyle w:val="Heading2"/>
      </w:pPr>
      <w:r>
        <w:t xml:space="preserve">2.5 Pendientes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Firma del Calendario:</w:t>
      </w:r>
      <w:r>
        <w:t xml:space="preserve"> </w:t>
      </w:r>
      <w:r>
        <w:t xml:space="preserve">“hoy nadie lo firma; al digitalizar habrá</w:t>
      </w:r>
      <w:r>
        <w:t xml:space="preserve"> </w:t>
      </w:r>
      <w:r>
        <w:t xml:space="preserve">que definir si</w:t>
      </w:r>
      <w:r>
        <w:t xml:space="preserve"> </w:t>
      </w:r>
      <w:r>
        <w:rPr>
          <w:b/>
          <w:bCs/>
        </w:rPr>
        <w:t xml:space="preserve">hereda la autorización de la Matriz</w:t>
      </w:r>
      <w:r>
        <w:t xml:space="preserve"> </w:t>
      </w:r>
      <w:r>
        <w:t xml:space="preserve">o si tiene</w:t>
      </w:r>
      <w:r>
        <w:t xml:space="preserve"> </w:t>
      </w:r>
      <w:r>
        <w:t xml:space="preserve">aprobación propia”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§0.2, punto 5). No resuelto</w:t>
      </w:r>
      <w:r>
        <w:t xml:space="preserve"> </w:t>
      </w:r>
      <w:r>
        <w:t xml:space="preserve">en las fuentes.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Umbral del 80 %: dato o informativo.</w:t>
      </w:r>
      <w:r>
        <w:t xml:space="preserve"> </w:t>
      </w:r>
      <w:r>
        <w:t xml:space="preserve">La regla</w:t>
      </w:r>
      <w:r>
        <w:t xml:space="preserve"> </w:t>
      </w:r>
      <w:r>
        <w:t xml:space="preserve">“inicia con el 80</w:t>
      </w:r>
      <w:r>
        <w:t xml:space="preserve"> </w:t>
      </w:r>
      <w:r>
        <w:t xml:space="preserve">% de participantes”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reglas-negocio.md</w:t>
      </w:r>
      <w:r>
        <w:t xml:space="preserve"> </w:t>
      </w:r>
      <w:r>
        <w:t xml:space="preserve">§4.7, IDT-005) no tiene</w:t>
      </w:r>
      <w:r>
        <w:t xml:space="preserve"> </w:t>
      </w:r>
      <w:r>
        <w:t xml:space="preserve">columna en</w:t>
      </w:r>
      <w:r>
        <w:t xml:space="preserve"> </w:t>
      </w:r>
      <w:r>
        <w:rPr>
          <w:rStyle w:val="VerbatimChar"/>
        </w:rPr>
        <w:t xml:space="preserve">talleres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§1.2.6); falta decidir si</w:t>
      </w:r>
      <w:r>
        <w:t xml:space="preserve"> </w:t>
      </w:r>
      <w:r>
        <w:t xml:space="preserve">se captura como dato de la impartición o queda como indicación</w:t>
      </w:r>
      <w:r>
        <w:t xml:space="preserve"> </w:t>
      </w:r>
      <w:r>
        <w:t xml:space="preserve">informativa.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Bandeja de Autorizaciones propuesta.</w:t>
      </w:r>
      <w:r>
        <w:t xml:space="preserve"> </w:t>
      </w:r>
      <w:r>
        <w:t xml:space="preserve">El endpoint</w:t>
      </w:r>
      <w:r>
        <w:t xml:space="preserve"> </w:t>
      </w:r>
      <w:r>
        <w:rPr>
          <w:rStyle w:val="VerbatimChar"/>
        </w:rPr>
        <w:t xml:space="preserve">GET /aprobaciones/pendientes</w:t>
      </w:r>
      <w:r>
        <w:t xml:space="preserve"> </w:t>
      </w:r>
      <w:r>
        <w:t xml:space="preserve">y la pantalla correspondiente son</w:t>
      </w:r>
      <w:r>
        <w:t xml:space="preserve"> </w:t>
      </w:r>
      <w:r>
        <w:t xml:space="preserve">propuesta del ADR (§2.1 y §3.1); su alcance exacto de firmas</w:t>
      </w:r>
      <w:r>
        <w:t xml:space="preserve"> </w:t>
      </w:r>
      <w:r>
        <w:t xml:space="preserve">(programa, selección y taller) está planificado pero no implementado</w:t>
      </w:r>
      <w:r>
        <w:t xml:space="preserve"> </w:t>
      </w:r>
      <w:r>
        <w:t xml:space="preserve">(</w:t>
      </w:r>
      <w:r>
        <w:rPr>
          <w:rStyle w:val="VerbatimChar"/>
        </w:rPr>
        <w:t xml:space="preserve">tareas/00001…</w:t>
      </w:r>
      <w:r>
        <w:t xml:space="preserve"> </w:t>
      </w:r>
      <w:r>
        <w:t xml:space="preserve">Fases 2–3 sin marcar).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Pedido interno y Orden de Remisión: ¿dentro o fuera del módulo?</w:t>
      </w:r>
      <w:r>
        <w:t xml:space="preserve"> </w:t>
      </w:r>
      <w:r>
        <w:t xml:space="preserve">Ambos formatos son citados por IDT-004 (pasos 19 y 21) pero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tienen tabla en el schema</w:t>
      </w:r>
      <w:r>
        <w:t xml:space="preserve"> </w:t>
      </w:r>
      <w:r>
        <w:t xml:space="preserve">de 11 tablas; queda por decidir si se</w:t>
      </w:r>
      <w:r>
        <w:t xml:space="preserve"> </w:t>
      </w:r>
      <w:r>
        <w:t xml:space="preserve">digitalizan aquí o viven en otro módulo.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Discrepancia de las Mixtas:</w:t>
      </w:r>
      <w:r>
        <w:t xml:space="preserve"> </w:t>
      </w:r>
      <w:r>
        <w:t xml:space="preserve">IDT-002 (Anexo 2) usa 3 categorías</w:t>
      </w:r>
      <w:r>
        <w:t xml:space="preserve"> </w:t>
      </w:r>
      <w:r>
        <w:t xml:space="preserve">(M-Adulto 18 % + M-Obeso 1 % + M-Pediátrico 1 %), FOR-002 usa 2 (MO</w:t>
      </w:r>
      <w:r>
        <w:t xml:space="preserve"> </w:t>
      </w:r>
      <w:r>
        <w:t xml:space="preserve">2 % + MNO 18 %); el ADR implementa FOR-002 y queda</w:t>
      </w:r>
      <w:r>
        <w:t xml:space="preserve"> </w:t>
      </w:r>
      <w:r>
        <w:t xml:space="preserve">“pendiente de</w:t>
      </w:r>
      <w:r>
        <w:t xml:space="preserve"> </w:t>
      </w:r>
      <w:r>
        <w:t xml:space="preserve">confirmar con el área”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§0.1).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PDF duplicado:</w:t>
      </w:r>
      <w:r>
        <w:t xml:space="preserve"> </w:t>
      </w:r>
      <w:r>
        <w:rPr>
          <w:rStyle w:val="VerbatimChar"/>
        </w:rPr>
        <w:t xml:space="preserve">Matriz de Talleres Médicos.pdf</w:t>
      </w:r>
      <w:r>
        <w:t xml:space="preserve"> </w:t>
      </w:r>
      <w:r>
        <w:t xml:space="preserve">sin código junto</w:t>
      </w:r>
      <w:r>
        <w:t xml:space="preserve"> </w:t>
      </w:r>
      <w:r>
        <w:t xml:space="preserve">al FOR-005 —</w:t>
      </w:r>
      <w:r>
        <w:t xml:space="preserve"> </w:t>
      </w:r>
      <w:r>
        <w:t xml:space="preserve">“pendiente confirmar con el área si es ejemplo o</w:t>
      </w:r>
      <w:r>
        <w:t xml:space="preserve"> </w:t>
      </w:r>
      <w:r>
        <w:t xml:space="preserve">versión llenada”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Anexo, hallazgo 3).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Discrepancia menor de fuentes del proyecto:</w:t>
      </w:r>
      <w:r>
        <w:t xml:space="preserve"> </w:t>
      </w:r>
      <w:r>
        <w:t xml:space="preserve">el archivo de tareas</w:t>
      </w:r>
      <w:r>
        <w:t xml:space="preserve"> </w:t>
      </w:r>
      <w:r>
        <w:t xml:space="preserve">lista una</w:t>
      </w:r>
      <w:r>
        <w:t xml:space="preserve"> </w:t>
      </w:r>
      <w:r>
        <w:t xml:space="preserve">“Pantalla</w:t>
      </w:r>
      <w:r>
        <w:t xml:space="preserve"> </w:t>
      </w:r>
      <w:r>
        <w:rPr>
          <w:b/>
          <w:bCs/>
        </w:rPr>
        <w:t xml:space="preserve">Ejecutivos</w:t>
      </w:r>
      <w:r>
        <w:t xml:space="preserve"> </w:t>
      </w:r>
      <w:r>
        <w:t xml:space="preserve">(read-only)”</w:t>
      </w:r>
      <w:r>
        <w:t xml:space="preserve"> </w:t>
      </w:r>
      <w:r>
        <w:t xml:space="preserve">en Fase 3.1,</w:t>
      </w:r>
      <w:r>
        <w:t xml:space="preserve"> </w:t>
      </w:r>
      <w:r>
        <w:t xml:space="preserve">mientras el ADR (autoritativo) establece que</w:t>
      </w:r>
      <w:r>
        <w:t xml:space="preserve"> </w:t>
      </w:r>
      <w:r>
        <w:rPr>
          <w:b/>
          <w:bCs/>
        </w:rPr>
        <w:t xml:space="preserve">no hay pantalla</w:t>
      </w:r>
      <w:r>
        <w:rPr>
          <w:b/>
          <w:bCs/>
        </w:rPr>
        <w:t xml:space="preserve"> </w:t>
      </w:r>
      <w:r>
        <w:rPr>
          <w:b/>
          <w:bCs/>
        </w:rPr>
        <w:t xml:space="preserve">propia</w:t>
      </w:r>
      <w:r>
        <w:t xml:space="preserve"> </w:t>
      </w:r>
      <w:r>
        <w:t xml:space="preserve">y se usa la de Roles del hub (</w:t>
      </w:r>
      <w:r>
        <w:rPr>
          <w:rStyle w:val="VerbatimChar"/>
        </w:rPr>
        <w:t xml:space="preserve">decisiones/00001…</w:t>
      </w:r>
      <w:r>
        <w:t xml:space="preserve"> </w:t>
      </w:r>
      <w:r>
        <w:t xml:space="preserve">§3.1).</w:t>
      </w:r>
      <w:r>
        <w:t xml:space="preserve"> </w:t>
      </w:r>
      <w:r>
        <w:t xml:space="preserve">Este documento sigue al ADR.</w:t>
      </w:r>
    </w:p>
    <w:p>
      <w:r>
        <w:pict>
          <v:rect style="width:0;height:1.5pt" o:hralign="center" o:hrstd="t" o:hr="t"/>
        </w:pict>
      </w:r>
    </w:p>
    <w:bookmarkEnd w:id="50"/>
    <w:bookmarkStart w:id="60" w:name="anexo-diagramas"/>
    <w:p>
      <w:pPr>
        <w:pStyle w:val="Heading2"/>
      </w:pPr>
      <w:r>
        <w:t xml:space="preserve">Anexo — Diagramas</w:t>
      </w:r>
    </w:p>
    <w:p>
      <w:pPr>
        <w:pStyle w:val="FirstParagraph"/>
      </w:pPr>
      <w:r>
        <w:rPr>
          <w:b/>
          <w:bCs/>
        </w:rPr>
        <w:t xml:space="preserve">Código Mermaid incrustado en este documento</w:t>
      </w:r>
      <w:r>
        <w:t xml:space="preserve"> </w:t>
      </w:r>
      <w:r>
        <w:t xml:space="preserve">(se renderizan en</w:t>
      </w:r>
      <w:r>
        <w:t xml:space="preserve"> </w:t>
      </w:r>
      <w:r>
        <w:t xml:space="preserve">Obsidian/VS Code): flujo AS-IS (§1.1), máquina de estados del taller</w:t>
      </w:r>
      <w:r>
        <w:t xml:space="preserve"> </w:t>
      </w:r>
      <w:r>
        <w:t xml:space="preserve">(§2.2), línea de tiempo de desarrollo y ER de las 11 tablas (§2.3 Fase</w:t>
      </w:r>
      <w:r>
        <w:t xml:space="preserve"> </w:t>
      </w:r>
      <w:r>
        <w:t xml:space="preserve">1), arquitectura TO-BE (§2.3 Fase 3). Las fuentes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y sus renders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están en</w:t>
      </w:r>
      <w:r>
        <w:t xml:space="preserve"> </w:t>
      </w:r>
      <w:r>
        <w:rPr>
          <w:rStyle w:val="VerbatimChar"/>
        </w:rPr>
        <w:t xml:space="preserve">lefarma.docs/educacion-medica/diagramas/</w:t>
      </w:r>
      <w:r>
        <w:t xml:space="preserve"> </w:t>
      </w:r>
      <w:r>
        <w:t xml:space="preserve">(patrón</w:t>
      </w:r>
      <w:r>
        <w:t xml:space="preserve"> </w:t>
      </w:r>
      <w:r>
        <w:rPr>
          <w:rStyle w:val="VerbatimChar"/>
        </w:rPr>
        <w:t xml:space="preserve">000001_*_mermaid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Versiones HTML standalone con el skin del proyecto</w:t>
      </w:r>
      <w:r>
        <w:t xml:space="preserve"> </w:t>
      </w:r>
      <w:r>
        <w:t xml:space="preserve">(enlaces</w:t>
      </w:r>
      <w:r>
        <w:t xml:space="preserve"> </w:t>
      </w:r>
      <w:r>
        <w:t xml:space="preserve">relativos):</w:t>
      </w:r>
    </w:p>
    <w:p>
      <w:pPr>
        <w:pStyle w:val="BodyText"/>
      </w:pPr>
      <w:r>
        <w:drawing>
          <wp:inline>
            <wp:extent cx="5334000" cy="5554448"/>
            <wp:effectExtent b="0" l="0" r="0" t="0"/>
            <wp:docPr descr="Flujo AS-IS — proceso sobre papel (Fases A–E)" title="" id="52" name="Picture"/>
            <a:graphic>
              <a:graphicData uri="http://schemas.openxmlformats.org/drawingml/2006/picture">
                <pic:pic>
                  <pic:nvPicPr>
                    <pic:cNvPr descr="C:\Users\brand\AppData\Local\Temp\opencode\emedia/media/rId5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214422"/>
            <wp:effectExtent b="0" l="0" r="0" t="0"/>
            <wp:docPr descr="Arquitectura TO-BE — SPA, API y base de datos" title="" id="55" name="Picture"/>
            <a:graphic>
              <a:graphicData uri="http://schemas.openxmlformats.org/drawingml/2006/picture">
                <pic:pic>
                  <pic:nvPicPr>
                    <pic:cNvPr descr="C:\Users\brand\AppData\Local\Temp\opencode\emedia/media/rId54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14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214422"/>
            <wp:effectExtent b="0" l="0" r="0" t="0"/>
            <wp:docPr descr="Plan de desarrollo por fases" title="" id="58" name="Picture"/>
            <a:graphic>
              <a:graphicData uri="http://schemas.openxmlformats.org/drawingml/2006/picture">
                <pic:pic>
                  <pic:nvPicPr>
                    <pic:cNvPr descr="C:\Users\brand\AppData\Local\Temp\opencode\emedia/media/rId5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14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Nota de fidelidad: el archivo</w:t>
      </w:r>
      <w:r>
        <w:t xml:space="preserve"> </w:t>
      </w:r>
      <w:r>
        <w:rPr>
          <w:rStyle w:val="VerbatimChar"/>
        </w:rPr>
        <w:t xml:space="preserve">tareas/00001_esquema-datos-educacion-medica.md</w:t>
      </w:r>
      <w:r>
        <w:t xml:space="preserve"> </w:t>
      </w:r>
      <w:r>
        <w:t xml:space="preserve">planea además los</w:t>
      </w:r>
      <w:r>
        <w:t xml:space="preserve"> </w:t>
      </w:r>
      <w:r>
        <w:t xml:space="preserve">diagramas</w:t>
      </w:r>
      <w:r>
        <w:t xml:space="preserve"> </w:t>
      </w:r>
      <w:r>
        <w:rPr>
          <w:rStyle w:val="VerbatimChar"/>
        </w:rPr>
        <w:t xml:space="preserve">000001_er_esquema_completo</w:t>
      </w:r>
      <w:r>
        <w:t xml:space="preserve">,</w:t>
      </w:r>
      <w:r>
        <w:t xml:space="preserve"> </w:t>
      </w:r>
      <w:r>
        <w:rPr>
          <w:rStyle w:val="VerbatimChar"/>
        </w:rPr>
        <w:t xml:space="preserve">000001_arquitectura_modulo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000001_proceso_operativo</w:t>
      </w:r>
      <w:r>
        <w:t xml:space="preserve"> </w:t>
      </w:r>
      <w:r>
        <w:t xml:space="preserve">(patrón</w:t>
      </w:r>
      <w:r>
        <w:t xml:space="preserve"> </w:t>
      </w:r>
      <w:r>
        <w:rPr>
          <w:rStyle w:val="VerbatimChar"/>
        </w:rPr>
        <w:t xml:space="preserve">000001_&lt;tipo&gt;_&lt;nombre&gt;</w:t>
      </w:r>
      <w:r>
        <w:t xml:space="preserve">); los tres</w:t>
      </w:r>
      <w:r>
        <w:t xml:space="preserve"> </w:t>
      </w:r>
      <w:r>
        <w:t xml:space="preserve">enlaces de arriba son los propuestos en la estructura de este</w:t>
      </w:r>
      <w:r>
        <w:t xml:space="preserve"> </w:t>
      </w:r>
      <w:r>
        <w:t xml:space="preserve">documento y pueden coexistir con aquellos.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5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6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2026-08-21T20:15:13Z</dcterms:created>
  <dcterms:modified xsi:type="dcterms:W3CDTF">2026-08-21T20:15:13Z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