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D6AF7" w14:textId="77777777" w:rsidR="009F3D5E" w:rsidRDefault="009F3D5E" w:rsidP="009F3D5E"/>
    <w:p w14:paraId="3B04AD67" w14:textId="77777777" w:rsidR="00B50E5F" w:rsidRDefault="00B50E5F" w:rsidP="00B50E5F">
      <w:r>
        <w:t>Análise e Conclusão: A Urgência do Pré-Natal no Brasil</w:t>
      </w:r>
    </w:p>
    <w:p w14:paraId="3D7D19DE" w14:textId="77777777" w:rsidR="00B50E5F" w:rsidRDefault="00B50E5F" w:rsidP="00B50E5F"/>
    <w:p w14:paraId="03561E23" w14:textId="77777777" w:rsidR="00B50E5F" w:rsidRDefault="00B50E5F" w:rsidP="00B50E5F">
      <w:r>
        <w:t>A análise dos dados de 2014 do Sistema de Informações sobre Nascidos Vivos (SINASC) revela um panorama alarmante sobre a cobertura do pré-natal no Brasil, destacando disparidades significativas entre as diversas regiões do país. Fatores como escolaridade, idade materna, raça/cor, estado civil e localização geográfica são determinantes para o acesso ou a falta de acompanhamento médico adequado durante a gestação, com variações expressivas conforme o estado e a região.</w:t>
      </w:r>
    </w:p>
    <w:p w14:paraId="19CED8F1" w14:textId="77777777" w:rsidR="00B50E5F" w:rsidRDefault="00B50E5F" w:rsidP="00B50E5F"/>
    <w:p w14:paraId="2F65602E" w14:textId="77777777" w:rsidR="00B50E5F" w:rsidRDefault="00B50E5F" w:rsidP="00B50E5F">
      <w:r>
        <w:t>Escolaridade e Acesso ao Pré-Natal</w:t>
      </w:r>
    </w:p>
    <w:p w14:paraId="5F279B40" w14:textId="77777777" w:rsidR="00B50E5F" w:rsidRDefault="00B50E5F" w:rsidP="00B50E5F"/>
    <w:p w14:paraId="0D7BDE97" w14:textId="77777777" w:rsidR="00B50E5F" w:rsidRDefault="00B50E5F" w:rsidP="00B50E5F">
      <w:r>
        <w:t>A escolaridade das gestantes é o fator mais influente na ausência de consultas de pré-natal em todo o território nacional. Mulheres com nenhum nível de instrução formal ou com ensino fundamental incompleto são as que mais se ausentam das consultas. Esse dado é particularmente relevante em estados como a Bahia, o Maranhão e o Amazonas, onde as taxas de analfabetismo são mais altas. A falta de educação formal está diretamente associada à vulnerabilidade social e ao limitado acesso à informação sobre a importância do pré-natal.</w:t>
      </w:r>
    </w:p>
    <w:p w14:paraId="6416EF64" w14:textId="77777777" w:rsidR="00B50E5F" w:rsidRDefault="00B50E5F" w:rsidP="00B50E5F"/>
    <w:p w14:paraId="5EEAB36E" w14:textId="77777777" w:rsidR="00B50E5F" w:rsidRDefault="00B50E5F" w:rsidP="00B50E5F">
      <w:r>
        <w:t>Idade Materna e Estado Civil</w:t>
      </w:r>
    </w:p>
    <w:p w14:paraId="6CF27693" w14:textId="77777777" w:rsidR="00B50E5F" w:rsidRDefault="00B50E5F" w:rsidP="00B50E5F"/>
    <w:p w14:paraId="2CBBC9A8" w14:textId="77777777" w:rsidR="00B50E5F" w:rsidRDefault="00B50E5F" w:rsidP="00B50E5F">
      <w:r>
        <w:t>A idade das gestantes também é um fator crítico. Gestantes com menos de 20 anos, especialmente em áreas rurais e periféricas, apresentam maiores índices de não realização do pré-natal. A juventude, combinada com a falta de apoio familiar e social, contribui significativamente para o abandono do acompanhamento médico. Além disso, a análise revela que mulheres solteiras têm taxas significativamente mais baixas de realização do pré-natal em comparação às casadas ou em união estável. Essa diferença pode ser atribuída à ausência de suporte emocional, financeiro ou estrutural durante a gestação.</w:t>
      </w:r>
    </w:p>
    <w:p w14:paraId="3B340D5F" w14:textId="77777777" w:rsidR="00B50E5F" w:rsidRDefault="00B50E5F" w:rsidP="00B50E5F"/>
    <w:p w14:paraId="56F1B919" w14:textId="77777777" w:rsidR="00B50E5F" w:rsidRDefault="00B50E5F" w:rsidP="00B50E5F">
      <w:r>
        <w:t>Esses dois fatores se sobrepõem em um grupo específico de risco: jovens solteiras com baixa escolaridade, que frequentemente enfrentam múltiplas barreiras no acesso ao sistema de saúde.</w:t>
      </w:r>
    </w:p>
    <w:p w14:paraId="1256C7C8" w14:textId="77777777" w:rsidR="00B50E5F" w:rsidRDefault="00B50E5F" w:rsidP="00B50E5F"/>
    <w:p w14:paraId="263AF303" w14:textId="77777777" w:rsidR="00B50E5F" w:rsidRDefault="00B50E5F" w:rsidP="00B50E5F">
      <w:r>
        <w:t>Raça/Cor e Privilégios Sociais</w:t>
      </w:r>
    </w:p>
    <w:p w14:paraId="3E898C23" w14:textId="77777777" w:rsidR="00B50E5F" w:rsidRDefault="00B50E5F" w:rsidP="00B50E5F"/>
    <w:p w14:paraId="3DD1F095" w14:textId="77777777" w:rsidR="00B50E5F" w:rsidRDefault="00B50E5F" w:rsidP="00B50E5F">
      <w:r>
        <w:t>Outro recorte importante é o racial. Mulheres indígenas, pretas e pardas são as que menos realizam consultas de pré-natal, refletindo os efeitos persistentes do racismo estrutural no acesso à saúde. Em contrapartida, mulheres brancas, com maior escolaridade, acima dos 20 anos e casadas, formam o grupo com melhores indicadores de acesso e cobertura de pré-natal. Esse recorte revela o cruzamento de privilégios sociais, econômicos e raciais que ainda definem quem pode ou não exercer plenamente o direito à saúde no Brasil.</w:t>
      </w:r>
    </w:p>
    <w:p w14:paraId="3A07641D" w14:textId="77777777" w:rsidR="00B50E5F" w:rsidRDefault="00B50E5F" w:rsidP="00B50E5F"/>
    <w:p w14:paraId="48987A29" w14:textId="77777777" w:rsidR="00B50E5F" w:rsidRDefault="00B50E5F" w:rsidP="00B50E5F">
      <w:r>
        <w:t>Disparidades Regionais no Acesso ao Pré-Natal</w:t>
      </w:r>
    </w:p>
    <w:p w14:paraId="1C9357A1" w14:textId="77777777" w:rsidR="00B50E5F" w:rsidRDefault="00B50E5F" w:rsidP="00B50E5F"/>
    <w:p w14:paraId="5B958212" w14:textId="77777777" w:rsidR="00B50E5F" w:rsidRDefault="00B50E5F" w:rsidP="00B50E5F">
      <w:r>
        <w:t>As regiões Norte e Nordeste enfrentam os maiores desafios estruturais. Estados como o Amazonas, Pará, Maranhão e Piauí apresentam alta proporção de gestantes que não realizaram nenhuma consulta de pré-natal. Os fatores geográficos, como áreas de difícil acesso e comunidades isoladas, somam-se à pobreza e à ausência de serviços públicos estruturados.</w:t>
      </w:r>
    </w:p>
    <w:p w14:paraId="11ABCA6D" w14:textId="77777777" w:rsidR="00B50E5F" w:rsidRDefault="00B50E5F" w:rsidP="00B50E5F"/>
    <w:p w14:paraId="068181EE" w14:textId="77777777" w:rsidR="00B50E5F" w:rsidRDefault="00B50E5F" w:rsidP="00B50E5F">
      <w:r>
        <w:t>Em contraste, estados como São Paulo, Rio Grande do Sul e Distrito Federal registram altos índices de cobertura pré-natal — ainda que, no caso do Distrito Federal, boa parte dos atendimentos ocorra via rede privada, refletindo as desigualdades de renda.</w:t>
      </w:r>
    </w:p>
    <w:p w14:paraId="31624222" w14:textId="77777777" w:rsidR="00B50E5F" w:rsidRDefault="00B50E5F" w:rsidP="00B50E5F"/>
    <w:p w14:paraId="218FCE72" w14:textId="0E9EAB12" w:rsidR="00B50E5F" w:rsidRDefault="00B50E5F" w:rsidP="00B50E5F">
      <w:r>
        <w:t>[Número de Consultas de Pré-Natal por Escolaridade]</w:t>
      </w:r>
    </w:p>
    <w:p w14:paraId="24EFB8D1" w14:textId="40704A7A" w:rsidR="00B50E5F" w:rsidRDefault="00B50E5F" w:rsidP="00B50E5F">
      <w:r>
        <w:t>A distribuição das consultas de pré-natal conforme o nível de escolaridade das gestantes revela que mulheres com menor escolaridade têm índices significativamente mais baixos de acompanhamento médico durante a gestação.</w:t>
      </w:r>
    </w:p>
    <w:p w14:paraId="1B91F5C1" w14:textId="77777777" w:rsidR="00B50E5F" w:rsidRDefault="00B50E5F" w:rsidP="00B50E5F"/>
    <w:p w14:paraId="67393CDE" w14:textId="67A42BA5" w:rsidR="00B50E5F" w:rsidRDefault="00B50E5F" w:rsidP="00B50E5F">
      <w:r>
        <w:rPr>
          <w:noProof/>
        </w:rPr>
        <w:lastRenderedPageBreak/>
        <w:drawing>
          <wp:inline distT="0" distB="0" distL="0" distR="0" wp14:anchorId="202B4810" wp14:editId="02A842AA">
            <wp:extent cx="5400040" cy="3375025"/>
            <wp:effectExtent l="0" t="0" r="0" b="0"/>
            <wp:docPr id="1388677543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77543" name="Imagem 1" descr="Gráfico, Gráfico de barras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DC35" w14:textId="0C12213E" w:rsidR="00B50E5F" w:rsidRDefault="00B50E5F" w:rsidP="00B50E5F">
      <w:r>
        <w:t>A relação entre a idade materna e o número de consultas de pré-natal indica que gestantes com menos de 20 anos apresentam altos índices de não realização do acompanhamento, apontando para a necessidade de políticas específicas para essa faixa etária.</w:t>
      </w:r>
    </w:p>
    <w:p w14:paraId="54C5D883" w14:textId="77777777" w:rsidR="00B50E5F" w:rsidRDefault="00B50E5F" w:rsidP="00B50E5F"/>
    <w:p w14:paraId="32CFA6BA" w14:textId="0CD4B859" w:rsidR="00B50E5F" w:rsidRDefault="00B50E5F" w:rsidP="00B50E5F">
      <w:pPr>
        <w:jc w:val="center"/>
      </w:pPr>
      <w:r>
        <w:rPr>
          <w:noProof/>
        </w:rPr>
        <w:drawing>
          <wp:inline distT="0" distB="0" distL="0" distR="0" wp14:anchorId="57B0E088" wp14:editId="6CDC2C32">
            <wp:extent cx="4562475" cy="3038475"/>
            <wp:effectExtent l="0" t="0" r="9525" b="9525"/>
            <wp:docPr id="395399296" name="Imagem 2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99296" name="Imagem 2" descr="Gráfico, Gráfico de pizz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81F5" w14:textId="19208DB9" w:rsidR="00B50E5F" w:rsidRDefault="00B50E5F" w:rsidP="00B50E5F">
      <w:r>
        <w:t>A análise da distribuição das consultas de pré-natal de acordo com a raça/cor revela que mulheres indígenas, pretas e pardas apresentam taxas significativamente mais baixas de acompanhamento, refletindo as desigualdades raciais no acesso à saúde.</w:t>
      </w:r>
    </w:p>
    <w:p w14:paraId="3CD04981" w14:textId="77777777" w:rsidR="00B50E5F" w:rsidRDefault="00B50E5F" w:rsidP="00B50E5F"/>
    <w:p w14:paraId="1DA0A7DE" w14:textId="77777777" w:rsidR="00B50E5F" w:rsidRDefault="00B50E5F" w:rsidP="00B50E5F">
      <w:r>
        <w:t>Ausência de Pré-Natal e Anomalias Fetais</w:t>
      </w:r>
    </w:p>
    <w:p w14:paraId="3754A67F" w14:textId="77777777" w:rsidR="00B50E5F" w:rsidRDefault="00B50E5F" w:rsidP="00B50E5F"/>
    <w:p w14:paraId="45842E7A" w14:textId="77777777" w:rsidR="00B50E5F" w:rsidRDefault="00B50E5F" w:rsidP="00B50E5F">
      <w:r>
        <w:t>A ausência ou insuficiência do pré-natal também tem reflexo direto na saúde dos bebês. Os dados mostram que estados com maior número de gestações sem acompanhamento — como o Maranhão, o Pará, o Acre e o Amazonas — concentram os maiores índices de anomalias fetais notificadas. A falta de acompanhamento impossibilita a detecção precoce de malformações, reduz as chances de intervenções e compromete o prognóstico de vida da criança.</w:t>
      </w:r>
    </w:p>
    <w:p w14:paraId="7AF7DE13" w14:textId="77777777" w:rsidR="00B50E5F" w:rsidRDefault="00B50E5F" w:rsidP="00B50E5F"/>
    <w:p w14:paraId="09B2250E" w14:textId="6964EB88" w:rsidR="00B50E5F" w:rsidRDefault="00B50E5F" w:rsidP="00B50E5F">
      <w:r>
        <w:rPr>
          <w:noProof/>
        </w:rPr>
        <w:drawing>
          <wp:inline distT="0" distB="0" distL="0" distR="0" wp14:anchorId="5FAC9FCA" wp14:editId="4FE49DFE">
            <wp:extent cx="5400040" cy="4500245"/>
            <wp:effectExtent l="0" t="0" r="0" b="0"/>
            <wp:docPr id="276500497" name="Imagem 4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0497" name="Imagem 4" descr="Gráfico, Gráfico de barras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3780" w14:textId="4A894165" w:rsidR="00B50E5F" w:rsidRDefault="00B50E5F" w:rsidP="00B50E5F">
      <w:r>
        <w:t xml:space="preserve">A relação entre o número de consultas de pré-natal e a ocorrência de anomalias fetais </w:t>
      </w:r>
      <w:r>
        <w:t>evidência</w:t>
      </w:r>
      <w:r>
        <w:t xml:space="preserve"> que a ausência de acompanhamento médico durante a gestação está associada ao aumento no risco de malformações graves, que poderiam ser detectadas e tratadas precocemente com o acompanhamento adequado</w:t>
      </w:r>
      <w:r>
        <w:t xml:space="preserve">, e isso ainda pode ser relacionado com a idade da mãe. </w:t>
      </w:r>
    </w:p>
    <w:p w14:paraId="783F1C49" w14:textId="77777777" w:rsidR="00B50E5F" w:rsidRDefault="00B50E5F" w:rsidP="00B50E5F"/>
    <w:p w14:paraId="282D2737" w14:textId="77777777" w:rsidR="00B50E5F" w:rsidRPr="00B50E5F" w:rsidRDefault="00B50E5F" w:rsidP="00B50E5F">
      <w:pPr>
        <w:rPr>
          <w:b/>
          <w:bCs/>
        </w:rPr>
      </w:pPr>
      <w:r w:rsidRPr="00B50E5F">
        <w:rPr>
          <w:b/>
          <w:bCs/>
        </w:rPr>
        <w:lastRenderedPageBreak/>
        <w:t>Propostas de Solução</w:t>
      </w:r>
    </w:p>
    <w:p w14:paraId="674624D9" w14:textId="77777777" w:rsidR="00B50E5F" w:rsidRDefault="00B50E5F" w:rsidP="00B50E5F"/>
    <w:p w14:paraId="090077B2" w14:textId="77777777" w:rsidR="00B50E5F" w:rsidRDefault="00B50E5F" w:rsidP="00B50E5F">
      <w:r>
        <w:t>Com base nos dados apresentados, é urgente adotar uma abordagem integrada para melhorar a cobertura do pré-natal em todas as regiões do Brasil, levando em conta as especificidades locais. Algumas das propostas de ação incluem:</w:t>
      </w:r>
    </w:p>
    <w:p w14:paraId="71FC997D" w14:textId="77777777" w:rsidR="00B50E5F" w:rsidRDefault="00B50E5F" w:rsidP="00B50E5F"/>
    <w:p w14:paraId="02994899" w14:textId="77777777" w:rsidR="00B50E5F" w:rsidRDefault="00B50E5F" w:rsidP="00B50E5F">
      <w:r w:rsidRPr="00B50E5F">
        <w:rPr>
          <w:b/>
          <w:bCs/>
        </w:rPr>
        <w:t>Campanhas de Conscientização:</w:t>
      </w:r>
      <w:r>
        <w:t xml:space="preserve"> Implementação de campanhas de conscientização sobre a importância do pré-natal, com foco em áreas de difícil acesso, utilizando rádio, mídias sociais e ações em escolas para atingir gestantes, especialmente em regiões rurais e periféricas.</w:t>
      </w:r>
    </w:p>
    <w:p w14:paraId="4D82D68B" w14:textId="77777777" w:rsidR="00B50E5F" w:rsidRDefault="00B50E5F" w:rsidP="00B50E5F">
      <w:r w:rsidRPr="00B50E5F">
        <w:rPr>
          <w:b/>
          <w:bCs/>
        </w:rPr>
        <w:t>Melhoria no Transporte</w:t>
      </w:r>
      <w:r>
        <w:t>: Garantir transporte público gratuito, regular e acessível, especialmente em regiões ribeirinhas e periféricas, como o Amazonas, Piauí e Maranhão, para facilitar o deslocamento das gestantes até os postos de saúde.</w:t>
      </w:r>
    </w:p>
    <w:p w14:paraId="2F6D7ED9" w14:textId="77777777" w:rsidR="00B50E5F" w:rsidRDefault="00B50E5F" w:rsidP="00B50E5F">
      <w:r w:rsidRPr="00B50E5F">
        <w:rPr>
          <w:b/>
          <w:bCs/>
        </w:rPr>
        <w:t>Saúde Itinerante:</w:t>
      </w:r>
      <w:r>
        <w:t xml:space="preserve"> Organizar mutirões de saúde com médicos itinerantes para comunidades isoladas, promovendo consultas de pré-natal e ações de promoção da saúde reprodutiva em áreas remotas.</w:t>
      </w:r>
    </w:p>
    <w:p w14:paraId="16A807FA" w14:textId="77777777" w:rsidR="00B50E5F" w:rsidRDefault="00B50E5F" w:rsidP="00B50E5F">
      <w:r w:rsidRPr="00B50E5F">
        <w:rPr>
          <w:b/>
          <w:bCs/>
        </w:rPr>
        <w:t>Tecnologia no Acompanhamento:</w:t>
      </w:r>
      <w:r>
        <w:t xml:space="preserve"> Desenvolver e ampliar o uso de tecnologias, como aplicativos de saúde e plataformas de mensagens, para enviar lembretes sobre consultas e orientações para gestantes, com foco em estados com maiores dificuldades de acesso, como o Acre, Rondônia e Bahia.</w:t>
      </w:r>
    </w:p>
    <w:p w14:paraId="4746BDB0" w14:textId="77777777" w:rsidR="00B50E5F" w:rsidRDefault="00B50E5F" w:rsidP="00B50E5F">
      <w:r w:rsidRPr="00B50E5F">
        <w:rPr>
          <w:b/>
          <w:bCs/>
        </w:rPr>
        <w:t>Educação Reprodutiva nas Escolas</w:t>
      </w:r>
      <w:r>
        <w:t>: Investir em programas de educação sexual e reprodutiva nas escolas públicas, com o objetivo de capacitar os jovens sobre a importância do pré-natal e do planejamento familiar desde cedo, abordando especialmente as áreas com alta taxa de gravidez na adolescência.</w:t>
      </w:r>
    </w:p>
    <w:p w14:paraId="6C7D929F" w14:textId="7FE7E7CB" w:rsidR="00891E2B" w:rsidRDefault="00B50E5F" w:rsidP="00B50E5F">
      <w:r>
        <w:t>Essas ações são essenciais para reduzir as desigualdades no acesso ao pré-natal em todo o Brasil. Embora as regiões Norte e Nordeste enfrentem os maiores desafios, é fundamental que políticas públicas sejam desenhadas de maneira equitativa, levando em consideração as especificidades de cada estado e região, para garantir que todas as gestantes — independentemente de escolaridade, idade, raça ou estado civil — tenham acesso ao acompanhamento adequado e digno.</w:t>
      </w:r>
    </w:p>
    <w:sectPr w:rsidR="00891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5E"/>
    <w:rsid w:val="00584A4B"/>
    <w:rsid w:val="00700791"/>
    <w:rsid w:val="00891E2B"/>
    <w:rsid w:val="009F3D5E"/>
    <w:rsid w:val="00A51E03"/>
    <w:rsid w:val="00B5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5241"/>
  <w15:chartTrackingRefBased/>
  <w15:docId w15:val="{D0CB953B-AA7F-44C0-8351-2ED15D48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3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3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3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3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3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3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3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3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3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3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3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3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3D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3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3D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3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3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3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3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3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3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3D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3D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3D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3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3D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3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1050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</dc:creator>
  <cp:keywords/>
  <dc:description/>
  <cp:lastModifiedBy>Ana Julia</cp:lastModifiedBy>
  <cp:revision>2</cp:revision>
  <dcterms:created xsi:type="dcterms:W3CDTF">2025-05-05T20:25:00Z</dcterms:created>
  <dcterms:modified xsi:type="dcterms:W3CDTF">2025-05-05T20:25:00Z</dcterms:modified>
</cp:coreProperties>
</file>