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EA1" w14:textId="2FCC7934" w:rsidR="00144F8D" w:rsidRDefault="00A56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101C522" wp14:editId="2D423734">
            <wp:simplePos x="0" y="0"/>
            <wp:positionH relativeFrom="leftMargin">
              <wp:posOffset>2844165</wp:posOffset>
            </wp:positionH>
            <wp:positionV relativeFrom="page">
              <wp:posOffset>0</wp:posOffset>
            </wp:positionV>
            <wp:extent cx="1872000" cy="168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9B70" w14:textId="2A1D19DA" w:rsidR="00144F8D" w:rsidRDefault="00037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47946" wp14:editId="59E3CD59">
                <wp:simplePos x="0" y="0"/>
                <wp:positionH relativeFrom="page">
                  <wp:posOffset>2764971</wp:posOffset>
                </wp:positionH>
                <wp:positionV relativeFrom="page">
                  <wp:posOffset>3238500</wp:posOffset>
                </wp:positionV>
                <wp:extent cx="4276725" cy="1736271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73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0DE9" w14:textId="15F9A6A1" w:rsidR="00A56628" w:rsidRDefault="000378FE">
                            <w:pP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Mestrado em Bioinformática</w:t>
                            </w:r>
                          </w:p>
                          <w:p w14:paraId="7B0427D8" w14:textId="3B7D50AE" w:rsidR="00A56628" w:rsidRDefault="00A56628"/>
                          <w:p w14:paraId="518CF3C2" w14:textId="19FAC427" w:rsidR="00A56628" w:rsidRPr="000378FE" w:rsidRDefault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>Base de Dados para o armazenamento e informação contida em ficheiro de formato Genbank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79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7.7pt;margin-top:255pt;width:336.75pt;height:13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" stroked="f">
                <v:textbox>
                  <w:txbxContent>
                    <w:p w14:paraId="032C0DE9" w14:textId="15F9A6A1" w:rsidR="00A56628" w:rsidRDefault="000378FE">
                      <w:pPr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Mestrado em Bioinformática</w:t>
                      </w:r>
                    </w:p>
                    <w:p w14:paraId="7B0427D8" w14:textId="3B7D50AE" w:rsidR="00A56628" w:rsidRDefault="00A56628"/>
                    <w:p w14:paraId="518CF3C2" w14:textId="19FAC427" w:rsidR="00A56628" w:rsidRPr="000378FE" w:rsidRDefault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>Base de Dados para o armazenamento e informação contida em ficheiro de formato Genbank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40A9E" wp14:editId="02E4D250">
                <wp:simplePos x="0" y="0"/>
                <wp:positionH relativeFrom="page">
                  <wp:posOffset>2764971</wp:posOffset>
                </wp:positionH>
                <wp:positionV relativeFrom="page">
                  <wp:posOffset>6482443</wp:posOffset>
                </wp:positionV>
                <wp:extent cx="4276800" cy="4082143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800" cy="408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3A2" w14:textId="7EDA9356" w:rsid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Autores:</w:t>
                            </w:r>
                          </w:p>
                          <w:p w14:paraId="2253559C" w14:textId="1F4EB55D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José Lemos</w:t>
                            </w:r>
                          </w:p>
                          <w:p w14:paraId="2990823C" w14:textId="014E9E99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Paulo Seixal</w:t>
                            </w:r>
                          </w:p>
                          <w:p w14:paraId="402709D5" w14:textId="11E781D9" w:rsidR="000378FE" w:rsidRP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Rúben Fernandes</w:t>
                            </w:r>
                          </w:p>
                          <w:p w14:paraId="5A1D54D9" w14:textId="67A5BDD3" w:rsidR="000378FE" w:rsidRP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Introdução aos Algoritmos, à Programação e às Bases de Dados</w:t>
                            </w:r>
                          </w:p>
                          <w:p w14:paraId="68908DD8" w14:textId="0C9E974D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B1F13CE" w14:textId="32478D78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E0B00F1" w14:textId="07302147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5C7960DB" w14:textId="02F9FA1B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4AFC9268" w14:textId="56898D41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5FCCF8D" w14:textId="0E4AE0AF" w:rsidR="000378FE" w:rsidRPr="000378FE" w:rsidRDefault="000378FE" w:rsidP="000378FE">
                            <w:pPr>
                              <w:rPr>
                                <w:rFonts w:ascii="NewsGotT" w:hAnsi="NewsGotT"/>
                              </w:rPr>
                            </w:pPr>
                            <w:r w:rsidRPr="000378FE">
                              <w:rPr>
                                <w:rFonts w:ascii="NewsGotT" w:hAnsi="NewsGotT"/>
                              </w:rPr>
                              <w:t>Janeiro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A9E" id="_x0000_s1027" type="#_x0000_t202" style="position:absolute;left:0;text-align:left;margin-left:217.7pt;margin-top:510.45pt;width:336.75pt;height:3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EYEQIAAP4DAAAOAAAAZHJzL2Uyb0RvYy54bWysU9tu2zAMfR+wfxD0vtjxnD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" stroked="f">
                <v:textbox>
                  <w:txbxContent>
                    <w:p w14:paraId="1DC643A2" w14:textId="7EDA9356" w:rsid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Autores:</w:t>
                      </w:r>
                    </w:p>
                    <w:p w14:paraId="2253559C" w14:textId="1F4EB55D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José Lemos</w:t>
                      </w:r>
                    </w:p>
                    <w:p w14:paraId="2990823C" w14:textId="014E9E99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Paulo Seixal</w:t>
                      </w:r>
                    </w:p>
                    <w:p w14:paraId="402709D5" w14:textId="11E781D9" w:rsidR="000378FE" w:rsidRP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Rúben Fernandes</w:t>
                      </w:r>
                    </w:p>
                    <w:p w14:paraId="5A1D54D9" w14:textId="67A5BDD3" w:rsidR="000378FE" w:rsidRP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Introdução aos Algoritmos, à Programação e às Bases de Dados</w:t>
                      </w:r>
                    </w:p>
                    <w:p w14:paraId="68908DD8" w14:textId="0C9E974D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B1F13CE" w14:textId="32478D78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E0B00F1" w14:textId="07302147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5C7960DB" w14:textId="02F9FA1B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4AFC9268" w14:textId="56898D41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5FCCF8D" w14:textId="0E4AE0AF" w:rsidR="000378FE" w:rsidRPr="000378FE" w:rsidRDefault="000378FE" w:rsidP="000378FE">
                      <w:pPr>
                        <w:rPr>
                          <w:rFonts w:ascii="NewsGotT" w:hAnsi="NewsGotT"/>
                        </w:rPr>
                      </w:pPr>
                      <w:r w:rsidRPr="000378FE">
                        <w:rPr>
                          <w:rFonts w:ascii="NewsGotT" w:hAnsi="NewsGotT"/>
                        </w:rPr>
                        <w:t>Janeiro de 2023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8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374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00B82" w14:textId="5ACA6207" w:rsidR="00144F8D" w:rsidRPr="00586106" w:rsidRDefault="00144F8D">
          <w:pPr>
            <w:pStyle w:val="Cabealhodondice"/>
            <w:rPr>
              <w:rFonts w:ascii="NewsGotT" w:hAnsi="NewsGotT" w:cs="Arial"/>
              <w:b/>
              <w:bCs/>
              <w:color w:val="auto"/>
            </w:rPr>
          </w:pPr>
          <w:r w:rsidRPr="00586106">
            <w:rPr>
              <w:rFonts w:ascii="NewsGotT" w:hAnsi="NewsGotT" w:cs="Arial"/>
              <w:b/>
              <w:bCs/>
              <w:color w:val="auto"/>
            </w:rPr>
            <w:t>Índice</w:t>
          </w:r>
        </w:p>
        <w:p w14:paraId="1044E697" w14:textId="49017961" w:rsidR="008B1AA7" w:rsidRDefault="00144F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073" w:history="1">
            <w:r w:rsidR="008B1AA7" w:rsidRPr="00413902">
              <w:rPr>
                <w:rStyle w:val="Hiperligao"/>
                <w:noProof/>
              </w:rPr>
              <w:t>Introdução</w:t>
            </w:r>
            <w:r w:rsidR="008B1AA7">
              <w:rPr>
                <w:noProof/>
                <w:webHidden/>
              </w:rPr>
              <w:tab/>
            </w:r>
            <w:r w:rsidR="008B1AA7">
              <w:rPr>
                <w:noProof/>
                <w:webHidden/>
              </w:rPr>
              <w:fldChar w:fldCharType="begin"/>
            </w:r>
            <w:r w:rsidR="008B1AA7">
              <w:rPr>
                <w:noProof/>
                <w:webHidden/>
              </w:rPr>
              <w:instrText xml:space="preserve"> PAGEREF _Toc124888073 \h </w:instrText>
            </w:r>
            <w:r w:rsidR="008B1AA7">
              <w:rPr>
                <w:noProof/>
                <w:webHidden/>
              </w:rPr>
            </w:r>
            <w:r w:rsidR="008B1AA7">
              <w:rPr>
                <w:noProof/>
                <w:webHidden/>
              </w:rPr>
              <w:fldChar w:fldCharType="separate"/>
            </w:r>
            <w:r w:rsidR="008B1AA7">
              <w:rPr>
                <w:noProof/>
                <w:webHidden/>
              </w:rPr>
              <w:t>3</w:t>
            </w:r>
            <w:r w:rsidR="008B1AA7">
              <w:rPr>
                <w:noProof/>
                <w:webHidden/>
              </w:rPr>
              <w:fldChar w:fldCharType="end"/>
            </w:r>
          </w:hyperlink>
        </w:p>
        <w:p w14:paraId="3E4ED90A" w14:textId="7128B072" w:rsidR="008B1AA7" w:rsidRDefault="008B1AA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74" w:history="1">
            <w:r w:rsidRPr="00413902">
              <w:rPr>
                <w:rStyle w:val="Hiperligao"/>
                <w:noProof/>
              </w:rPr>
              <w:t>Objetivos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3896" w14:textId="51C35E41" w:rsidR="008B1AA7" w:rsidRDefault="008B1AA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75" w:history="1">
            <w:r w:rsidRPr="00413902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B82C" w14:textId="12406790" w:rsidR="008B1AA7" w:rsidRDefault="008B1A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76" w:history="1">
            <w:r w:rsidRPr="00413902">
              <w:rPr>
                <w:rStyle w:val="Hiperligao"/>
                <w:noProof/>
              </w:rPr>
              <w:t>Entidades 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3632" w14:textId="3468EB66" w:rsidR="008B1AA7" w:rsidRDefault="008B1A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77" w:history="1">
            <w:r w:rsidRPr="00413902">
              <w:rPr>
                <w:rStyle w:val="Hiperliga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D734" w14:textId="3CADC93C" w:rsidR="008B1AA7" w:rsidRDefault="008B1A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78" w:history="1">
            <w:r w:rsidRPr="00413902">
              <w:rPr>
                <w:rStyle w:val="Hiperligao"/>
                <w:noProof/>
              </w:rPr>
              <w:t>Modelo lógico e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EB30" w14:textId="78E5B3B2" w:rsidR="008B1AA7" w:rsidRDefault="008B1A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79" w:history="1">
            <w:r w:rsidRPr="00413902">
              <w:rPr>
                <w:rStyle w:val="Hiperligao"/>
                <w:i/>
                <w:iCs/>
                <w:noProof/>
              </w:rPr>
              <w:t>Functions</w:t>
            </w:r>
            <w:r w:rsidRPr="00413902">
              <w:rPr>
                <w:rStyle w:val="Hiperligao"/>
                <w:noProof/>
              </w:rPr>
              <w:t xml:space="preserve">, </w:t>
            </w:r>
            <w:r w:rsidRPr="00413902">
              <w:rPr>
                <w:rStyle w:val="Hiperligao"/>
                <w:i/>
                <w:iCs/>
                <w:noProof/>
              </w:rPr>
              <w:t>procedures</w:t>
            </w:r>
            <w:r w:rsidRPr="00413902">
              <w:rPr>
                <w:rStyle w:val="Hiperligao"/>
                <w:noProof/>
              </w:rPr>
              <w:t xml:space="preserve"> e </w:t>
            </w:r>
            <w:r w:rsidRPr="00413902">
              <w:rPr>
                <w:rStyle w:val="Hiperligao"/>
                <w:i/>
                <w:iCs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6FAD" w14:textId="1E19E185" w:rsidR="008B1AA7" w:rsidRDefault="008B1A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80" w:history="1">
            <w:r w:rsidRPr="00413902">
              <w:rPr>
                <w:rStyle w:val="Hiperligao"/>
                <w:noProof/>
              </w:rPr>
              <w:t>Povoamento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EE27" w14:textId="419CA84E" w:rsidR="008B1AA7" w:rsidRDefault="008B1A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81" w:history="1">
            <w:r w:rsidRPr="00413902">
              <w:rPr>
                <w:rStyle w:val="Hiperligao"/>
                <w:noProof/>
              </w:rPr>
              <w:t>Discussão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31C0" w14:textId="55FE8B34" w:rsidR="008B1AA7" w:rsidRDefault="008B1A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888082" w:history="1">
            <w:r w:rsidRPr="00413902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477B" w14:textId="77565595" w:rsidR="00144F8D" w:rsidRDefault="00144F8D">
          <w:r>
            <w:rPr>
              <w:b/>
              <w:bCs/>
            </w:rPr>
            <w:fldChar w:fldCharType="end"/>
          </w:r>
        </w:p>
      </w:sdtContent>
    </w:sdt>
    <w:p w14:paraId="51B8C8E0" w14:textId="6025F01A" w:rsidR="00144F8D" w:rsidRDefault="00144F8D">
      <w:r>
        <w:br w:type="page"/>
      </w:r>
    </w:p>
    <w:p w14:paraId="2A78FC2C" w14:textId="4C343797" w:rsidR="00144F8D" w:rsidRDefault="00144F8D" w:rsidP="00144F8D">
      <w:pPr>
        <w:pStyle w:val="Ttulo1"/>
      </w:pPr>
      <w:bookmarkStart w:id="0" w:name="_Toc124888073"/>
      <w:r>
        <w:lastRenderedPageBreak/>
        <w:t>Introdução</w:t>
      </w:r>
      <w:bookmarkEnd w:id="0"/>
    </w:p>
    <w:p w14:paraId="79D82696" w14:textId="0A0645D9" w:rsidR="00810694" w:rsidRDefault="00810694" w:rsidP="00810694"/>
    <w:p w14:paraId="5EE0ACAD" w14:textId="77777777" w:rsidR="0032158C" w:rsidRDefault="0032158C" w:rsidP="0032158C">
      <w:pPr>
        <w:pStyle w:val="Ttulo2"/>
      </w:pPr>
      <w:bookmarkStart w:id="1" w:name="_Toc124888074"/>
      <w:r>
        <w:t>Objetivos e Motivação</w:t>
      </w:r>
      <w:bookmarkEnd w:id="1"/>
    </w:p>
    <w:p w14:paraId="6C4D4A67" w14:textId="77777777" w:rsidR="0032158C" w:rsidRDefault="0032158C" w:rsidP="0032158C">
      <w:pPr>
        <w:ind w:firstLine="708"/>
      </w:pPr>
      <w:r>
        <w:t xml:space="preserve">Foi proposto como elemento de avaliação a elaboração de um trabalho que inclui a resolução de um problema existente nos ficheiros </w:t>
      </w:r>
      <w:proofErr w:type="spellStart"/>
      <w:r>
        <w:t>GenBank</w:t>
      </w:r>
      <w:proofErr w:type="spellEnd"/>
      <w:r>
        <w:t xml:space="preserve">. De forma a solucionar este problema, foi proposta a criação de uma base de dados para transferir, organizar e armazenar informações referentes a ficheiros </w:t>
      </w:r>
      <w:proofErr w:type="spellStart"/>
      <w:r>
        <w:t>GenBank</w:t>
      </w:r>
      <w:proofErr w:type="spellEnd"/>
      <w:r>
        <w:t>. Também foi pretendido a possibilidade de procurar e armazenar artigos relacionados com as sequências em causa.</w:t>
      </w:r>
    </w:p>
    <w:p w14:paraId="6C2C3E49" w14:textId="77777777" w:rsidR="0032158C" w:rsidRDefault="0032158C" w:rsidP="0032158C">
      <w:r>
        <w:tab/>
        <w:t xml:space="preserve">Os ficheiros em formato </w:t>
      </w:r>
      <w:proofErr w:type="spellStart"/>
      <w:r>
        <w:t>GenBank</w:t>
      </w:r>
      <w:proofErr w:type="spellEnd"/>
      <w:r>
        <w:t xml:space="preserve"> armazenam muita informação associada a várias sequencias biológicas de vários organismos sendo por vezes difícil a procura, organização e comparação da informação. Este modelo poderá ser direcionado para locais onde manipulam e armazenam este tipo de ficheiros, de forma a facilitar a procura e a transferência da informação por parte de utilizadores (bioinformáticos, investigadores, académicos, etc.)</w:t>
      </w:r>
    </w:p>
    <w:p w14:paraId="785E73DF" w14:textId="77777777" w:rsidR="0032158C" w:rsidRDefault="0032158C" w:rsidP="0032158C"/>
    <w:p w14:paraId="5A902DDE" w14:textId="77777777" w:rsidR="0032158C" w:rsidRDefault="0032158C" w:rsidP="0032158C">
      <w:pPr>
        <w:pStyle w:val="Ttulo2"/>
      </w:pPr>
      <w:bookmarkStart w:id="2" w:name="_Toc124888075"/>
      <w:r>
        <w:t>Contextualização</w:t>
      </w:r>
      <w:bookmarkEnd w:id="2"/>
    </w:p>
    <w:p w14:paraId="683C813A" w14:textId="77777777" w:rsidR="0032158C" w:rsidRDefault="0032158C" w:rsidP="0032158C">
      <w:r>
        <w:tab/>
        <w:t xml:space="preserve">Para a inicialização deste trabalho, é necessário entender e descrever toda a informação e características que se podem retirar de um ficheiro </w:t>
      </w:r>
      <w:proofErr w:type="spellStart"/>
      <w:r>
        <w:t>GenBank</w:t>
      </w:r>
      <w:proofErr w:type="spellEnd"/>
      <w:r>
        <w:t>:</w:t>
      </w:r>
    </w:p>
    <w:p w14:paraId="74367744" w14:textId="77777777" w:rsidR="0032158C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LOCUS</w:t>
      </w:r>
      <w:r w:rsidRPr="006C081B">
        <w:t xml:space="preserve"> – Armazena</w:t>
      </w:r>
      <w:r>
        <w:t xml:space="preserve"> informação básica do registo.</w:t>
      </w:r>
    </w:p>
    <w:p w14:paraId="688A6CCD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>Nome do Locus (</w:t>
      </w:r>
      <w:proofErr w:type="spellStart"/>
      <w:r>
        <w:t>ex</w:t>
      </w:r>
      <w:proofErr w:type="spellEnd"/>
      <w:r>
        <w:t>: SCU49845)</w:t>
      </w:r>
    </w:p>
    <w:p w14:paraId="217CF37A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>N.º pares de bases</w:t>
      </w:r>
    </w:p>
    <w:p w14:paraId="51956497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 xml:space="preserve">Tipo de sequência </w:t>
      </w:r>
    </w:p>
    <w:p w14:paraId="6B40C374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>Direção da sequência</w:t>
      </w:r>
    </w:p>
    <w:p w14:paraId="2E9727BC" w14:textId="77777777" w:rsidR="0032158C" w:rsidRPr="006C081B" w:rsidRDefault="0032158C" w:rsidP="0032158C">
      <w:pPr>
        <w:pStyle w:val="PargrafodaLista"/>
        <w:numPr>
          <w:ilvl w:val="1"/>
          <w:numId w:val="2"/>
        </w:numPr>
        <w:rPr>
          <w:u w:val="single"/>
        </w:rPr>
      </w:pPr>
      <w:proofErr w:type="spellStart"/>
      <w:r w:rsidRPr="006C081B">
        <w:rPr>
          <w:u w:val="single"/>
        </w:rPr>
        <w:t>Accession</w:t>
      </w:r>
      <w:proofErr w:type="spellEnd"/>
      <w:r w:rsidRPr="006C081B">
        <w:rPr>
          <w:u w:val="single"/>
        </w:rPr>
        <w:t>?</w:t>
      </w:r>
    </w:p>
    <w:p w14:paraId="77DC3507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 xml:space="preserve">Divisão do </w:t>
      </w:r>
      <w:proofErr w:type="spellStart"/>
      <w:r>
        <w:t>GenBank</w:t>
      </w:r>
      <w:proofErr w:type="spellEnd"/>
    </w:p>
    <w:p w14:paraId="55EB56A9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 xml:space="preserve">Data de submissão </w:t>
      </w:r>
    </w:p>
    <w:p w14:paraId="40687AD2" w14:textId="77777777" w:rsidR="0032158C" w:rsidRPr="00F164E1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DEFINITION</w:t>
      </w:r>
      <w:r>
        <w:t xml:space="preserve"> – Breve descrição da sequência onde menciona o organismo, nomes dos genes/proteínas.</w:t>
      </w:r>
    </w:p>
    <w:p w14:paraId="033C9393" w14:textId="77777777" w:rsidR="0032158C" w:rsidRPr="006C081B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ACCESSION</w:t>
      </w:r>
      <w:r>
        <w:t xml:space="preserve"> – Indentificador único para o registo da sequência</w:t>
      </w:r>
    </w:p>
    <w:p w14:paraId="45F6143E" w14:textId="77777777" w:rsidR="0032158C" w:rsidRPr="003D2A9E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VERSION</w:t>
      </w:r>
      <w:r w:rsidRPr="003D2A9E">
        <w:t xml:space="preserve"> – Representado por um c</w:t>
      </w:r>
      <w:r>
        <w:t xml:space="preserve">omplexo de duas partes onde o primário é composto pelo </w:t>
      </w:r>
      <w:proofErr w:type="spellStart"/>
      <w:r>
        <w:t>accession</w:t>
      </w:r>
      <w:proofErr w:type="spellEnd"/>
      <w:r>
        <w:t xml:space="preserve"> e um número de versão representativo de uma alteração da sequência (ex.: U49845.1), a segunda chave é designada pela palavra-chave GI seguida de um número que é alterado quando é efetuada uma alteração na sequência. </w:t>
      </w:r>
    </w:p>
    <w:p w14:paraId="0C735DF4" w14:textId="77777777" w:rsidR="0032158C" w:rsidRPr="003D2A9E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KEYWORDS</w:t>
      </w:r>
      <w:r w:rsidRPr="003D2A9E">
        <w:t xml:space="preserve"> – Palavra ou frase q</w:t>
      </w:r>
      <w:r>
        <w:t xml:space="preserve">ue descreve a sequência. Registo sem </w:t>
      </w:r>
      <w:proofErr w:type="spellStart"/>
      <w:r>
        <w:t>keywords</w:t>
      </w:r>
      <w:proofErr w:type="spellEnd"/>
      <w:r>
        <w:t xml:space="preserve"> são representados por um ponto final.</w:t>
      </w:r>
    </w:p>
    <w:p w14:paraId="40E81270" w14:textId="77777777" w:rsidR="0032158C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SOURCE</w:t>
      </w:r>
      <w:r w:rsidRPr="00A30E6F">
        <w:t xml:space="preserve"> - Indica o nome m</w:t>
      </w:r>
      <w:r>
        <w:t>ais comum usado para o organismo de onde a sequencia foi retirada.</w:t>
      </w:r>
    </w:p>
    <w:p w14:paraId="22182064" w14:textId="77777777" w:rsidR="0032158C" w:rsidRPr="00A30E6F" w:rsidRDefault="0032158C" w:rsidP="0032158C">
      <w:pPr>
        <w:pStyle w:val="PargrafodaLista"/>
        <w:numPr>
          <w:ilvl w:val="1"/>
          <w:numId w:val="2"/>
        </w:numPr>
      </w:pPr>
      <w:r>
        <w:t>ORGANISM – Indica o nome científico e a sua taxonomia.</w:t>
      </w:r>
    </w:p>
    <w:p w14:paraId="129F5DAB" w14:textId="77777777" w:rsidR="0032158C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REFERENCE</w:t>
      </w:r>
      <w:r w:rsidRPr="00050718">
        <w:t xml:space="preserve"> – Campo onde se r</w:t>
      </w:r>
      <w:r>
        <w:t>eferencia citações e publicações de origem da informação presente no ficheiro. Dentre deste campo também se pode consultar:</w:t>
      </w:r>
    </w:p>
    <w:p w14:paraId="06D92B96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>AUTHORS</w:t>
      </w:r>
    </w:p>
    <w:p w14:paraId="5469D163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>TITLE</w:t>
      </w:r>
    </w:p>
    <w:p w14:paraId="7A92B022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>JOURNAL</w:t>
      </w:r>
    </w:p>
    <w:p w14:paraId="687BFB24" w14:textId="77777777" w:rsidR="0032158C" w:rsidRPr="00050718" w:rsidRDefault="0032158C" w:rsidP="0032158C">
      <w:pPr>
        <w:pStyle w:val="PargrafodaLista"/>
        <w:numPr>
          <w:ilvl w:val="1"/>
          <w:numId w:val="2"/>
        </w:numPr>
      </w:pPr>
      <w:r>
        <w:t>PUBMED</w:t>
      </w:r>
    </w:p>
    <w:p w14:paraId="775E7867" w14:textId="77777777" w:rsidR="0032158C" w:rsidRDefault="0032158C" w:rsidP="0032158C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FEATURES</w:t>
      </w:r>
      <w:r w:rsidRPr="008670B9">
        <w:t xml:space="preserve"> – Contém informação de </w:t>
      </w:r>
      <w:r>
        <w:t xml:space="preserve">interesse para os investigadores, localização da porção de uma sequência e informação relativa a essa porção. </w:t>
      </w:r>
    </w:p>
    <w:p w14:paraId="7E3E0FEF" w14:textId="77777777" w:rsidR="0032158C" w:rsidRDefault="0032158C" w:rsidP="0032158C">
      <w:pPr>
        <w:pStyle w:val="PargrafodaLista"/>
        <w:numPr>
          <w:ilvl w:val="1"/>
          <w:numId w:val="2"/>
        </w:numPr>
      </w:pPr>
      <w:proofErr w:type="spellStart"/>
      <w:r>
        <w:t>source</w:t>
      </w:r>
      <w:proofErr w:type="spellEnd"/>
      <w:r>
        <w:t xml:space="preserve"> </w:t>
      </w:r>
    </w:p>
    <w:p w14:paraId="2DF6423B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lastRenderedPageBreak/>
        <w:t>CDS</w:t>
      </w:r>
    </w:p>
    <w:p w14:paraId="5B579564" w14:textId="77777777" w:rsidR="0032158C" w:rsidRDefault="0032158C" w:rsidP="0032158C">
      <w:pPr>
        <w:pStyle w:val="PargrafodaLista"/>
        <w:numPr>
          <w:ilvl w:val="1"/>
          <w:numId w:val="2"/>
        </w:numPr>
      </w:pPr>
      <w:r>
        <w:t>Gene</w:t>
      </w:r>
    </w:p>
    <w:p w14:paraId="4A0B13DD" w14:textId="77777777" w:rsidR="0032158C" w:rsidRDefault="0032158C" w:rsidP="0032158C">
      <w:pPr>
        <w:pStyle w:val="PargrafodaLista"/>
        <w:numPr>
          <w:ilvl w:val="0"/>
          <w:numId w:val="2"/>
        </w:numPr>
      </w:pPr>
      <w:r w:rsidRPr="00E32EDA">
        <w:rPr>
          <w:b/>
          <w:bCs/>
        </w:rPr>
        <w:t>ORIGIN</w:t>
      </w:r>
      <w:r w:rsidRPr="008670B9">
        <w:t xml:space="preserve"> – Contém a sequência e</w:t>
      </w:r>
      <w:r>
        <w:t>m estudo.</w:t>
      </w:r>
    </w:p>
    <w:p w14:paraId="2605ECC3" w14:textId="77777777" w:rsidR="0032158C" w:rsidRDefault="0032158C" w:rsidP="0032158C">
      <w:pPr>
        <w:ind w:firstLine="360"/>
      </w:pPr>
    </w:p>
    <w:p w14:paraId="3D98842E" w14:textId="4A38C11F" w:rsidR="00596C01" w:rsidRPr="00810694" w:rsidRDefault="0032158C" w:rsidP="00A310B6">
      <w:pPr>
        <w:ind w:firstLine="360"/>
      </w:pPr>
      <w:r>
        <w:tab/>
        <w:t>Com a informação retirada das características do ficheiro anteriormente mencionadas, é possível</w:t>
      </w:r>
      <w:r w:rsidR="00FC0EFF">
        <w:t xml:space="preserve"> então </w:t>
      </w:r>
      <w:r w:rsidR="00ED0664">
        <w:t xml:space="preserve">perceber as entidades e atributos que </w:t>
      </w:r>
      <w:r w:rsidR="00DB2DC7">
        <w:t>podem constituir a base de dados.</w:t>
      </w:r>
      <w:r w:rsidR="0086371E">
        <w:t xml:space="preserve"> Neste trabalho </w:t>
      </w:r>
      <w:r w:rsidR="0024468B">
        <w:t>iremos construir um modelo conceptual utilizando a ferramenta Ter</w:t>
      </w:r>
      <w:r w:rsidR="002820ED">
        <w:t xml:space="preserve">raER3.14, aplicação </w:t>
      </w:r>
      <w:r w:rsidR="003D3CEC">
        <w:t xml:space="preserve">desse modelo conceptual para um modelo lógico através da criação de um diagrama no </w:t>
      </w:r>
      <w:proofErr w:type="spellStart"/>
      <w:r w:rsidR="003D3CEC" w:rsidRPr="00D82F54">
        <w:rPr>
          <w:i/>
          <w:iCs/>
        </w:rPr>
        <w:t>MySQL</w:t>
      </w:r>
      <w:proofErr w:type="spellEnd"/>
      <w:r w:rsidR="003D3CEC" w:rsidRPr="00D82F54">
        <w:rPr>
          <w:i/>
          <w:iCs/>
        </w:rPr>
        <w:t xml:space="preserve"> Workbench</w:t>
      </w:r>
      <w:r w:rsidR="003C1D31">
        <w:rPr>
          <w:i/>
          <w:iCs/>
        </w:rPr>
        <w:t>,</w:t>
      </w:r>
      <w:r w:rsidR="003C1D31">
        <w:t xml:space="preserve"> passando este para um modelo físico através </w:t>
      </w:r>
      <w:r w:rsidR="002A66BB">
        <w:t xml:space="preserve">do </w:t>
      </w:r>
      <w:proofErr w:type="spellStart"/>
      <w:r w:rsidR="002A66BB">
        <w:rPr>
          <w:i/>
          <w:iCs/>
        </w:rPr>
        <w:t>foward</w:t>
      </w:r>
      <w:proofErr w:type="spellEnd"/>
      <w:r w:rsidR="002A66BB">
        <w:rPr>
          <w:i/>
          <w:iCs/>
        </w:rPr>
        <w:t xml:space="preserve"> </w:t>
      </w:r>
      <w:proofErr w:type="spellStart"/>
      <w:r w:rsidR="002A66BB">
        <w:rPr>
          <w:i/>
          <w:iCs/>
        </w:rPr>
        <w:t>eng</w:t>
      </w:r>
      <w:r w:rsidR="00E04A30">
        <w:rPr>
          <w:i/>
          <w:iCs/>
        </w:rPr>
        <w:t>ineering</w:t>
      </w:r>
      <w:proofErr w:type="spellEnd"/>
      <w:r w:rsidR="00E04A30">
        <w:t>.</w:t>
      </w:r>
      <w:r w:rsidR="00936B32">
        <w:t xml:space="preserve"> A aplicação </w:t>
      </w:r>
      <w:r w:rsidR="00640D92">
        <w:t xml:space="preserve">de </w:t>
      </w:r>
      <w:proofErr w:type="spellStart"/>
      <w:r w:rsidR="00640D92">
        <w:rPr>
          <w:i/>
          <w:iCs/>
        </w:rPr>
        <w:t>functions</w:t>
      </w:r>
      <w:proofErr w:type="spellEnd"/>
      <w:r w:rsidR="00640D92">
        <w:rPr>
          <w:i/>
          <w:iCs/>
        </w:rPr>
        <w:t xml:space="preserve">, </w:t>
      </w:r>
      <w:proofErr w:type="spellStart"/>
      <w:r w:rsidR="00640D92">
        <w:rPr>
          <w:i/>
          <w:iCs/>
        </w:rPr>
        <w:t>triggers</w:t>
      </w:r>
      <w:proofErr w:type="spellEnd"/>
      <w:r w:rsidR="00640D92">
        <w:rPr>
          <w:i/>
          <w:iCs/>
        </w:rPr>
        <w:t xml:space="preserve"> </w:t>
      </w:r>
      <w:proofErr w:type="spellStart"/>
      <w:r w:rsidR="00640D92">
        <w:rPr>
          <w:i/>
          <w:iCs/>
        </w:rPr>
        <w:t>and</w:t>
      </w:r>
      <w:proofErr w:type="spellEnd"/>
      <w:r w:rsidR="00640D92">
        <w:rPr>
          <w:i/>
          <w:iCs/>
        </w:rPr>
        <w:t xml:space="preserve"> </w:t>
      </w:r>
      <w:proofErr w:type="spellStart"/>
      <w:r w:rsidR="00640D92">
        <w:rPr>
          <w:i/>
          <w:iCs/>
        </w:rPr>
        <w:t>procedures</w:t>
      </w:r>
      <w:proofErr w:type="spellEnd"/>
      <w:r w:rsidR="00640D92">
        <w:t xml:space="preserve"> apenas serão usados em caso de necessidade</w:t>
      </w:r>
      <w:r w:rsidR="00B94EB7">
        <w:t>. Por fim</w:t>
      </w:r>
      <w:r w:rsidR="009C4F74">
        <w:t xml:space="preserve">, será utilizado módulos </w:t>
      </w:r>
      <w:proofErr w:type="spellStart"/>
      <w:r w:rsidR="009C4F74">
        <w:t>Python</w:t>
      </w:r>
      <w:proofErr w:type="spellEnd"/>
      <w:r w:rsidR="009C4F74">
        <w:t xml:space="preserve"> para </w:t>
      </w:r>
      <w:r w:rsidR="0010607B">
        <w:t>o povoamento das tabeladas da base de dados.</w:t>
      </w:r>
    </w:p>
    <w:p w14:paraId="7FBA0A46" w14:textId="42E1D796" w:rsidR="008B5578" w:rsidRDefault="008B5578" w:rsidP="008B5578">
      <w:pPr>
        <w:pStyle w:val="Ttulo1"/>
      </w:pPr>
      <w:bookmarkStart w:id="3" w:name="_Toc124888076"/>
      <w:r>
        <w:t>Entidades e atributos</w:t>
      </w:r>
      <w:bookmarkEnd w:id="3"/>
    </w:p>
    <w:p w14:paraId="7B1D5583" w14:textId="0DB0667D" w:rsidR="0072136E" w:rsidRDefault="0072136E" w:rsidP="001F317C"/>
    <w:p w14:paraId="16966D64" w14:textId="16985073" w:rsidR="00DB104D" w:rsidRDefault="00DB104D" w:rsidP="00DB104D">
      <w:r>
        <w:tab/>
      </w:r>
      <w:r w:rsidR="001C6624">
        <w:t xml:space="preserve">No que se refere a </w:t>
      </w:r>
      <w:r>
        <w:t>entidade</w:t>
      </w:r>
      <w:r w:rsidR="001C6624">
        <w:t xml:space="preserve">s, iniciou-se </w:t>
      </w:r>
      <w:r w:rsidR="00717690">
        <w:t>pela entidade-</w:t>
      </w:r>
      <w:r>
        <w:t>relacionamento “</w:t>
      </w:r>
      <w:r>
        <w:rPr>
          <w:b/>
          <w:bCs/>
        </w:rPr>
        <w:t xml:space="preserve">LOCUS” </w:t>
      </w:r>
      <w:r>
        <w:t xml:space="preserve">que representa o cabeçalho do ficheiro </w:t>
      </w:r>
      <w:proofErr w:type="spellStart"/>
      <w:r>
        <w:t>GenBank</w:t>
      </w:r>
      <w:proofErr w:type="spellEnd"/>
      <w:r>
        <w:t xml:space="preserve"> (fundamental para a identificação do registo) associados a esta entidade temos como atributos a sua chave primária (</w:t>
      </w:r>
      <w:proofErr w:type="spellStart"/>
      <w:r>
        <w:rPr>
          <w:b/>
          <w:bCs/>
        </w:rPr>
        <w:t>accession</w:t>
      </w:r>
      <w:proofErr w:type="spellEnd"/>
      <w:r>
        <w:t xml:space="preserve">), identificativo único retirado do campo </w:t>
      </w:r>
      <w:r>
        <w:rPr>
          <w:i/>
          <w:iCs/>
        </w:rPr>
        <w:t>“VERSION” do registo,</w:t>
      </w:r>
      <w:r>
        <w:t xml:space="preserve"> o nome do locus (</w:t>
      </w:r>
      <w:proofErr w:type="spellStart"/>
      <w:r w:rsidRPr="00676E05">
        <w:rPr>
          <w:b/>
          <w:bCs/>
        </w:rPr>
        <w:t>locus_name</w:t>
      </w:r>
      <w:proofErr w:type="spellEnd"/>
      <w:r>
        <w:t>),  é usado para distinguir entradas de genes com sequências semelhantes, o tipo da sequência (</w:t>
      </w:r>
      <w:proofErr w:type="spellStart"/>
      <w:r w:rsidRPr="00676E05">
        <w:rPr>
          <w:b/>
          <w:bCs/>
        </w:rPr>
        <w:t>sequence_</w:t>
      </w:r>
      <w:r>
        <w:rPr>
          <w:b/>
          <w:bCs/>
        </w:rPr>
        <w:t>type</w:t>
      </w:r>
      <w:proofErr w:type="spellEnd"/>
      <w:r>
        <w:t>)</w:t>
      </w:r>
      <w:r w:rsidR="003004BE">
        <w:t xml:space="preserve"> em que pode</w:t>
      </w:r>
      <w:r w:rsidR="00DE1493">
        <w:t xml:space="preserve"> ser, por exemplo, linear, circular etc</w:t>
      </w:r>
      <w:r w:rsidR="001C6624">
        <w:t>.</w:t>
      </w:r>
      <w:r>
        <w:t xml:space="preserve">, </w:t>
      </w:r>
      <w:r w:rsidRPr="001C6624">
        <w:t>o tipo de molécula (</w:t>
      </w:r>
      <w:proofErr w:type="spellStart"/>
      <w:r w:rsidRPr="001C6624">
        <w:rPr>
          <w:b/>
          <w:bCs/>
        </w:rPr>
        <w:t>molecule</w:t>
      </w:r>
      <w:proofErr w:type="spellEnd"/>
      <w:r w:rsidRPr="001C6624">
        <w:t>) que foi sequenciad</w:t>
      </w:r>
      <w:r w:rsidR="00863C2C" w:rsidRPr="001C6624">
        <w:t>a</w:t>
      </w:r>
      <w:r w:rsidRPr="001C6624">
        <w:t xml:space="preserve"> pode</w:t>
      </w:r>
      <w:r w:rsidR="006F270D" w:rsidRPr="001C6624">
        <w:t>ndo</w:t>
      </w:r>
      <w:r w:rsidR="003004BE" w:rsidRPr="001C6624">
        <w:t xml:space="preserve"> este campo</w:t>
      </w:r>
      <w:r w:rsidRPr="001C6624">
        <w:t xml:space="preserve"> ser DNA, RNA, </w:t>
      </w:r>
      <w:proofErr w:type="spellStart"/>
      <w:r w:rsidRPr="001C6624">
        <w:t>cDNA</w:t>
      </w:r>
      <w:proofErr w:type="spellEnd"/>
      <w:r w:rsidRPr="001C6624">
        <w:t xml:space="preserve">, </w:t>
      </w:r>
      <w:proofErr w:type="spellStart"/>
      <w:r w:rsidRPr="001C6624">
        <w:t>tRNA</w:t>
      </w:r>
      <w:proofErr w:type="spellEnd"/>
      <w:r w:rsidRPr="001C6624">
        <w:t>, etc</w:t>
      </w:r>
      <w:r>
        <w:t xml:space="preserve">. Temos também a data de introdução no </w:t>
      </w:r>
      <w:proofErr w:type="spellStart"/>
      <w:r>
        <w:t>GenBank</w:t>
      </w:r>
      <w:proofErr w:type="spellEnd"/>
      <w:r>
        <w:t xml:space="preserve"> (</w:t>
      </w:r>
      <w:proofErr w:type="spellStart"/>
      <w:r>
        <w:rPr>
          <w:b/>
          <w:bCs/>
        </w:rPr>
        <w:t>genbank_date</w:t>
      </w:r>
      <w:proofErr w:type="spellEnd"/>
      <w:r>
        <w:t xml:space="preserve">), que nos diz quando é que foi submetido um ficheiro </w:t>
      </w:r>
      <w:proofErr w:type="spellStart"/>
      <w:r>
        <w:t>GenBank</w:t>
      </w:r>
      <w:proofErr w:type="spellEnd"/>
      <w:r>
        <w:t xml:space="preserve"> e a divisão </w:t>
      </w:r>
      <w:proofErr w:type="spellStart"/>
      <w:r>
        <w:t>GenBank</w:t>
      </w:r>
      <w:proofErr w:type="spellEnd"/>
      <w:r>
        <w:t xml:space="preserve"> (</w:t>
      </w:r>
      <w:proofErr w:type="spellStart"/>
      <w:r w:rsidRPr="00676E05">
        <w:rPr>
          <w:b/>
          <w:bCs/>
        </w:rPr>
        <w:t>gen</w:t>
      </w:r>
      <w:r>
        <w:rPr>
          <w:b/>
          <w:bCs/>
        </w:rPr>
        <w:t>bank_division</w:t>
      </w:r>
      <w:proofErr w:type="spellEnd"/>
      <w:r>
        <w:t xml:space="preserve">) que é o grupo denominado apenas por 3 letras a qual a entrada pertence. </w:t>
      </w:r>
    </w:p>
    <w:p w14:paraId="050067C0" w14:textId="77777777" w:rsidR="002F4718" w:rsidRDefault="00DB104D" w:rsidP="00DB104D">
      <w:r>
        <w:tab/>
        <w:t>Ligadas diretamente ao “</w:t>
      </w:r>
      <w:r>
        <w:rPr>
          <w:b/>
          <w:bCs/>
        </w:rPr>
        <w:t>LOCUS</w:t>
      </w:r>
      <w:r>
        <w:t>” vamos ter 9 entidades</w:t>
      </w:r>
      <w:r w:rsidR="002F4718">
        <w:t>:</w:t>
      </w:r>
    </w:p>
    <w:p w14:paraId="7D7F49B7" w14:textId="77777777" w:rsidR="002F4718" w:rsidRDefault="00DB104D" w:rsidP="002F4718">
      <w:pPr>
        <w:pStyle w:val="PargrafodaLista"/>
        <w:numPr>
          <w:ilvl w:val="0"/>
          <w:numId w:val="3"/>
        </w:numPr>
      </w:pPr>
      <w:r>
        <w:t>“</w:t>
      </w:r>
      <w:r w:rsidRPr="002F4718">
        <w:rPr>
          <w:b/>
          <w:bCs/>
        </w:rPr>
        <w:t>DEFINITION</w:t>
      </w:r>
      <w:r>
        <w:t>”, que vai ter o seu identificador como chave primária (</w:t>
      </w:r>
      <w:proofErr w:type="spellStart"/>
      <w:r w:rsidRPr="002F4718">
        <w:rPr>
          <w:b/>
          <w:bCs/>
        </w:rPr>
        <w:t>def_ID</w:t>
      </w:r>
      <w:proofErr w:type="spellEnd"/>
      <w:r>
        <w:t>), o texto com a definição correspondente (</w:t>
      </w:r>
      <w:proofErr w:type="spellStart"/>
      <w:r w:rsidRPr="002F4718">
        <w:rPr>
          <w:b/>
          <w:bCs/>
        </w:rPr>
        <w:t>definition</w:t>
      </w:r>
      <w:proofErr w:type="spellEnd"/>
      <w:r>
        <w:t>)</w:t>
      </w:r>
      <w:r w:rsidR="002F4718">
        <w:t xml:space="preserve">. </w:t>
      </w:r>
    </w:p>
    <w:p w14:paraId="3A88956B" w14:textId="77777777" w:rsidR="002F4718" w:rsidRDefault="00DB104D" w:rsidP="002F4718">
      <w:pPr>
        <w:pStyle w:val="PargrafodaLista"/>
        <w:numPr>
          <w:ilvl w:val="0"/>
          <w:numId w:val="3"/>
        </w:numPr>
      </w:pPr>
      <w:r>
        <w:t>“</w:t>
      </w:r>
      <w:r w:rsidRPr="002F4718">
        <w:rPr>
          <w:b/>
          <w:bCs/>
        </w:rPr>
        <w:t>SEQUENCE</w:t>
      </w:r>
      <w:r w:rsidR="00047C13" w:rsidRPr="002F4718">
        <w:rPr>
          <w:b/>
          <w:bCs/>
        </w:rPr>
        <w:t>S</w:t>
      </w:r>
      <w:r>
        <w:t>” onde temos associado a sequência (</w:t>
      </w:r>
      <w:proofErr w:type="spellStart"/>
      <w:r w:rsidRPr="002F4718">
        <w:rPr>
          <w:b/>
          <w:bCs/>
        </w:rPr>
        <w:t>seq</w:t>
      </w:r>
      <w:proofErr w:type="spellEnd"/>
      <w:r w:rsidRPr="002F4718">
        <w:rPr>
          <w:b/>
          <w:bCs/>
        </w:rPr>
        <w:t>)</w:t>
      </w:r>
      <w:r>
        <w:t xml:space="preserve"> e o tamanho da sequência (</w:t>
      </w:r>
      <w:proofErr w:type="spellStart"/>
      <w:r w:rsidRPr="002F4718">
        <w:rPr>
          <w:b/>
          <w:bCs/>
        </w:rPr>
        <w:t>seq_lenght</w:t>
      </w:r>
      <w:proofErr w:type="spellEnd"/>
      <w:r>
        <w:t xml:space="preserve">). </w:t>
      </w:r>
    </w:p>
    <w:p w14:paraId="7C4632FD" w14:textId="3A5D2CAC" w:rsidR="001C2D86" w:rsidRDefault="00DB104D" w:rsidP="001C2D86">
      <w:pPr>
        <w:pStyle w:val="PargrafodaLista"/>
        <w:numPr>
          <w:ilvl w:val="0"/>
          <w:numId w:val="3"/>
        </w:numPr>
      </w:pPr>
      <w:r>
        <w:t xml:space="preserve">Temos as </w:t>
      </w:r>
      <w:proofErr w:type="spellStart"/>
      <w:r>
        <w:t>features</w:t>
      </w:r>
      <w:proofErr w:type="spellEnd"/>
      <w:r>
        <w:t xml:space="preserve"> do </w:t>
      </w:r>
      <w:proofErr w:type="spellStart"/>
      <w:r>
        <w:t>GenBank</w:t>
      </w:r>
      <w:proofErr w:type="spellEnd"/>
      <w:r>
        <w:t xml:space="preserve"> com as entidades “</w:t>
      </w:r>
      <w:r w:rsidRPr="002F4718">
        <w:rPr>
          <w:b/>
          <w:bCs/>
        </w:rPr>
        <w:t xml:space="preserve">FEAT_GENE” </w:t>
      </w:r>
      <w:r>
        <w:t>com uma chave primária (</w:t>
      </w:r>
      <w:proofErr w:type="spellStart"/>
      <w:r w:rsidR="00627609">
        <w:rPr>
          <w:b/>
          <w:bCs/>
        </w:rPr>
        <w:t>feat_</w:t>
      </w:r>
      <w:r w:rsidRPr="002F4718">
        <w:rPr>
          <w:b/>
          <w:bCs/>
        </w:rPr>
        <w:t>gene_ID</w:t>
      </w:r>
      <w:proofErr w:type="spellEnd"/>
      <w:r>
        <w:t>), que nos disponibiliza, o nome do gene (</w:t>
      </w:r>
      <w:proofErr w:type="spellStart"/>
      <w:r w:rsidRPr="002F4718">
        <w:rPr>
          <w:b/>
          <w:bCs/>
        </w:rPr>
        <w:t>name</w:t>
      </w:r>
      <w:proofErr w:type="spellEnd"/>
      <w:r>
        <w:t>) e a sua localização (</w:t>
      </w:r>
      <w:proofErr w:type="spellStart"/>
      <w:r w:rsidRPr="002F4718">
        <w:rPr>
          <w:b/>
          <w:bCs/>
        </w:rPr>
        <w:t>location</w:t>
      </w:r>
      <w:proofErr w:type="spellEnd"/>
      <w:r>
        <w:t>). A entidade “</w:t>
      </w:r>
      <w:r w:rsidRPr="008017E7">
        <w:rPr>
          <w:b/>
          <w:bCs/>
        </w:rPr>
        <w:t>FEAT_CDS</w:t>
      </w:r>
      <w:r>
        <w:t xml:space="preserve">” onde </w:t>
      </w:r>
      <w:r w:rsidR="00CF4235">
        <w:t>armazena</w:t>
      </w:r>
      <w:r>
        <w:t xml:space="preserve"> as sequências codificantes, com uma chave primária (</w:t>
      </w:r>
      <w:proofErr w:type="spellStart"/>
      <w:r w:rsidRPr="008017E7">
        <w:rPr>
          <w:b/>
          <w:bCs/>
        </w:rPr>
        <w:t>feat_cds_id</w:t>
      </w:r>
      <w:proofErr w:type="spellEnd"/>
      <w:r>
        <w:t>) a proteína resultante</w:t>
      </w:r>
      <w:r w:rsidR="00280D2B">
        <w:t xml:space="preserve"> </w:t>
      </w:r>
      <w:r>
        <w:t>(</w:t>
      </w:r>
      <w:proofErr w:type="spellStart"/>
      <w:r w:rsidR="00280D2B">
        <w:rPr>
          <w:b/>
          <w:bCs/>
        </w:rPr>
        <w:t>product</w:t>
      </w:r>
      <w:proofErr w:type="spellEnd"/>
      <w:r>
        <w:t>)</w:t>
      </w:r>
      <w:r w:rsidR="00280D2B">
        <w:t>,</w:t>
      </w:r>
      <w:r w:rsidR="00C81EA9">
        <w:t xml:space="preserve"> o identificativo da proteína</w:t>
      </w:r>
      <w:r>
        <w:t xml:space="preserve"> </w:t>
      </w:r>
      <w:r w:rsidRPr="00EC501F">
        <w:t>(</w:t>
      </w:r>
      <w:proofErr w:type="spellStart"/>
      <w:r w:rsidRPr="008017E7">
        <w:rPr>
          <w:b/>
          <w:bCs/>
        </w:rPr>
        <w:t>protein_i</w:t>
      </w:r>
      <w:r w:rsidR="00280D2B">
        <w:rPr>
          <w:b/>
          <w:bCs/>
        </w:rPr>
        <w:t>d</w:t>
      </w:r>
      <w:proofErr w:type="spellEnd"/>
      <w:r w:rsidRPr="00EC501F">
        <w:t>) a localização (</w:t>
      </w:r>
      <w:proofErr w:type="spellStart"/>
      <w:r w:rsidRPr="008017E7">
        <w:rPr>
          <w:b/>
          <w:bCs/>
        </w:rPr>
        <w:t>cds_location</w:t>
      </w:r>
      <w:proofErr w:type="spellEnd"/>
      <w:r w:rsidRPr="00EC501F">
        <w:t>) o codão START (</w:t>
      </w:r>
      <w:proofErr w:type="spellStart"/>
      <w:r w:rsidRPr="008017E7">
        <w:rPr>
          <w:b/>
          <w:bCs/>
        </w:rPr>
        <w:t>cod</w:t>
      </w:r>
      <w:r w:rsidR="00C81EA9">
        <w:rPr>
          <w:b/>
          <w:bCs/>
        </w:rPr>
        <w:t>on</w:t>
      </w:r>
      <w:r w:rsidRPr="008017E7">
        <w:rPr>
          <w:b/>
          <w:bCs/>
        </w:rPr>
        <w:t>_start</w:t>
      </w:r>
      <w:proofErr w:type="spellEnd"/>
      <w:r w:rsidRPr="00EC501F">
        <w:t>)</w:t>
      </w:r>
      <w:r w:rsidR="00A8362F">
        <w:t xml:space="preserve"> </w:t>
      </w:r>
      <w:r>
        <w:t xml:space="preserve">e a </w:t>
      </w:r>
      <w:r w:rsidR="00A8362F">
        <w:t>sequência traduzida</w:t>
      </w:r>
      <w:r>
        <w:t xml:space="preserve"> (</w:t>
      </w:r>
      <w:proofErr w:type="spellStart"/>
      <w:r w:rsidRPr="008017E7">
        <w:rPr>
          <w:b/>
          <w:bCs/>
        </w:rPr>
        <w:t>translation</w:t>
      </w:r>
      <w:proofErr w:type="spellEnd"/>
      <w:r>
        <w:t>). A “</w:t>
      </w:r>
      <w:r w:rsidRPr="008017E7">
        <w:rPr>
          <w:b/>
          <w:bCs/>
        </w:rPr>
        <w:t>FEAT_SOURCE</w:t>
      </w:r>
      <w:r>
        <w:t>” co</w:t>
      </w:r>
      <w:r w:rsidR="00A8362F">
        <w:t>ntem</w:t>
      </w:r>
      <w:r>
        <w:t xml:space="preserve"> uma chave primária (</w:t>
      </w:r>
      <w:proofErr w:type="spellStart"/>
      <w:r w:rsidRPr="008017E7">
        <w:rPr>
          <w:b/>
          <w:bCs/>
        </w:rPr>
        <w:t>feat_source_id</w:t>
      </w:r>
      <w:proofErr w:type="spellEnd"/>
      <w:r>
        <w:t>), a sua localização (</w:t>
      </w:r>
      <w:proofErr w:type="spellStart"/>
      <w:r w:rsidRPr="008017E7">
        <w:rPr>
          <w:b/>
          <w:bCs/>
        </w:rPr>
        <w:t>location</w:t>
      </w:r>
      <w:proofErr w:type="spellEnd"/>
      <w:r>
        <w:t>), o organismo (</w:t>
      </w:r>
      <w:proofErr w:type="spellStart"/>
      <w:r w:rsidRPr="008017E7">
        <w:rPr>
          <w:b/>
          <w:bCs/>
        </w:rPr>
        <w:t>organism</w:t>
      </w:r>
      <w:proofErr w:type="spellEnd"/>
      <w:r>
        <w:t>) e a referência</w:t>
      </w:r>
      <w:r w:rsidR="00A8362F">
        <w:t xml:space="preserve"> </w:t>
      </w:r>
      <w:r w:rsidR="00CC0494">
        <w:t xml:space="preserve">taxonómica </w:t>
      </w:r>
      <w:r>
        <w:t>(</w:t>
      </w:r>
      <w:proofErr w:type="spellStart"/>
      <w:r w:rsidRPr="008017E7">
        <w:rPr>
          <w:b/>
          <w:bCs/>
        </w:rPr>
        <w:t>db_xref</w:t>
      </w:r>
      <w:proofErr w:type="spellEnd"/>
      <w:r>
        <w:t xml:space="preserve">). </w:t>
      </w:r>
    </w:p>
    <w:p w14:paraId="5C36370B" w14:textId="77777777" w:rsidR="001C2D86" w:rsidRDefault="00DB104D" w:rsidP="00DB104D">
      <w:pPr>
        <w:pStyle w:val="PargrafodaLista"/>
        <w:numPr>
          <w:ilvl w:val="0"/>
          <w:numId w:val="3"/>
        </w:numPr>
      </w:pPr>
      <w:r>
        <w:t>Em “</w:t>
      </w:r>
      <w:r w:rsidRPr="001C2D86">
        <w:rPr>
          <w:b/>
          <w:bCs/>
        </w:rPr>
        <w:t>SOURCE</w:t>
      </w:r>
      <w:r>
        <w:t>” (nome do organismo) temos uma chave primária (</w:t>
      </w:r>
      <w:proofErr w:type="spellStart"/>
      <w:r w:rsidRPr="001C2D86">
        <w:rPr>
          <w:b/>
          <w:bCs/>
        </w:rPr>
        <w:t>source_ID</w:t>
      </w:r>
      <w:proofErr w:type="spellEnd"/>
      <w:r>
        <w:t>) e o nome científico (</w:t>
      </w:r>
      <w:proofErr w:type="spellStart"/>
      <w:r w:rsidRPr="001C2D86">
        <w:rPr>
          <w:b/>
          <w:bCs/>
        </w:rPr>
        <w:t>scientific_name</w:t>
      </w:r>
      <w:proofErr w:type="spellEnd"/>
      <w:r>
        <w:t xml:space="preserve">). </w:t>
      </w:r>
    </w:p>
    <w:p w14:paraId="0BC4FD70" w14:textId="77777777" w:rsidR="001C2D86" w:rsidRDefault="00DB104D" w:rsidP="00DB104D">
      <w:pPr>
        <w:pStyle w:val="PargrafodaLista"/>
        <w:numPr>
          <w:ilvl w:val="0"/>
          <w:numId w:val="3"/>
        </w:numPr>
      </w:pPr>
      <w:r>
        <w:t xml:space="preserve">Em </w:t>
      </w:r>
      <w:r w:rsidRPr="001C2D86">
        <w:rPr>
          <w:b/>
          <w:bCs/>
        </w:rPr>
        <w:t>“TAXONOMY</w:t>
      </w:r>
      <w:r>
        <w:t>” temos uma chave primária (</w:t>
      </w:r>
      <w:proofErr w:type="spellStart"/>
      <w:r w:rsidRPr="001C2D86">
        <w:rPr>
          <w:b/>
          <w:bCs/>
        </w:rPr>
        <w:t>taxonomy_ID</w:t>
      </w:r>
      <w:proofErr w:type="spellEnd"/>
      <w:r>
        <w:t>) e a denominação (</w:t>
      </w:r>
      <w:proofErr w:type="spellStart"/>
      <w:r w:rsidRPr="001C2D86">
        <w:rPr>
          <w:b/>
          <w:bCs/>
        </w:rPr>
        <w:t>taxonomy</w:t>
      </w:r>
      <w:proofErr w:type="spellEnd"/>
      <w:r>
        <w:t xml:space="preserve">). </w:t>
      </w:r>
    </w:p>
    <w:p w14:paraId="30EAD46D" w14:textId="2D310F6A" w:rsidR="00DB104D" w:rsidRDefault="00DB104D" w:rsidP="00DB104D">
      <w:pPr>
        <w:pStyle w:val="PargrafodaLista"/>
        <w:numPr>
          <w:ilvl w:val="0"/>
          <w:numId w:val="3"/>
        </w:numPr>
      </w:pPr>
      <w:r>
        <w:t>“</w:t>
      </w:r>
      <w:r w:rsidR="00EF560A">
        <w:rPr>
          <w:b/>
          <w:bCs/>
        </w:rPr>
        <w:t>LOCUS_</w:t>
      </w:r>
      <w:r w:rsidRPr="001C2D86">
        <w:rPr>
          <w:b/>
          <w:bCs/>
        </w:rPr>
        <w:t>KEYWORDS</w:t>
      </w:r>
      <w:r>
        <w:t>” vamos ter também uma chave primária (</w:t>
      </w:r>
      <w:proofErr w:type="spellStart"/>
      <w:r w:rsidR="00EF560A">
        <w:rPr>
          <w:b/>
          <w:bCs/>
        </w:rPr>
        <w:t>locus_</w:t>
      </w:r>
      <w:r w:rsidRPr="001C2D86">
        <w:rPr>
          <w:b/>
          <w:bCs/>
        </w:rPr>
        <w:t>keyword_ID</w:t>
      </w:r>
      <w:proofErr w:type="spellEnd"/>
      <w:r w:rsidR="00EF560A">
        <w:t>),</w:t>
      </w:r>
      <w:r>
        <w:t xml:space="preserve"> nome da </w:t>
      </w:r>
      <w:proofErr w:type="spellStart"/>
      <w:r>
        <w:t>keyword</w:t>
      </w:r>
      <w:proofErr w:type="spellEnd"/>
      <w:r>
        <w:t xml:space="preserve"> (</w:t>
      </w:r>
      <w:proofErr w:type="spellStart"/>
      <w:r w:rsidRPr="001C2D86">
        <w:rPr>
          <w:b/>
          <w:bCs/>
        </w:rPr>
        <w:t>keyword_name</w:t>
      </w:r>
      <w:proofErr w:type="spellEnd"/>
      <w:r>
        <w:t>)</w:t>
      </w:r>
      <w:r w:rsidR="00EF560A">
        <w:t xml:space="preserve"> e </w:t>
      </w:r>
      <w:r w:rsidR="00CA6C97">
        <w:t xml:space="preserve">a ordem da </w:t>
      </w:r>
      <w:proofErr w:type="spellStart"/>
      <w:r w:rsidR="00CA6C97">
        <w:t>keyword</w:t>
      </w:r>
      <w:proofErr w:type="spellEnd"/>
      <w:r w:rsidR="00CA6C97">
        <w:t xml:space="preserve"> no ficheiro (</w:t>
      </w:r>
      <w:proofErr w:type="spellStart"/>
      <w:r w:rsidR="007C5191">
        <w:rPr>
          <w:b/>
          <w:bCs/>
        </w:rPr>
        <w:t>key_order</w:t>
      </w:r>
      <w:proofErr w:type="spellEnd"/>
      <w:r w:rsidR="007C5191">
        <w:rPr>
          <w:b/>
          <w:bCs/>
        </w:rPr>
        <w:t>)</w:t>
      </w:r>
      <w:r>
        <w:t>.</w:t>
      </w:r>
    </w:p>
    <w:p w14:paraId="5CA73B2F" w14:textId="57F1E70E" w:rsidR="00DB104D" w:rsidRPr="00CB0B08" w:rsidRDefault="00DB104D" w:rsidP="007C5191">
      <w:pPr>
        <w:pStyle w:val="PargrafodaLista"/>
        <w:numPr>
          <w:ilvl w:val="0"/>
          <w:numId w:val="3"/>
        </w:numPr>
      </w:pPr>
      <w:r>
        <w:t>“</w:t>
      </w:r>
      <w:r w:rsidRPr="007C5191">
        <w:rPr>
          <w:b/>
          <w:bCs/>
        </w:rPr>
        <w:t>REFERENCE</w:t>
      </w:r>
      <w:r>
        <w:t xml:space="preserve">” </w:t>
      </w:r>
      <w:r w:rsidR="007C5191">
        <w:t xml:space="preserve">é </w:t>
      </w:r>
      <w:r>
        <w:t>onde vamos ter armazenadas as referências, com uma chave primária (</w:t>
      </w:r>
      <w:proofErr w:type="spellStart"/>
      <w:r w:rsidRPr="007C5191">
        <w:rPr>
          <w:b/>
          <w:bCs/>
        </w:rPr>
        <w:t>ref</w:t>
      </w:r>
      <w:r w:rsidR="007C5191">
        <w:rPr>
          <w:b/>
          <w:bCs/>
        </w:rPr>
        <w:t>erence</w:t>
      </w:r>
      <w:r w:rsidRPr="007C5191">
        <w:rPr>
          <w:b/>
          <w:bCs/>
        </w:rPr>
        <w:t>_</w:t>
      </w:r>
      <w:r w:rsidR="007C5191">
        <w:rPr>
          <w:b/>
          <w:bCs/>
        </w:rPr>
        <w:t>id</w:t>
      </w:r>
      <w:proofErr w:type="spellEnd"/>
      <w:r>
        <w:t>), a localização (</w:t>
      </w:r>
      <w:proofErr w:type="spellStart"/>
      <w:r w:rsidRPr="007C5191">
        <w:rPr>
          <w:b/>
          <w:bCs/>
        </w:rPr>
        <w:t>ref_location</w:t>
      </w:r>
      <w:proofErr w:type="spellEnd"/>
      <w:r>
        <w:t>), o título (</w:t>
      </w:r>
      <w:proofErr w:type="spellStart"/>
      <w:r w:rsidRPr="007C5191">
        <w:rPr>
          <w:b/>
          <w:bCs/>
        </w:rPr>
        <w:t>title</w:t>
      </w:r>
      <w:proofErr w:type="spellEnd"/>
      <w:r>
        <w:t>)</w:t>
      </w:r>
      <w:r w:rsidR="00BC2FB5">
        <w:t>,</w:t>
      </w:r>
      <w:r>
        <w:t xml:space="preserve"> </w:t>
      </w:r>
      <w:r w:rsidR="00BC2FB5">
        <w:t xml:space="preserve">o </w:t>
      </w:r>
      <w:r>
        <w:t>seu registo (</w:t>
      </w:r>
      <w:proofErr w:type="spellStart"/>
      <w:r w:rsidRPr="007C5191">
        <w:rPr>
          <w:b/>
          <w:bCs/>
        </w:rPr>
        <w:t>journal</w:t>
      </w:r>
      <w:proofErr w:type="spellEnd"/>
      <w:r>
        <w:t>)</w:t>
      </w:r>
      <w:r w:rsidR="00BC2FB5">
        <w:t xml:space="preserve"> e </w:t>
      </w:r>
      <w:r w:rsidR="00D84485">
        <w:t xml:space="preserve">o id do artigo no </w:t>
      </w:r>
      <w:proofErr w:type="spellStart"/>
      <w:r w:rsidR="00D84485">
        <w:t>pubmed</w:t>
      </w:r>
      <w:proofErr w:type="spellEnd"/>
      <w:r w:rsidR="00D84485">
        <w:t xml:space="preserve"> (</w:t>
      </w:r>
      <w:proofErr w:type="spellStart"/>
      <w:r w:rsidR="00D84485">
        <w:rPr>
          <w:b/>
          <w:bCs/>
        </w:rPr>
        <w:t>pubmed_id</w:t>
      </w:r>
      <w:proofErr w:type="spellEnd"/>
      <w:r w:rsidR="00D84485">
        <w:t>)</w:t>
      </w:r>
      <w:r w:rsidR="00C24563">
        <w:t>. Temos também</w:t>
      </w:r>
      <w:r>
        <w:t xml:space="preserve"> a entidade relacionamento “</w:t>
      </w:r>
      <w:r w:rsidRPr="007C5191">
        <w:rPr>
          <w:b/>
          <w:bCs/>
        </w:rPr>
        <w:t>PUBMED</w:t>
      </w:r>
      <w:r>
        <w:t xml:space="preserve">” que vai permitir </w:t>
      </w:r>
      <w:r w:rsidR="007C5191">
        <w:t>conectar</w:t>
      </w:r>
      <w:r>
        <w:t xml:space="preserve"> a entidade “</w:t>
      </w:r>
      <w:proofErr w:type="gramStart"/>
      <w:r w:rsidR="00C24563" w:rsidRPr="007C5191">
        <w:rPr>
          <w:b/>
          <w:bCs/>
        </w:rPr>
        <w:t>REFERENCE</w:t>
      </w:r>
      <w:r w:rsidR="00C24563">
        <w:t>“ com</w:t>
      </w:r>
      <w:proofErr w:type="gramEnd"/>
      <w:r>
        <w:t xml:space="preserve"> a entidade </w:t>
      </w:r>
      <w:r>
        <w:lastRenderedPageBreak/>
        <w:t>“</w:t>
      </w:r>
      <w:r w:rsidRPr="007C5191">
        <w:rPr>
          <w:b/>
          <w:bCs/>
        </w:rPr>
        <w:t>AUTHORS</w:t>
      </w:r>
      <w:r>
        <w:t xml:space="preserve">“, </w:t>
      </w:r>
      <w:r w:rsidRPr="00FB4591">
        <w:t>com</w:t>
      </w:r>
      <w:r>
        <w:t xml:space="preserve"> uma chave primária (</w:t>
      </w:r>
      <w:proofErr w:type="spellStart"/>
      <w:r w:rsidRPr="007C5191">
        <w:rPr>
          <w:b/>
          <w:bCs/>
        </w:rPr>
        <w:t>pubmed_id</w:t>
      </w:r>
      <w:proofErr w:type="spellEnd"/>
      <w:r>
        <w:t>), um título (</w:t>
      </w:r>
      <w:proofErr w:type="spellStart"/>
      <w:r w:rsidRPr="007C5191">
        <w:rPr>
          <w:b/>
          <w:bCs/>
        </w:rPr>
        <w:t>title</w:t>
      </w:r>
      <w:proofErr w:type="spellEnd"/>
      <w:r>
        <w:t>), o número do artigo (</w:t>
      </w:r>
      <w:proofErr w:type="spellStart"/>
      <w:r w:rsidRPr="007C5191">
        <w:rPr>
          <w:b/>
          <w:bCs/>
        </w:rPr>
        <w:t>issue</w:t>
      </w:r>
      <w:proofErr w:type="spellEnd"/>
      <w:r>
        <w:t>), o número de páginas (</w:t>
      </w:r>
      <w:proofErr w:type="spellStart"/>
      <w:r w:rsidRPr="007C5191">
        <w:rPr>
          <w:b/>
          <w:bCs/>
        </w:rPr>
        <w:t>pages</w:t>
      </w:r>
      <w:proofErr w:type="spellEnd"/>
      <w:r w:rsidRPr="007C5191">
        <w:rPr>
          <w:b/>
          <w:bCs/>
        </w:rPr>
        <w:t>),</w:t>
      </w:r>
      <w:r>
        <w:t xml:space="preserve"> a fonte (</w:t>
      </w:r>
      <w:proofErr w:type="spellStart"/>
      <w:r w:rsidRPr="007C5191">
        <w:rPr>
          <w:b/>
          <w:bCs/>
        </w:rPr>
        <w:t>source</w:t>
      </w:r>
      <w:proofErr w:type="spellEnd"/>
      <w:r>
        <w:t>), e a data de publicação (</w:t>
      </w:r>
      <w:r w:rsidRPr="007C5191">
        <w:rPr>
          <w:b/>
          <w:bCs/>
        </w:rPr>
        <w:t>date</w:t>
      </w:r>
      <w:r>
        <w:t>). Por último, temos a entidade “</w:t>
      </w:r>
      <w:r w:rsidRPr="007C5191">
        <w:rPr>
          <w:b/>
          <w:bCs/>
        </w:rPr>
        <w:t>AUTHORS</w:t>
      </w:r>
      <w:r>
        <w:t>”, onde armazenamos os nomes dos autores, com uma chave primária (</w:t>
      </w:r>
      <w:proofErr w:type="spellStart"/>
      <w:r w:rsidRPr="007C5191">
        <w:rPr>
          <w:b/>
          <w:bCs/>
        </w:rPr>
        <w:t>author_ID</w:t>
      </w:r>
      <w:proofErr w:type="spellEnd"/>
      <w:r>
        <w:t>) e o nome do autor (</w:t>
      </w:r>
      <w:proofErr w:type="spellStart"/>
      <w:r w:rsidRPr="007C5191">
        <w:rPr>
          <w:b/>
          <w:bCs/>
        </w:rPr>
        <w:t>author_name</w:t>
      </w:r>
      <w:proofErr w:type="spellEnd"/>
      <w:r>
        <w:t>).</w:t>
      </w:r>
    </w:p>
    <w:p w14:paraId="1B01AD0D" w14:textId="1F4EB1D1" w:rsidR="00F95153" w:rsidRPr="00F95153" w:rsidRDefault="0081266E" w:rsidP="0072136E">
      <w:r w:rsidRPr="00EC501F">
        <w:tab/>
      </w:r>
      <w:r w:rsidR="00DA2258">
        <w:t xml:space="preserve"> </w:t>
      </w:r>
    </w:p>
    <w:p w14:paraId="1F787006" w14:textId="7216B581" w:rsidR="00144F8D" w:rsidRDefault="00144F8D" w:rsidP="00144F8D">
      <w:pPr>
        <w:pStyle w:val="Ttulo1"/>
      </w:pPr>
      <w:bookmarkStart w:id="4" w:name="_Toc124888077"/>
      <w:r>
        <w:t>Modelo conceptual</w:t>
      </w:r>
      <w:bookmarkEnd w:id="4"/>
    </w:p>
    <w:p w14:paraId="6EAB04DA" w14:textId="77777777" w:rsidR="003004BE" w:rsidRDefault="003004BE" w:rsidP="003004BE"/>
    <w:p w14:paraId="644F5DCD" w14:textId="7C68DC42" w:rsidR="003004BE" w:rsidRDefault="003004BE" w:rsidP="003004BE">
      <w:r>
        <w:tab/>
      </w:r>
      <w:r w:rsidRPr="003004BE">
        <w:t xml:space="preserve">Seguidamente da análise e estabelecimento das entidade, atributos e respetivas relações entre si, e recorrendo ao software </w:t>
      </w:r>
      <w:proofErr w:type="spellStart"/>
      <w:r w:rsidRPr="003004BE">
        <w:t>TerraER</w:t>
      </w:r>
      <w:proofErr w:type="spellEnd"/>
      <w:r w:rsidRPr="003004BE">
        <w:t>, procedemos à realização do esquema conceptual da nossa base de dados. Este esquema (Figura 1) representa as entidades, os atributos e as respetivas relações entre entidades de forma intuitiva e sob a notação CHEN.</w:t>
      </w:r>
    </w:p>
    <w:p w14:paraId="4A689799" w14:textId="77777777" w:rsidR="009F7F64" w:rsidRDefault="009F7F64" w:rsidP="009F7F64">
      <w:pPr>
        <w:keepNext/>
      </w:pPr>
      <w:r w:rsidRPr="009F7F64">
        <w:drawing>
          <wp:inline distT="0" distB="0" distL="0" distR="0" wp14:anchorId="3D1C0173" wp14:editId="604DEBFD">
            <wp:extent cx="5400040" cy="38690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34C6" w14:textId="461EDFE3" w:rsidR="00EF202D" w:rsidRPr="003004BE" w:rsidRDefault="009F7F64" w:rsidP="009F7F6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Modelo conceptual da base de dados</w:t>
      </w:r>
    </w:p>
    <w:p w14:paraId="56B7A7BE" w14:textId="7D6AA23F" w:rsidR="00373838" w:rsidRDefault="00144F8D" w:rsidP="00785A4B">
      <w:pPr>
        <w:pStyle w:val="Ttulo1"/>
      </w:pPr>
      <w:bookmarkStart w:id="5" w:name="_Toc124888078"/>
      <w:r>
        <w:t>Modelo lógico e modelo físico</w:t>
      </w:r>
      <w:bookmarkEnd w:id="5"/>
    </w:p>
    <w:p w14:paraId="7EDF3954" w14:textId="77777777" w:rsidR="00D82F54" w:rsidRPr="00D82F54" w:rsidRDefault="00D82F54" w:rsidP="00D82F54"/>
    <w:p w14:paraId="31A81397" w14:textId="6FA76666" w:rsidR="00D82F54" w:rsidRDefault="00D82F54" w:rsidP="00D82F54">
      <w:pPr>
        <w:ind w:firstLine="708"/>
      </w:pPr>
      <w:r w:rsidRPr="00D82F54">
        <w:t>O</w:t>
      </w:r>
      <w:r>
        <w:t>s</w:t>
      </w:r>
      <w:r w:rsidRPr="00D82F54">
        <w:t xml:space="preserve"> modelo</w:t>
      </w:r>
      <w:r w:rsidR="008B5578">
        <w:t>s</w:t>
      </w:r>
      <w:r w:rsidRPr="00D82F54">
        <w:t xml:space="preserve"> l</w:t>
      </w:r>
      <w:r>
        <w:t>ó</w:t>
      </w:r>
      <w:r w:rsidRPr="00D82F54">
        <w:t>gico</w:t>
      </w:r>
      <w:r>
        <w:t>s</w:t>
      </w:r>
      <w:r w:rsidRPr="00D82F54">
        <w:t xml:space="preserve"> e físico</w:t>
      </w:r>
      <w:r>
        <w:t>s da base de dados</w:t>
      </w:r>
      <w:r w:rsidRPr="00D82F54">
        <w:t xml:space="preserve"> </w:t>
      </w:r>
      <w:r>
        <w:t>foram</w:t>
      </w:r>
      <w:r w:rsidRPr="00D82F54">
        <w:t xml:space="preserve"> criado</w:t>
      </w:r>
      <w:r>
        <w:t>s</w:t>
      </w:r>
      <w:r w:rsidRPr="00D82F54">
        <w:t xml:space="preserve"> no </w:t>
      </w:r>
      <w:r w:rsidRPr="00D82F54">
        <w:rPr>
          <w:i/>
          <w:iCs/>
        </w:rPr>
        <w:t>MySQL Workbench</w:t>
      </w:r>
      <w:r w:rsidRPr="00D82F54">
        <w:t xml:space="preserve"> com base no modelo conceptual </w:t>
      </w:r>
      <w:r>
        <w:t>apresentado no ponto anterior do presente relatório</w:t>
      </w:r>
      <w:r w:rsidRPr="00D82F54">
        <w:t xml:space="preserve">. </w:t>
      </w:r>
    </w:p>
    <w:p w14:paraId="1819852C" w14:textId="1F1958DB" w:rsidR="00D82F54" w:rsidRDefault="00D82F54" w:rsidP="00D82F54">
      <w:pPr>
        <w:ind w:firstLine="708"/>
      </w:pPr>
      <w:r>
        <w:t>Começando pelo modelo lógico, c</w:t>
      </w:r>
      <w:r w:rsidRPr="00D82F54">
        <w:t>ada entidade do modelo conceptual corresponde a uma tabela no modelo lógico, nas quais as</w:t>
      </w:r>
      <w:r>
        <w:t xml:space="preserve"> respetivas</w:t>
      </w:r>
      <w:r w:rsidRPr="00D82F54">
        <w:t xml:space="preserve"> colunas correspondem aos atributos. Nesta fase</w:t>
      </w:r>
      <w:r>
        <w:t xml:space="preserve"> de criação de tabelas para o modelo lógico</w:t>
      </w:r>
      <w:r w:rsidRPr="00D82F54">
        <w:t xml:space="preserve">, são estabelecidas algumas restrições </w:t>
      </w:r>
      <w:r>
        <w:t>a atribuir a cada</w:t>
      </w:r>
      <w:r w:rsidRPr="00D82F54">
        <w:t xml:space="preserve"> atributo</w:t>
      </w:r>
      <w:r>
        <w:t>, como por exemplo:</w:t>
      </w:r>
      <w:r w:rsidRPr="00D82F54">
        <w:t xml:space="preserve"> não nulos, </w:t>
      </w:r>
      <w:r>
        <w:t xml:space="preserve">chaves primárias, chaves secundárias, etc., </w:t>
      </w:r>
      <w:r w:rsidRPr="00D82F54">
        <w:t xml:space="preserve">bem como o tipo de dados a inserir. </w:t>
      </w:r>
    </w:p>
    <w:p w14:paraId="213DAB78" w14:textId="77777777" w:rsidR="008041F0" w:rsidRDefault="008041F0" w:rsidP="00D82F54">
      <w:pPr>
        <w:ind w:firstLine="708"/>
      </w:pPr>
      <w:r>
        <w:t>Ao longo da criação dos modelos, a criação de</w:t>
      </w:r>
      <w:r w:rsidR="00D82F54" w:rsidRPr="00D82F54">
        <w:t xml:space="preserve"> chaves primárias</w:t>
      </w:r>
      <w:r>
        <w:t xml:space="preserve"> e secundárias é de extrema importância</w:t>
      </w:r>
      <w:r w:rsidR="00D82F54" w:rsidRPr="00D82F54">
        <w:t>,</w:t>
      </w:r>
      <w:r>
        <w:t xml:space="preserve"> uma vez que irão permitir identificar inequivocamente, em cada tabela, </w:t>
      </w:r>
      <w:r>
        <w:lastRenderedPageBreak/>
        <w:t>uma determinada entrada da base de dados, para além de estabelecer relações entre cada entidade.</w:t>
      </w:r>
      <w:r w:rsidR="00D82F54" w:rsidRPr="00D82F54">
        <w:t xml:space="preserve"> </w:t>
      </w:r>
    </w:p>
    <w:p w14:paraId="63813064" w14:textId="2A727E16" w:rsidR="000E5D78" w:rsidRDefault="008041F0" w:rsidP="000E5D78">
      <w:pPr>
        <w:ind w:firstLine="708"/>
      </w:pPr>
      <w:r>
        <w:t xml:space="preserve">Em alguns casos, a chave primária pode </w:t>
      </w:r>
      <w:r w:rsidR="000E5D78">
        <w:t>constituir uma chave</w:t>
      </w:r>
      <w:r>
        <w:t xml:space="preserve"> estrangeira</w:t>
      </w:r>
      <w:r w:rsidR="000E5D78">
        <w:t xml:space="preserve"> numa outra tabela, estabelecendo assim a relação entre as duas entidades</w:t>
      </w:r>
      <w:r>
        <w:t>.</w:t>
      </w:r>
      <w:r w:rsidR="000E5D78">
        <w:t xml:space="preserve"> </w:t>
      </w:r>
    </w:p>
    <w:p w14:paraId="7FDBC246" w14:textId="608B834E" w:rsidR="00984622" w:rsidRDefault="00C46510" w:rsidP="00C46510">
      <w:pPr>
        <w:keepNext/>
        <w:jc w:val="center"/>
      </w:pPr>
      <w:r>
        <w:rPr>
          <w:noProof/>
        </w:rPr>
        <w:drawing>
          <wp:inline distT="0" distB="0" distL="0" distR="0" wp14:anchorId="6A43DAC4" wp14:editId="3A0FF5E8">
            <wp:extent cx="4759212" cy="4898004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78" cy="49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D222" w14:textId="755E5DA7" w:rsidR="009D34AA" w:rsidRDefault="00C46510" w:rsidP="00984622">
      <w:pPr>
        <w:pStyle w:val="Legenda"/>
      </w:pPr>
      <w:r>
        <w:tab/>
      </w:r>
      <w:r w:rsidR="00984622">
        <w:t xml:space="preserve">Figura </w:t>
      </w:r>
      <w:r w:rsidR="003004BE">
        <w:t>2</w:t>
      </w:r>
      <w:r w:rsidR="00984622">
        <w:t xml:space="preserve"> - Imagem representativa do modelo lógico criado a partir do programa </w:t>
      </w:r>
      <w:proofErr w:type="spellStart"/>
      <w:r w:rsidR="00984622">
        <w:t>MySQL</w:t>
      </w:r>
      <w:proofErr w:type="spellEnd"/>
      <w:r w:rsidR="00984622">
        <w:t xml:space="preserve"> </w:t>
      </w:r>
      <w:proofErr w:type="spellStart"/>
      <w:r w:rsidR="00984622">
        <w:t>WorkBench</w:t>
      </w:r>
      <w:proofErr w:type="spellEnd"/>
    </w:p>
    <w:p w14:paraId="0DA4FA1F" w14:textId="0E77D120" w:rsidR="000957E2" w:rsidRDefault="000E5D78" w:rsidP="000E5D78">
      <w:pPr>
        <w:ind w:firstLine="708"/>
      </w:pPr>
      <w:r>
        <w:t>No nosso modelo lógico da base de dados é possível serem observados vários casos onde esta situação se verifica. A título de exemplo, podemos utilizar o caso da tabela ‘</w:t>
      </w:r>
      <w:r w:rsidRPr="000E5D78">
        <w:rPr>
          <w:b/>
          <w:bCs/>
        </w:rPr>
        <w:t>locus</w:t>
      </w:r>
      <w:r>
        <w:t>’, onde a sua chave primária ‘</w:t>
      </w:r>
      <w:proofErr w:type="spellStart"/>
      <w:r>
        <w:rPr>
          <w:b/>
          <w:bCs/>
        </w:rPr>
        <w:t>accession</w:t>
      </w:r>
      <w:proofErr w:type="spellEnd"/>
      <w:r>
        <w:t>’ servirá de chave estrangeira na tabela ‘</w:t>
      </w:r>
      <w:proofErr w:type="spellStart"/>
      <w:r>
        <w:rPr>
          <w:b/>
          <w:bCs/>
        </w:rPr>
        <w:t>definition</w:t>
      </w:r>
      <w:proofErr w:type="spellEnd"/>
      <w:r>
        <w:t>’. Desta forma ao introduzirmos dados na tabela ‘</w:t>
      </w:r>
      <w:proofErr w:type="spellStart"/>
      <w:r>
        <w:rPr>
          <w:b/>
          <w:bCs/>
        </w:rPr>
        <w:t>definition</w:t>
      </w:r>
      <w:proofErr w:type="spellEnd"/>
      <w:r>
        <w:t>’ estaremos</w:t>
      </w:r>
      <w:r w:rsidR="006344BE">
        <w:t xml:space="preserve"> a descrever</w:t>
      </w:r>
      <w:r>
        <w:t xml:space="preserve"> como estes se relacionam com os dados da tabela ‘</w:t>
      </w:r>
      <w:r w:rsidRPr="000E5D78">
        <w:rPr>
          <w:b/>
          <w:bCs/>
        </w:rPr>
        <w:t>locus</w:t>
      </w:r>
      <w:r>
        <w:t xml:space="preserve">’. </w:t>
      </w:r>
      <w:r w:rsidRPr="006344BE">
        <w:t xml:space="preserve">Por exemplo, a </w:t>
      </w:r>
      <w:r w:rsidR="006344BE" w:rsidRPr="006344BE">
        <w:t>definição</w:t>
      </w:r>
      <w:r w:rsidRPr="006344BE">
        <w:rPr>
          <w:i/>
          <w:iCs/>
        </w:rPr>
        <w:t xml:space="preserve"> </w:t>
      </w:r>
      <w:r w:rsidR="006344BE" w:rsidRPr="006344BE">
        <w:t>‘</w:t>
      </w:r>
      <w:proofErr w:type="spellStart"/>
      <w:r w:rsidR="006344BE" w:rsidRPr="006344BE">
        <w:rPr>
          <w:i/>
          <w:iCs/>
        </w:rPr>
        <w:t>Human</w:t>
      </w:r>
      <w:proofErr w:type="spellEnd"/>
      <w:r w:rsidR="006344BE" w:rsidRPr="006344BE">
        <w:rPr>
          <w:i/>
          <w:iCs/>
        </w:rPr>
        <w:t xml:space="preserve"> </w:t>
      </w:r>
      <w:proofErr w:type="spellStart"/>
      <w:r w:rsidR="006344BE" w:rsidRPr="006344BE">
        <w:rPr>
          <w:i/>
          <w:iCs/>
        </w:rPr>
        <w:t>immunodeficiency</w:t>
      </w:r>
      <w:proofErr w:type="spellEnd"/>
      <w:r w:rsidR="006344BE" w:rsidRPr="006344BE">
        <w:rPr>
          <w:i/>
          <w:iCs/>
        </w:rPr>
        <w:t xml:space="preserve"> </w:t>
      </w:r>
      <w:proofErr w:type="spellStart"/>
      <w:r w:rsidR="006344BE" w:rsidRPr="006344BE">
        <w:rPr>
          <w:i/>
          <w:iCs/>
        </w:rPr>
        <w:t>virus</w:t>
      </w:r>
      <w:proofErr w:type="spellEnd"/>
      <w:r w:rsidR="006344BE" w:rsidRPr="006344BE">
        <w:rPr>
          <w:i/>
          <w:iCs/>
        </w:rPr>
        <w:t xml:space="preserve"> </w:t>
      </w:r>
      <w:proofErr w:type="spellStart"/>
      <w:r w:rsidR="006344BE" w:rsidRPr="006344BE">
        <w:rPr>
          <w:i/>
          <w:iCs/>
        </w:rPr>
        <w:t>type</w:t>
      </w:r>
      <w:proofErr w:type="spellEnd"/>
      <w:r w:rsidR="006344BE" w:rsidRPr="006344BE">
        <w:rPr>
          <w:i/>
          <w:iCs/>
        </w:rPr>
        <w:t xml:space="preserve"> 1</w:t>
      </w:r>
      <w:r w:rsidR="006344BE" w:rsidRPr="006344BE">
        <w:t>’</w:t>
      </w:r>
      <w:r w:rsidR="006344BE">
        <w:t xml:space="preserve"> (tabela ‘</w:t>
      </w:r>
      <w:proofErr w:type="spellStart"/>
      <w:r w:rsidR="006344BE">
        <w:t>definition</w:t>
      </w:r>
      <w:proofErr w:type="spellEnd"/>
      <w:r w:rsidR="006344BE">
        <w:t>’)</w:t>
      </w:r>
      <w:r w:rsidR="006344BE" w:rsidRPr="006344BE">
        <w:t xml:space="preserve"> está associada ao um</w:t>
      </w:r>
      <w:r w:rsidR="006344BE">
        <w:t xml:space="preserve"> locus com o </w:t>
      </w:r>
      <w:proofErr w:type="spellStart"/>
      <w:r w:rsidR="006344BE">
        <w:t>accession</w:t>
      </w:r>
      <w:proofErr w:type="spellEnd"/>
      <w:r w:rsidR="006344BE">
        <w:t xml:space="preserve"> ‘</w:t>
      </w:r>
      <w:r w:rsidR="006344BE" w:rsidRPr="006344BE">
        <w:t>L42022.1</w:t>
      </w:r>
      <w:r w:rsidR="006344BE">
        <w:t xml:space="preserve">’, que é uma molécula DNA e foi inserido no </w:t>
      </w:r>
      <w:proofErr w:type="spellStart"/>
      <w:r w:rsidR="006344BE">
        <w:t>genbank</w:t>
      </w:r>
      <w:proofErr w:type="spellEnd"/>
      <w:r w:rsidR="006344BE">
        <w:t xml:space="preserve"> a </w:t>
      </w:r>
      <w:r w:rsidR="006344BE" w:rsidRPr="006344BE">
        <w:t>24</w:t>
      </w:r>
      <w:r w:rsidR="006344BE">
        <w:t xml:space="preserve"> de março de </w:t>
      </w:r>
      <w:r w:rsidR="006344BE" w:rsidRPr="006344BE">
        <w:t>1997</w:t>
      </w:r>
      <w:r w:rsidR="006344BE">
        <w:t xml:space="preserve"> (tabela ‘locus’).</w:t>
      </w:r>
      <w:r w:rsidR="000957E2">
        <w:t xml:space="preserve"> </w:t>
      </w:r>
      <w:r w:rsidR="006344BE">
        <w:t>Este é apenas um exemplo entre muitos que podem ser observados por todo o modelo</w:t>
      </w:r>
      <w:r w:rsidR="00494A83">
        <w:t>, sendo bastante comum</w:t>
      </w:r>
      <w:r w:rsidR="006344BE">
        <w:t>.</w:t>
      </w:r>
      <w:r w:rsidR="000957E2">
        <w:t xml:space="preserve"> </w:t>
      </w:r>
    </w:p>
    <w:p w14:paraId="451AC5C8" w14:textId="62951DCC" w:rsidR="006344BE" w:rsidRDefault="006344BE" w:rsidP="000E5D78">
      <w:pPr>
        <w:ind w:firstLine="708"/>
      </w:pPr>
      <w:r>
        <w:t>Existe ainda uma</w:t>
      </w:r>
      <w:r w:rsidR="00494A83">
        <w:t xml:space="preserve"> outra particularidade relacionada com as entidades fracas no modelo da base de dados. </w:t>
      </w:r>
      <w:r w:rsidR="00494A83" w:rsidRPr="00494A83">
        <w:t xml:space="preserve">Uma entidade fraca depende de </w:t>
      </w:r>
      <w:r w:rsidR="00494A83">
        <w:t>uma outra entidade relacionada</w:t>
      </w:r>
      <w:r w:rsidR="00494A83" w:rsidRPr="00494A83">
        <w:t xml:space="preserve"> para garantir sua existência</w:t>
      </w:r>
      <w:r w:rsidR="00494A83">
        <w:t>.</w:t>
      </w:r>
    </w:p>
    <w:p w14:paraId="32BBDFDD" w14:textId="2E4E2B34" w:rsidR="000957E2" w:rsidRPr="006344BE" w:rsidRDefault="00494A83" w:rsidP="009D34AA">
      <w:pPr>
        <w:ind w:firstLine="708"/>
      </w:pPr>
      <w:r>
        <w:t>Podemos tomar como exemplo o caso da tabela ’</w:t>
      </w:r>
      <w:proofErr w:type="spellStart"/>
      <w:r>
        <w:rPr>
          <w:b/>
          <w:bCs/>
        </w:rPr>
        <w:t>pubmed</w:t>
      </w:r>
      <w:proofErr w:type="spellEnd"/>
      <w:r>
        <w:t>’</w:t>
      </w:r>
      <w:r w:rsidR="000957E2">
        <w:t>,</w:t>
      </w:r>
      <w:r>
        <w:t xml:space="preserve"> que considerou-se ser uma entidade fraca. Alguns ficheiros </w:t>
      </w:r>
      <w:proofErr w:type="spellStart"/>
      <w:r>
        <w:t>genbank</w:t>
      </w:r>
      <w:proofErr w:type="spellEnd"/>
      <w:r>
        <w:t xml:space="preserve"> possuem várias referências associadas, no entanto, nem todas as referências possuem um id do </w:t>
      </w:r>
      <w:proofErr w:type="spellStart"/>
      <w:r>
        <w:t>pubmed</w:t>
      </w:r>
      <w:proofErr w:type="spellEnd"/>
      <w:r w:rsidR="000957E2">
        <w:t>. Assim sendo, a tabela ‘</w:t>
      </w:r>
      <w:proofErr w:type="spellStart"/>
      <w:r w:rsidR="000957E2">
        <w:rPr>
          <w:b/>
          <w:bCs/>
        </w:rPr>
        <w:t>pubmed</w:t>
      </w:r>
      <w:proofErr w:type="spellEnd"/>
      <w:r w:rsidR="000957E2">
        <w:t xml:space="preserve">’ está </w:t>
      </w:r>
      <w:r w:rsidR="000957E2">
        <w:lastRenderedPageBreak/>
        <w:t xml:space="preserve">dependente da presença de pelo menos uma referência com o </w:t>
      </w:r>
      <w:r w:rsidR="00E83C3B">
        <w:t>ID</w:t>
      </w:r>
      <w:r w:rsidR="000957E2">
        <w:t xml:space="preserve"> do </w:t>
      </w:r>
      <w:proofErr w:type="spellStart"/>
      <w:r w:rsidR="000957E2">
        <w:t>pubmed</w:t>
      </w:r>
      <w:proofErr w:type="spellEnd"/>
      <w:r w:rsidR="000957E2">
        <w:t xml:space="preserve"> (na tabela ‘</w:t>
      </w:r>
      <w:proofErr w:type="spellStart"/>
      <w:r w:rsidR="000957E2">
        <w:rPr>
          <w:b/>
          <w:bCs/>
        </w:rPr>
        <w:t>reference</w:t>
      </w:r>
      <w:proofErr w:type="spellEnd"/>
      <w:r w:rsidR="000957E2">
        <w:t xml:space="preserve">’). Só a partir deste </w:t>
      </w:r>
      <w:r w:rsidR="00E83C3B">
        <w:t>ID</w:t>
      </w:r>
      <w:r w:rsidR="000957E2">
        <w:t xml:space="preserve"> é que se torna possível a introdução de dados na tabela ‘</w:t>
      </w:r>
      <w:proofErr w:type="spellStart"/>
      <w:r w:rsidR="000957E2">
        <w:rPr>
          <w:b/>
          <w:bCs/>
        </w:rPr>
        <w:t>pubmed</w:t>
      </w:r>
      <w:proofErr w:type="spellEnd"/>
      <w:r w:rsidR="000957E2">
        <w:t>’ relacionados com o artigo em questão.</w:t>
      </w:r>
    </w:p>
    <w:p w14:paraId="076603AB" w14:textId="4001A289" w:rsidR="008B5578" w:rsidRDefault="000957E2" w:rsidP="00D82F54">
      <w:pPr>
        <w:ind w:firstLine="708"/>
      </w:pPr>
      <w:r>
        <w:t xml:space="preserve">Relativamente ao modelo físico, o mesmo foi gerado a partir do modelo lógico. Ou seja, uma vez criado o modelo lógico no </w:t>
      </w:r>
      <w:proofErr w:type="spellStart"/>
      <w:r>
        <w:t>MySQL</w:t>
      </w:r>
      <w:proofErr w:type="spellEnd"/>
      <w:r>
        <w:t xml:space="preserve"> Workbench, é possível aplicar o </w:t>
      </w:r>
      <w:proofErr w:type="spellStart"/>
      <w:r w:rsidRPr="000957E2">
        <w:rPr>
          <w:i/>
          <w:iCs/>
        </w:rPr>
        <w:t>forward</w:t>
      </w:r>
      <w:proofErr w:type="spellEnd"/>
      <w:r w:rsidRPr="000957E2">
        <w:rPr>
          <w:i/>
          <w:iCs/>
        </w:rPr>
        <w:t xml:space="preserve"> </w:t>
      </w:r>
      <w:proofErr w:type="spellStart"/>
      <w:r w:rsidRPr="000957E2">
        <w:rPr>
          <w:i/>
          <w:iCs/>
        </w:rPr>
        <w:t>engineer</w:t>
      </w:r>
      <w:proofErr w:type="spellEnd"/>
      <w:r>
        <w:t xml:space="preserve"> que nos permite obter o modelo físico a partir do modelo lógico em causa, tal como permite criar a base de dados propriamente dita.</w:t>
      </w:r>
    </w:p>
    <w:p w14:paraId="18D333C7" w14:textId="77777777" w:rsidR="003A1A21" w:rsidRDefault="009D34AA" w:rsidP="003A1A21">
      <w:pPr>
        <w:keepNext/>
      </w:pPr>
      <w:r>
        <w:rPr>
          <w:noProof/>
        </w:rPr>
        <w:drawing>
          <wp:inline distT="0" distB="0" distL="0" distR="0" wp14:anchorId="45D32E9F" wp14:editId="391C5541">
            <wp:extent cx="5410200" cy="33185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45" cy="3330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B100C" w14:textId="4F244C78" w:rsidR="00E200AF" w:rsidRDefault="003A1A21" w:rsidP="000A7641">
      <w:pPr>
        <w:pStyle w:val="Legenda"/>
      </w:pPr>
      <w:r>
        <w:t xml:space="preserve">Figura </w:t>
      </w:r>
      <w:r w:rsidR="003004BE">
        <w:t>3</w:t>
      </w:r>
      <w:r>
        <w:t xml:space="preserve"> - </w:t>
      </w:r>
      <w:proofErr w:type="spellStart"/>
      <w:r>
        <w:t>Execerto</w:t>
      </w:r>
      <w:proofErr w:type="spellEnd"/>
      <w:r>
        <w:t xml:space="preserve"> inicial do modelo físico criado a partir do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do modelo lógico</w:t>
      </w:r>
    </w:p>
    <w:p w14:paraId="447CFC55" w14:textId="77777777" w:rsidR="00E200AF" w:rsidRPr="00E200AF" w:rsidRDefault="00E200AF" w:rsidP="00E200AF"/>
    <w:p w14:paraId="54443B1A" w14:textId="766BE481" w:rsidR="00373838" w:rsidRDefault="00144F8D" w:rsidP="00373838">
      <w:pPr>
        <w:pStyle w:val="Ttulo1"/>
        <w:rPr>
          <w:i/>
          <w:iCs/>
        </w:rPr>
      </w:pPr>
      <w:bookmarkStart w:id="6" w:name="_Toc124888079"/>
      <w:proofErr w:type="spellStart"/>
      <w:r w:rsidRPr="00144F8D">
        <w:rPr>
          <w:i/>
          <w:iCs/>
        </w:rPr>
        <w:t>Functions</w:t>
      </w:r>
      <w:proofErr w:type="spellEnd"/>
      <w:r>
        <w:t xml:space="preserve">, </w:t>
      </w:r>
      <w:proofErr w:type="spellStart"/>
      <w:r w:rsidRPr="00144F8D">
        <w:rPr>
          <w:i/>
          <w:iCs/>
        </w:rPr>
        <w:t>procedures</w:t>
      </w:r>
      <w:proofErr w:type="spellEnd"/>
      <w:r>
        <w:t xml:space="preserve"> e </w:t>
      </w:r>
      <w:proofErr w:type="spellStart"/>
      <w:r w:rsidRPr="00144F8D">
        <w:rPr>
          <w:i/>
          <w:iCs/>
        </w:rPr>
        <w:t>triggers</w:t>
      </w:r>
      <w:bookmarkEnd w:id="6"/>
      <w:proofErr w:type="spellEnd"/>
    </w:p>
    <w:p w14:paraId="242A2279" w14:textId="77777777" w:rsidR="009D34AA" w:rsidRDefault="009D34AA" w:rsidP="009D34AA"/>
    <w:p w14:paraId="2F764C80" w14:textId="77777777" w:rsidR="00D0530B" w:rsidRPr="00A21E19" w:rsidRDefault="00D0530B" w:rsidP="00D0530B">
      <w:r>
        <w:tab/>
        <w:t xml:space="preserve">Na elaboração deste trabalho não se considerou extremamente necessário a implementação de </w:t>
      </w:r>
      <w:proofErr w:type="spellStart"/>
      <w:r>
        <w:rPr>
          <w:i/>
          <w:iCs/>
        </w:rPr>
        <w:t>functions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procedures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triggers</w:t>
      </w:r>
      <w:proofErr w:type="spellEnd"/>
      <w:r>
        <w:rPr>
          <w:i/>
          <w:iCs/>
        </w:rPr>
        <w:t>.</w:t>
      </w:r>
      <w:r>
        <w:t xml:space="preserve"> No entanto, decidiu-se criar cinco funções com o objetivo de efetuar a contagem de nucleótidos (A, T, C, G, U) encontrados como elementos da sequência representada pelo atributo </w:t>
      </w:r>
      <w:proofErr w:type="spellStart"/>
      <w:r>
        <w:rPr>
          <w:b/>
          <w:bCs/>
        </w:rPr>
        <w:t>seq</w:t>
      </w:r>
      <w:proofErr w:type="spellEnd"/>
      <w:r>
        <w:t xml:space="preserve">, presente na tabela </w:t>
      </w:r>
      <w:proofErr w:type="spellStart"/>
      <w:r>
        <w:rPr>
          <w:b/>
          <w:bCs/>
        </w:rPr>
        <w:t>sequences</w:t>
      </w:r>
      <w:proofErr w:type="spellEnd"/>
      <w:r>
        <w:t xml:space="preserve">. </w:t>
      </w:r>
    </w:p>
    <w:p w14:paraId="740613F8" w14:textId="6861902E" w:rsidR="00D0530B" w:rsidRDefault="00D0530B" w:rsidP="009D34AA"/>
    <w:p w14:paraId="4C75F20F" w14:textId="77777777" w:rsidR="009F7F64" w:rsidRDefault="008A3C86" w:rsidP="009F7F64">
      <w:pPr>
        <w:keepNext/>
      </w:pPr>
      <w:r w:rsidRPr="008A3C86">
        <w:rPr>
          <w:noProof/>
        </w:rPr>
        <w:drawing>
          <wp:inline distT="0" distB="0" distL="0" distR="0" wp14:anchorId="04A8E4B6" wp14:editId="60662A80">
            <wp:extent cx="5400040" cy="1347470"/>
            <wp:effectExtent l="0" t="0" r="0" b="5080"/>
            <wp:docPr id="7" name="Imagem 7" descr="Uma imagem com texto, interior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interior, ecrã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F655" w14:textId="10646506" w:rsidR="003A1A21" w:rsidRDefault="009F7F64" w:rsidP="009F7F64">
      <w:pPr>
        <w:pStyle w:val="Legenda"/>
      </w:pPr>
      <w:r>
        <w:t xml:space="preserve">Figura 4 - </w:t>
      </w:r>
      <w:r>
        <w:t>Exemplo de uma das cinco funções criadas. Nesta encontra-se representada a contagem das adeninas.</w:t>
      </w:r>
    </w:p>
    <w:p w14:paraId="13371AE5" w14:textId="77777777" w:rsidR="003004BE" w:rsidRDefault="003004BE" w:rsidP="00984622"/>
    <w:p w14:paraId="29BB6210" w14:textId="5DD6C457" w:rsidR="008A3C86" w:rsidRPr="00984622" w:rsidRDefault="008A3C86" w:rsidP="00984622">
      <w:r>
        <w:tab/>
      </w:r>
    </w:p>
    <w:p w14:paraId="57DB523E" w14:textId="0EFF6F17" w:rsidR="00144F8D" w:rsidRDefault="00144F8D" w:rsidP="00144F8D">
      <w:pPr>
        <w:pStyle w:val="Ttulo1"/>
      </w:pPr>
      <w:bookmarkStart w:id="7" w:name="_Toc124888080"/>
      <w:r>
        <w:lastRenderedPageBreak/>
        <w:t>Povoamento das tabelas</w:t>
      </w:r>
      <w:bookmarkEnd w:id="7"/>
    </w:p>
    <w:p w14:paraId="3D390DFD" w14:textId="5E758AE8" w:rsidR="009043D0" w:rsidRDefault="009D34AA" w:rsidP="009043D0">
      <w:pPr>
        <w:ind w:firstLine="708"/>
      </w:pPr>
      <w:r>
        <w:t>Para o povoamento das tabelas, foi-nos propost</w:t>
      </w:r>
      <w:r w:rsidR="009043D0">
        <w:t>a</w:t>
      </w:r>
      <w:r>
        <w:t xml:space="preserve"> a sua realização com recurso a scripts em </w:t>
      </w:r>
      <w:proofErr w:type="spellStart"/>
      <w:r>
        <w:t>python</w:t>
      </w:r>
      <w:proofErr w:type="spellEnd"/>
      <w:r>
        <w:t>.</w:t>
      </w:r>
      <w:r w:rsidR="009043D0">
        <w:t xml:space="preserve"> No entanto, esta linguagem de programação, por si só, não é capaz de se conectar a uma base de dados em SQL. De modo a contornar este obstáculo, foi usado o módulo </w:t>
      </w:r>
      <w:proofErr w:type="spellStart"/>
      <w:r w:rsidR="009043D0" w:rsidRPr="009043D0">
        <w:rPr>
          <w:b/>
          <w:bCs/>
        </w:rPr>
        <w:t>mysql.connector</w:t>
      </w:r>
      <w:proofErr w:type="spellEnd"/>
      <w:r w:rsidR="009043D0">
        <w:rPr>
          <w:b/>
          <w:bCs/>
        </w:rPr>
        <w:t xml:space="preserve"> </w:t>
      </w:r>
      <w:r w:rsidR="009043D0">
        <w:t xml:space="preserve">que permite fazer a conexão entre o script e uma base de dados em concreto, ao especificar o </w:t>
      </w:r>
      <w:proofErr w:type="spellStart"/>
      <w:r w:rsidR="009043D0">
        <w:t>host</w:t>
      </w:r>
      <w:proofErr w:type="spellEnd"/>
      <w:r w:rsidR="009043D0">
        <w:t>, o utilizador, a password do servidor e o nome da base de dados a ser povoada.</w:t>
      </w:r>
    </w:p>
    <w:p w14:paraId="5E5ECC68" w14:textId="09F8F394" w:rsidR="009043D0" w:rsidRDefault="009043D0" w:rsidP="009043D0">
      <w:pPr>
        <w:ind w:firstLine="708"/>
      </w:pPr>
      <w:r>
        <w:t xml:space="preserve">Relativamente ao povoamento propriamente dito, o mesmo foi realizado com o auxílio de duas estratégias diferentes: o uso de expressões regulares e o </w:t>
      </w:r>
      <w:r w:rsidR="00883630">
        <w:t>package</w:t>
      </w:r>
      <w:r>
        <w:t xml:space="preserve"> </w:t>
      </w:r>
      <w:proofErr w:type="spellStart"/>
      <w:r>
        <w:t>Biopython</w:t>
      </w:r>
      <w:proofErr w:type="spellEnd"/>
      <w:r>
        <w:t>.</w:t>
      </w:r>
    </w:p>
    <w:p w14:paraId="31B23878" w14:textId="5B111860" w:rsidR="009043D0" w:rsidRDefault="003E165A" w:rsidP="009043D0">
      <w:pPr>
        <w:ind w:firstLine="708"/>
      </w:pPr>
      <w:r>
        <w:t>As e</w:t>
      </w:r>
      <w:r w:rsidRPr="003E165A">
        <w:t xml:space="preserve">xpressões regulares são padrões utilizados para selecionar combinações de caracteres, como </w:t>
      </w:r>
      <w:r>
        <w:t>letras, dígitos</w:t>
      </w:r>
      <w:r w:rsidRPr="003E165A">
        <w:t>, palavras</w:t>
      </w:r>
      <w:r>
        <w:t>,</w:t>
      </w:r>
      <w:r w:rsidRPr="003E165A">
        <w:t xml:space="preserve"> padrões de caracteres</w:t>
      </w:r>
      <w:r>
        <w:t>, entre outros</w:t>
      </w:r>
      <w:r w:rsidRPr="003E165A">
        <w:t>.</w:t>
      </w:r>
      <w:r>
        <w:t xml:space="preserve"> Este método torna-se especialmente útil na análise de ficheiros </w:t>
      </w:r>
      <w:proofErr w:type="spellStart"/>
      <w:r>
        <w:t>genbank</w:t>
      </w:r>
      <w:proofErr w:type="spellEnd"/>
      <w:r>
        <w:t xml:space="preserve"> uma vez que podemos procurar padrões que se repetem em cada ficheiro, podendo assim realizar uma busca padronizada por informação específica no ficheiro, independentemente do organismo que queremos analisar.</w:t>
      </w:r>
    </w:p>
    <w:p w14:paraId="39E10C9E" w14:textId="1BA12021" w:rsidR="003E165A" w:rsidRDefault="003E165A" w:rsidP="009043D0">
      <w:pPr>
        <w:ind w:firstLine="708"/>
      </w:pPr>
      <w:r>
        <w:t xml:space="preserve">Para além das expressões regulares, foi também usado o </w:t>
      </w:r>
      <w:r w:rsidR="00883630">
        <w:t>package</w:t>
      </w:r>
      <w:r>
        <w:t xml:space="preserve"> </w:t>
      </w:r>
      <w:proofErr w:type="spellStart"/>
      <w:r>
        <w:t>Biopython</w:t>
      </w:r>
      <w:proofErr w:type="spellEnd"/>
      <w:r w:rsidR="00883630">
        <w:t xml:space="preserve"> que possui uma série de funcionalidades aplicadas à Bioinformática. Para este trabalho, o </w:t>
      </w:r>
      <w:proofErr w:type="spellStart"/>
      <w:r w:rsidR="00883630">
        <w:t>Biopython</w:t>
      </w:r>
      <w:proofErr w:type="spellEnd"/>
      <w:r w:rsidR="00883630">
        <w:t xml:space="preserve"> tornou-se especialmente útil uma vez que permite ler e retirar as várias informações armazenadas num ficheiro </w:t>
      </w:r>
      <w:proofErr w:type="spellStart"/>
      <w:r w:rsidR="00883630">
        <w:t>genbank</w:t>
      </w:r>
      <w:proofErr w:type="spellEnd"/>
      <w:r w:rsidR="00883630">
        <w:t xml:space="preserve"> com recurso ao módulo </w:t>
      </w:r>
      <w:proofErr w:type="spellStart"/>
      <w:r w:rsidR="00883630">
        <w:t>SeqIO</w:t>
      </w:r>
      <w:proofErr w:type="spellEnd"/>
      <w:r w:rsidR="00883630">
        <w:t>.</w:t>
      </w:r>
    </w:p>
    <w:p w14:paraId="0F5A574D" w14:textId="32C8E66E" w:rsidR="00883630" w:rsidRDefault="002519FE" w:rsidP="009043D0">
      <w:pPr>
        <w:ind w:firstLine="708"/>
      </w:pPr>
      <w:r>
        <w:t xml:space="preserve">Relativamente aos scripts propriamente ditos, foram criados dois scripts ligeiramente diferentes, cada um com objetivos diferentes: um deles será utilizado para retirar informação de um ficheiro </w:t>
      </w:r>
      <w:proofErr w:type="spellStart"/>
      <w:r>
        <w:t>genbank</w:t>
      </w:r>
      <w:proofErr w:type="spellEnd"/>
      <w:r>
        <w:t xml:space="preserve"> armazenado na própria máquina</w:t>
      </w:r>
      <w:r w:rsidR="00CE07CE">
        <w:t>,</w:t>
      </w:r>
      <w:r>
        <w:t xml:space="preserve"> e o segundo será utilizado para o caso de retirar informações de um ficheiro </w:t>
      </w:r>
      <w:proofErr w:type="spellStart"/>
      <w:r>
        <w:t>genbank</w:t>
      </w:r>
      <w:proofErr w:type="spellEnd"/>
      <w:r>
        <w:t xml:space="preserve"> diretamente da web, sem ser necessário o download do próprio ficheiro, indicando apenas o email e o </w:t>
      </w:r>
      <w:proofErr w:type="spellStart"/>
      <w:r w:rsidRPr="002519FE">
        <w:rPr>
          <w:i/>
          <w:iCs/>
        </w:rPr>
        <w:t>accession</w:t>
      </w:r>
      <w:proofErr w:type="spellEnd"/>
      <w:r w:rsidRPr="002519FE">
        <w:rPr>
          <w:i/>
          <w:iCs/>
        </w:rPr>
        <w:t xml:space="preserve"> </w:t>
      </w:r>
      <w:proofErr w:type="spellStart"/>
      <w:r w:rsidRPr="002519FE">
        <w:rPr>
          <w:i/>
          <w:iCs/>
        </w:rPr>
        <w:t>number</w:t>
      </w:r>
      <w:proofErr w:type="spellEnd"/>
      <w:r>
        <w:t xml:space="preserve"> do ficheiro a analisar.</w:t>
      </w:r>
    </w:p>
    <w:p w14:paraId="32EF0EC1" w14:textId="77777777" w:rsidR="00CE07CE" w:rsidRDefault="00CE07CE" w:rsidP="009043D0">
      <w:pPr>
        <w:ind w:firstLine="708"/>
      </w:pPr>
      <w:r>
        <w:t xml:space="preserve">Para retirar as informações de um ficheiro </w:t>
      </w:r>
      <w:proofErr w:type="spellStart"/>
      <w:r>
        <w:t>genbank</w:t>
      </w:r>
      <w:proofErr w:type="spellEnd"/>
      <w:r>
        <w:t xml:space="preserve"> diretamente da web com o package </w:t>
      </w:r>
      <w:proofErr w:type="spellStart"/>
      <w:r>
        <w:t>Biopython</w:t>
      </w:r>
      <w:proofErr w:type="spellEnd"/>
      <w:r>
        <w:t xml:space="preserve">, é necessária a utilização do módulo </w:t>
      </w:r>
      <w:proofErr w:type="spellStart"/>
      <w:r>
        <w:t>Entrez</w:t>
      </w:r>
      <w:proofErr w:type="spellEnd"/>
      <w:r>
        <w:t xml:space="preserve"> que permite criar um </w:t>
      </w:r>
      <w:proofErr w:type="spellStart"/>
      <w:r w:rsidRPr="00CE07CE">
        <w:rPr>
          <w:i/>
          <w:iCs/>
        </w:rPr>
        <w:t>handle</w:t>
      </w:r>
      <w:proofErr w:type="spellEnd"/>
      <w:r>
        <w:t xml:space="preserve"> com as informações do ficheiro na web a serem lidas pelo módulo </w:t>
      </w:r>
      <w:proofErr w:type="spellStart"/>
      <w:r>
        <w:t>SeqIO</w:t>
      </w:r>
      <w:proofErr w:type="spellEnd"/>
      <w:r>
        <w:t>.</w:t>
      </w:r>
    </w:p>
    <w:p w14:paraId="603CD749" w14:textId="387A93B1" w:rsidR="00CE07CE" w:rsidRDefault="00CE07CE" w:rsidP="009043D0">
      <w:pPr>
        <w:ind w:firstLine="708"/>
        <w:rPr>
          <w:i/>
          <w:iCs/>
        </w:rPr>
      </w:pPr>
      <w:r>
        <w:t xml:space="preserve">A partir deste ponto, os dois scripts foram desenvolvidos de forma semelhante, sendo que para o script de leitura de ficheiros armazenados foram utilizadas expressões regulares e </w:t>
      </w:r>
      <w:proofErr w:type="spellStart"/>
      <w:r>
        <w:t>Biopyton</w:t>
      </w:r>
      <w:proofErr w:type="spellEnd"/>
      <w:r>
        <w:t xml:space="preserve">, e para o script de leitura de ficheiros da web foi apenas utilizado o </w:t>
      </w:r>
      <w:proofErr w:type="spellStart"/>
      <w:r>
        <w:t>Biopython</w:t>
      </w:r>
      <w:proofErr w:type="spellEnd"/>
      <w:r>
        <w:t xml:space="preserve"> </w:t>
      </w:r>
      <w:r>
        <w:rPr>
          <w:i/>
          <w:iCs/>
        </w:rPr>
        <w:t>.</w:t>
      </w:r>
    </w:p>
    <w:p w14:paraId="5180B72E" w14:textId="7DF1E5CD" w:rsidR="00CE07CE" w:rsidRDefault="00CE07CE" w:rsidP="009043D0">
      <w:pPr>
        <w:ind w:firstLine="708"/>
      </w:pPr>
      <w:r>
        <w:t>Durante o desenvolvimento dos scripts, foi necessário encontrar soluções para algumas especificidades encontradas para o povoamento de algumas tabelas</w:t>
      </w:r>
      <w:r w:rsidR="00E83C3B">
        <w:t>. A título de exemplo, iremos abordar as tabelas ‘</w:t>
      </w:r>
      <w:proofErr w:type="spellStart"/>
      <w:r w:rsidR="00E83C3B">
        <w:rPr>
          <w:b/>
          <w:bCs/>
        </w:rPr>
        <w:t>reference</w:t>
      </w:r>
      <w:proofErr w:type="spellEnd"/>
      <w:r w:rsidR="00E83C3B">
        <w:t>’ e ‘</w:t>
      </w:r>
      <w:proofErr w:type="spellStart"/>
      <w:r w:rsidR="00E83C3B">
        <w:rPr>
          <w:b/>
          <w:bCs/>
        </w:rPr>
        <w:t>pubmed</w:t>
      </w:r>
      <w:proofErr w:type="spellEnd"/>
      <w:r w:rsidR="00E83C3B">
        <w:t>’.</w:t>
      </w:r>
    </w:p>
    <w:p w14:paraId="4409D9B7" w14:textId="6BA1DB28" w:rsidR="00E83C3B" w:rsidRDefault="00E83C3B" w:rsidP="009043D0">
      <w:pPr>
        <w:ind w:firstLine="708"/>
      </w:pPr>
      <w:r>
        <w:t>Relativamente à tabela ‘</w:t>
      </w:r>
      <w:proofErr w:type="spellStart"/>
      <w:r>
        <w:rPr>
          <w:b/>
          <w:bCs/>
        </w:rPr>
        <w:t>reference</w:t>
      </w:r>
      <w:proofErr w:type="spellEnd"/>
      <w:r>
        <w:t xml:space="preserve">’, notou-se que nem todos os ficheiros apresentavam referências com todos os atributos que queríamos estudar. Por exemplo, algumas referências poderiam não ter associado um ID do </w:t>
      </w:r>
      <w:proofErr w:type="spellStart"/>
      <w:r>
        <w:t>pubmed</w:t>
      </w:r>
      <w:proofErr w:type="spellEnd"/>
      <w:r>
        <w:t xml:space="preserve"> e/ou a localização da referência. Assim sendo, no desenvolvimento do código, foi necessário ter esta questão em conta com várias condições ‘</w:t>
      </w:r>
      <w:proofErr w:type="spellStart"/>
      <w:r>
        <w:rPr>
          <w:b/>
          <w:bCs/>
        </w:rPr>
        <w:t>if</w:t>
      </w:r>
      <w:proofErr w:type="spellEnd"/>
      <w:r>
        <w:t>’, de modo a garantir que todos os dados seriam introduzidos de maneira correta.</w:t>
      </w:r>
    </w:p>
    <w:p w14:paraId="494CD4B7" w14:textId="77777777" w:rsidR="003A1A21" w:rsidRDefault="004E3AEC" w:rsidP="003A1A21">
      <w:pPr>
        <w:keepNext/>
      </w:pPr>
      <w:r w:rsidRPr="004E3AEC">
        <w:rPr>
          <w:noProof/>
        </w:rPr>
        <w:drawing>
          <wp:inline distT="0" distB="0" distL="0" distR="0" wp14:anchorId="38B1FB69" wp14:editId="3F999ACF">
            <wp:extent cx="5437282" cy="1390650"/>
            <wp:effectExtent l="0" t="0" r="0" b="0"/>
            <wp:docPr id="6" name="Imagem 6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260" cy="13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78E7" w14:textId="4BC690FD" w:rsidR="004E3AEC" w:rsidRDefault="003A1A21" w:rsidP="003A1A21">
      <w:pPr>
        <w:pStyle w:val="Legenda"/>
      </w:pPr>
      <w:r>
        <w:t xml:space="preserve">Figura </w:t>
      </w:r>
      <w:r w:rsidR="009F7F64">
        <w:t>5</w:t>
      </w:r>
      <w:r>
        <w:t xml:space="preserve"> - Excerto de um exemplo retirado do script para o povoamento de tabelas neste caso da tabela </w:t>
      </w:r>
      <w:proofErr w:type="spellStart"/>
      <w:r>
        <w:t>reference</w:t>
      </w:r>
      <w:proofErr w:type="spellEnd"/>
      <w:r>
        <w:t>.</w:t>
      </w:r>
    </w:p>
    <w:p w14:paraId="6AC5B043" w14:textId="4508A8B2" w:rsidR="006B51EC" w:rsidRDefault="00E83C3B" w:rsidP="00094C80">
      <w:pPr>
        <w:ind w:firstLine="708"/>
      </w:pPr>
      <w:r>
        <w:lastRenderedPageBreak/>
        <w:t>Relativamente à tabela ‘</w:t>
      </w:r>
      <w:proofErr w:type="spellStart"/>
      <w:r>
        <w:rPr>
          <w:b/>
          <w:bCs/>
        </w:rPr>
        <w:t>pubmed</w:t>
      </w:r>
      <w:proofErr w:type="spellEnd"/>
      <w:r>
        <w:t>’</w:t>
      </w:r>
      <w:r w:rsidR="004E3AEC">
        <w:t xml:space="preserve">, para o seu povoamento optou-se por retirar a informação de cada artigo diretamente da web. Para isso, recorreu-se novamente ao módulo </w:t>
      </w:r>
      <w:proofErr w:type="spellStart"/>
      <w:r w:rsidR="004E3AEC" w:rsidRPr="004E3AEC">
        <w:rPr>
          <w:i/>
          <w:iCs/>
        </w:rPr>
        <w:t>Entrez</w:t>
      </w:r>
      <w:proofErr w:type="spellEnd"/>
      <w:r w:rsidR="004E3AEC">
        <w:t xml:space="preserve"> que, a partir do ID do </w:t>
      </w:r>
      <w:proofErr w:type="spellStart"/>
      <w:r w:rsidR="004E3AEC">
        <w:t>pubmed</w:t>
      </w:r>
      <w:proofErr w:type="spellEnd"/>
      <w:r w:rsidR="004E3AEC">
        <w:t xml:space="preserve"> de uma referência em específico, permite criar e ler um </w:t>
      </w:r>
      <w:proofErr w:type="spellStart"/>
      <w:r w:rsidR="004E3AEC" w:rsidRPr="004E3AEC">
        <w:rPr>
          <w:i/>
          <w:iCs/>
        </w:rPr>
        <w:t>handle</w:t>
      </w:r>
      <w:proofErr w:type="spellEnd"/>
      <w:r w:rsidR="004E3AEC">
        <w:t xml:space="preserve"> com informações do artigo associado.</w:t>
      </w:r>
    </w:p>
    <w:p w14:paraId="17DA4D6A" w14:textId="77777777" w:rsidR="003A1A21" w:rsidRDefault="004E3AEC" w:rsidP="003A1A21">
      <w:pPr>
        <w:keepNext/>
      </w:pPr>
      <w:r w:rsidRPr="004E3AEC">
        <w:rPr>
          <w:noProof/>
        </w:rPr>
        <w:drawing>
          <wp:inline distT="0" distB="0" distL="0" distR="0" wp14:anchorId="40E76CEA" wp14:editId="491FFFB7">
            <wp:extent cx="5337670" cy="92392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503" cy="9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115A" w14:textId="0EC32768" w:rsidR="004E3AEC" w:rsidRDefault="003A1A21" w:rsidP="003A1A21">
      <w:pPr>
        <w:pStyle w:val="Legenda"/>
      </w:pPr>
      <w:r>
        <w:t xml:space="preserve">Figura </w:t>
      </w:r>
      <w:r w:rsidR="009F7F64">
        <w:t>6</w:t>
      </w:r>
      <w:r>
        <w:t xml:space="preserve"> - Exemplo de como retirar informações de um artigo a partir da web com o auxílio do módulo "</w:t>
      </w:r>
      <w:proofErr w:type="spellStart"/>
      <w:r>
        <w:t>Entrez</w:t>
      </w:r>
      <w:proofErr w:type="spellEnd"/>
      <w:r>
        <w:t>".</w:t>
      </w:r>
    </w:p>
    <w:p w14:paraId="1478505F" w14:textId="440F7C23" w:rsidR="000A7641" w:rsidRPr="003371BE" w:rsidRDefault="000A7641" w:rsidP="000A7641">
      <w:r>
        <w:tab/>
      </w:r>
      <w:r w:rsidR="003371BE">
        <w:t xml:space="preserve">Neste caso, o povoamento foi </w:t>
      </w:r>
      <w:r w:rsidR="00CC3E0B">
        <w:t>efetuado</w:t>
      </w:r>
      <w:r w:rsidR="003371BE">
        <w:t xml:space="preserve"> a partir </w:t>
      </w:r>
      <w:r w:rsidR="00743078">
        <w:t xml:space="preserve">da web </w:t>
      </w:r>
      <w:r w:rsidR="00CC3E0B">
        <w:t xml:space="preserve">através do script em cima mencionado com o nome </w:t>
      </w:r>
      <w:r w:rsidR="00991C48">
        <w:t>‘</w:t>
      </w:r>
      <w:proofErr w:type="spellStart"/>
      <w:r w:rsidR="00991C48">
        <w:rPr>
          <w:i/>
          <w:iCs/>
        </w:rPr>
        <w:t>povoamento_tabelas_from_</w:t>
      </w:r>
      <w:proofErr w:type="gramStart"/>
      <w:r w:rsidR="00991C48">
        <w:rPr>
          <w:i/>
          <w:iCs/>
        </w:rPr>
        <w:t>web.ipynb</w:t>
      </w:r>
      <w:proofErr w:type="spellEnd"/>
      <w:proofErr w:type="gramEnd"/>
      <w:r w:rsidR="003371BE">
        <w:rPr>
          <w:i/>
          <w:iCs/>
        </w:rPr>
        <w:t>’</w:t>
      </w:r>
      <w:r w:rsidR="003371BE">
        <w:t xml:space="preserve">. </w:t>
      </w:r>
      <w:r w:rsidR="00743078">
        <w:t xml:space="preserve">Na tabela 4, pode ser consultado </w:t>
      </w:r>
      <w:r w:rsidR="00AB1014">
        <w:t>uma tabela c</w:t>
      </w:r>
      <w:r w:rsidR="004B0A01">
        <w:t>o</w:t>
      </w:r>
      <w:r w:rsidR="00AB1014">
        <w:t xml:space="preserve">m o </w:t>
      </w:r>
      <w:r w:rsidR="004B0A01">
        <w:t>povoamento efetuado</w:t>
      </w:r>
      <w:r w:rsidR="00AB1014">
        <w:t>.</w:t>
      </w:r>
    </w:p>
    <w:p w14:paraId="7DACD026" w14:textId="77777777" w:rsidR="003004BE" w:rsidRDefault="000A7641" w:rsidP="003004BE">
      <w:pPr>
        <w:keepNext/>
      </w:pPr>
      <w:r>
        <w:rPr>
          <w:noProof/>
        </w:rPr>
        <w:drawing>
          <wp:inline distT="0" distB="0" distL="0" distR="0" wp14:anchorId="4C621DE8" wp14:editId="25076A8B">
            <wp:extent cx="5400040" cy="3674745"/>
            <wp:effectExtent l="0" t="0" r="0" b="190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B01F" w14:textId="107E73B0" w:rsidR="00094C80" w:rsidRPr="00E83C3B" w:rsidRDefault="003004BE" w:rsidP="003004BE">
      <w:pPr>
        <w:pStyle w:val="Legenda"/>
      </w:pPr>
      <w:r>
        <w:t xml:space="preserve">Figura </w:t>
      </w:r>
      <w:r w:rsidR="009F7F64">
        <w:t>7</w:t>
      </w:r>
      <w:r>
        <w:t xml:space="preserve"> - Demonstração d</w:t>
      </w:r>
      <w:r w:rsidR="009F7F64">
        <w:t>a</w:t>
      </w:r>
      <w:r>
        <w:t xml:space="preserve"> invocação da tabela locus</w:t>
      </w:r>
      <w:r w:rsidR="009F7F64">
        <w:t xml:space="preserve">, representando </w:t>
      </w:r>
      <w:r w:rsidR="00810F8A">
        <w:t xml:space="preserve">o povoamento </w:t>
      </w:r>
      <w:proofErr w:type="spellStart"/>
      <w:r w:rsidR="00810F8A">
        <w:t>efetudo</w:t>
      </w:r>
      <w:proofErr w:type="spellEnd"/>
      <w:r w:rsidR="00810F8A">
        <w:t>.</w:t>
      </w:r>
    </w:p>
    <w:p w14:paraId="4F38F348" w14:textId="236A2D09" w:rsidR="00144F8D" w:rsidRDefault="00144F8D" w:rsidP="00144F8D">
      <w:pPr>
        <w:pStyle w:val="Ttulo1"/>
      </w:pPr>
      <w:bookmarkStart w:id="8" w:name="_Toc124888081"/>
      <w:r>
        <w:t>Discussão e análise</w:t>
      </w:r>
      <w:bookmarkEnd w:id="8"/>
    </w:p>
    <w:p w14:paraId="553163C5" w14:textId="77777777" w:rsidR="006F5A77" w:rsidRDefault="006F5A77" w:rsidP="006F5A77"/>
    <w:p w14:paraId="76C9B82C" w14:textId="46332A4C" w:rsidR="00D5417E" w:rsidRDefault="00D5417E" w:rsidP="00D5417E">
      <w:r>
        <w:tab/>
        <w:t xml:space="preserve">O trabalho desenvolvido foi considerado um sucesso pois foi possível atingir todos os objetivos propostos, desde a criação do modelo conceptual à implementação do modelo lógico e físico, bem como a utilização de módulos </w:t>
      </w:r>
      <w:proofErr w:type="spellStart"/>
      <w:r>
        <w:t>Python</w:t>
      </w:r>
      <w:proofErr w:type="spellEnd"/>
      <w:r>
        <w:t xml:space="preserve"> para o povoamento das tabelas d</w:t>
      </w:r>
      <w:r w:rsidR="00094C80">
        <w:t>a</w:t>
      </w:r>
      <w:r>
        <w:t xml:space="preserve"> </w:t>
      </w:r>
      <w:r w:rsidR="009A60AD">
        <w:t xml:space="preserve">base de dados criada. </w:t>
      </w:r>
      <w:r>
        <w:t>Considera-se que esta base de dados está funcional, com o armazenamento de toda a informação objetivada, apresentando-se como uma solução ao problema proposto.</w:t>
      </w:r>
    </w:p>
    <w:p w14:paraId="33AB6C4B" w14:textId="3558FAA5" w:rsidR="00D5417E" w:rsidRDefault="00D5417E" w:rsidP="00D5417E">
      <w:r>
        <w:tab/>
        <w:t xml:space="preserve">Durante a realização deste trabalho sentiram-se dificuldades em correlacionar os modelos criados com os scripts de povoamento, tendo sido necessário proceder a várias </w:t>
      </w:r>
      <w:r w:rsidR="00CE08FA">
        <w:t>iterações</w:t>
      </w:r>
      <w:r>
        <w:t xml:space="preserve"> dos modelos</w:t>
      </w:r>
      <w:r w:rsidR="009A60AD">
        <w:t xml:space="preserve"> para um</w:t>
      </w:r>
      <w:r w:rsidR="00E401C7">
        <w:t xml:space="preserve"> melhor </w:t>
      </w:r>
      <w:r w:rsidR="00FE0C49">
        <w:t xml:space="preserve">relacionamento da informação. </w:t>
      </w:r>
      <w:r w:rsidR="00E43523" w:rsidRPr="008B7EE6">
        <w:t xml:space="preserve">Outra dificuldade sentida foi a idealização </w:t>
      </w:r>
      <w:r w:rsidR="00AB27BC" w:rsidRPr="008B7EE6">
        <w:t xml:space="preserve">e aplicação de </w:t>
      </w:r>
      <w:proofErr w:type="spellStart"/>
      <w:r w:rsidR="00AB27BC" w:rsidRPr="008B7EE6">
        <w:t>procedures</w:t>
      </w:r>
      <w:proofErr w:type="spellEnd"/>
      <w:r w:rsidR="00AB27BC" w:rsidRPr="008B7EE6">
        <w:t xml:space="preserve">, </w:t>
      </w:r>
      <w:proofErr w:type="spellStart"/>
      <w:r w:rsidR="00AB27BC" w:rsidRPr="008B7EE6">
        <w:t>functions</w:t>
      </w:r>
      <w:proofErr w:type="spellEnd"/>
      <w:r w:rsidR="00AB27BC" w:rsidRPr="008B7EE6">
        <w:t xml:space="preserve"> e </w:t>
      </w:r>
      <w:proofErr w:type="spellStart"/>
      <w:r w:rsidR="00AB27BC" w:rsidRPr="008B7EE6">
        <w:t>triggers</w:t>
      </w:r>
      <w:proofErr w:type="spellEnd"/>
      <w:r w:rsidR="00AB27BC" w:rsidRPr="008B7EE6">
        <w:t xml:space="preserve">, pois, certamente </w:t>
      </w:r>
      <w:r w:rsidR="00AB27BC" w:rsidRPr="008B7EE6">
        <w:lastRenderedPageBreak/>
        <w:t>existir</w:t>
      </w:r>
      <w:r w:rsidR="005C30CA" w:rsidRPr="008B7EE6">
        <w:t>ão</w:t>
      </w:r>
      <w:r w:rsidR="0017644E" w:rsidRPr="008B7EE6">
        <w:t xml:space="preserve"> outras</w:t>
      </w:r>
      <w:r w:rsidR="00AB27BC" w:rsidRPr="008B7EE6">
        <w:t xml:space="preserve"> </w:t>
      </w:r>
      <w:r w:rsidR="00064BC5" w:rsidRPr="008B7EE6">
        <w:t>opções de implementação destas ferramentas na nossa base de dados</w:t>
      </w:r>
      <w:r w:rsidR="00A77CE0" w:rsidRPr="008B7EE6">
        <w:t xml:space="preserve">, para além das criadas para este trabalho, </w:t>
      </w:r>
      <w:r w:rsidR="00064BC5" w:rsidRPr="008B7EE6">
        <w:t>de forma a melhorar e otimizar a sua utilizaçã</w:t>
      </w:r>
      <w:r w:rsidR="00B8072D" w:rsidRPr="008B7EE6">
        <w:t>o</w:t>
      </w:r>
      <w:r w:rsidR="002D09FC" w:rsidRPr="008B7EE6">
        <w:t>.</w:t>
      </w:r>
      <w:r w:rsidR="002D09FC">
        <w:t xml:space="preserve"> </w:t>
      </w:r>
    </w:p>
    <w:p w14:paraId="61333377" w14:textId="5CCB4D18" w:rsidR="00527E14" w:rsidRDefault="008D1C81" w:rsidP="006F5A77">
      <w:r>
        <w:tab/>
      </w:r>
      <w:r w:rsidR="00FF5A70">
        <w:t xml:space="preserve">No decorrer </w:t>
      </w:r>
      <w:r w:rsidR="0006529A">
        <w:t>da criação dos scripts foi necessário proceder a várias iterações do código para que este se correlacione com o maior número de ficheiros</w:t>
      </w:r>
      <w:r w:rsidR="00557D1B">
        <w:t xml:space="preserve">. </w:t>
      </w:r>
      <w:r w:rsidR="00A016DD">
        <w:t xml:space="preserve">Um exemplo deste aspeto foi a </w:t>
      </w:r>
      <w:r w:rsidR="002E5E18">
        <w:t xml:space="preserve">forma como se contornou o problema dos apóstrofos </w:t>
      </w:r>
      <w:r w:rsidR="005F283E">
        <w:t>presentes em alguns títulos dos artigos das referências</w:t>
      </w:r>
      <w:r w:rsidR="00C50606">
        <w:t xml:space="preserve">, sendo que, neste caso, foi apenas necessário trocar </w:t>
      </w:r>
      <w:r w:rsidR="00D44B42">
        <w:t>o símbolo [‘’] pelos [“”]</w:t>
      </w:r>
      <w:r w:rsidR="008B7EE6">
        <w:t>, como pode ser observado no código da tabela “</w:t>
      </w:r>
      <w:proofErr w:type="spellStart"/>
      <w:r w:rsidR="008B7EE6">
        <w:t>references</w:t>
      </w:r>
      <w:proofErr w:type="spellEnd"/>
      <w:r w:rsidR="008B7EE6">
        <w:t>”, por exemplo.</w:t>
      </w:r>
    </w:p>
    <w:p w14:paraId="1283ADBB" w14:textId="206D8FD5" w:rsidR="00A07A37" w:rsidRDefault="00527E14" w:rsidP="006F5A77">
      <w:r>
        <w:tab/>
      </w:r>
      <w:r w:rsidR="002F3071">
        <w:t>Nu</w:t>
      </w:r>
      <w:r>
        <w:t xml:space="preserve">ma análise feita </w:t>
      </w:r>
      <w:r w:rsidR="002F3071">
        <w:t>durante a</w:t>
      </w:r>
      <w:r>
        <w:t xml:space="preserve"> testagem do povoamento das tabelas </w:t>
      </w:r>
      <w:r w:rsidR="00265E5B">
        <w:t>foi</w:t>
      </w:r>
      <w:r w:rsidR="008815A0">
        <w:t xml:space="preserve"> possível </w:t>
      </w:r>
      <w:r w:rsidR="002F3071">
        <w:t>verificar</w:t>
      </w:r>
      <w:r w:rsidR="00265E5B">
        <w:t xml:space="preserve"> que existem ficheiros </w:t>
      </w:r>
      <w:proofErr w:type="spellStart"/>
      <w:r w:rsidR="00265E5B">
        <w:t>GenBank</w:t>
      </w:r>
      <w:proofErr w:type="spellEnd"/>
      <w:r w:rsidR="00265E5B">
        <w:t xml:space="preserve"> disponibilizados na internet </w:t>
      </w:r>
      <w:r w:rsidR="00A016DD">
        <w:t>cuja</w:t>
      </w:r>
      <w:r w:rsidR="00B841F9">
        <w:t xml:space="preserve"> informação encontra-se por defeito omitida</w:t>
      </w:r>
      <w:r w:rsidR="0094230D">
        <w:t xml:space="preserve"> devido ao seu elevado tamanho</w:t>
      </w:r>
      <w:r w:rsidR="00B841F9">
        <w:t xml:space="preserve">, estando assim inacessível para </w:t>
      </w:r>
      <w:r w:rsidR="008815A0">
        <w:t>a i</w:t>
      </w:r>
      <w:r w:rsidR="0094230D">
        <w:t>mportação para a base de dados.</w:t>
      </w:r>
    </w:p>
    <w:p w14:paraId="7DFF591A" w14:textId="60AC98ED" w:rsidR="00D5417E" w:rsidRDefault="0094230D" w:rsidP="006F5A77">
      <w:r>
        <w:t xml:space="preserve"> </w:t>
      </w:r>
      <w:r w:rsidR="00325E31">
        <w:tab/>
      </w:r>
      <w:r w:rsidR="00B5449D">
        <w:t xml:space="preserve"> </w:t>
      </w:r>
    </w:p>
    <w:p w14:paraId="3B6BE00D" w14:textId="13FB006F" w:rsidR="00675B2A" w:rsidRPr="006F5A77" w:rsidRDefault="00675B2A" w:rsidP="000255A6"/>
    <w:p w14:paraId="6BB9477D" w14:textId="0ACE311E" w:rsidR="00144F8D" w:rsidRPr="00144F8D" w:rsidRDefault="00144F8D" w:rsidP="00144F8D">
      <w:pPr>
        <w:pStyle w:val="Ttulo1"/>
      </w:pPr>
      <w:bookmarkStart w:id="9" w:name="_Toc124888082"/>
      <w:r>
        <w:t>Bibliografia</w:t>
      </w:r>
      <w:bookmarkEnd w:id="9"/>
    </w:p>
    <w:sectPr w:rsidR="00144F8D" w:rsidRPr="00144F8D" w:rsidSect="00A5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2EF"/>
    <w:multiLevelType w:val="hybridMultilevel"/>
    <w:tmpl w:val="C0E4A3F6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AB06157"/>
    <w:multiLevelType w:val="hybridMultilevel"/>
    <w:tmpl w:val="2E3E7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6076"/>
    <w:multiLevelType w:val="hybridMultilevel"/>
    <w:tmpl w:val="63228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46825">
    <w:abstractNumId w:val="1"/>
  </w:num>
  <w:num w:numId="2" w16cid:durableId="1673341078">
    <w:abstractNumId w:val="2"/>
  </w:num>
  <w:num w:numId="3" w16cid:durableId="46478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D"/>
    <w:rsid w:val="00020D9A"/>
    <w:rsid w:val="000255A6"/>
    <w:rsid w:val="000378FE"/>
    <w:rsid w:val="00047C13"/>
    <w:rsid w:val="00050718"/>
    <w:rsid w:val="00064BC5"/>
    <w:rsid w:val="0006529A"/>
    <w:rsid w:val="00071C68"/>
    <w:rsid w:val="00094C80"/>
    <w:rsid w:val="000957E2"/>
    <w:rsid w:val="000A7641"/>
    <w:rsid w:val="000E5D78"/>
    <w:rsid w:val="0010607B"/>
    <w:rsid w:val="00144F8D"/>
    <w:rsid w:val="0017644E"/>
    <w:rsid w:val="001C2D86"/>
    <w:rsid w:val="001C6624"/>
    <w:rsid w:val="001F317C"/>
    <w:rsid w:val="00225EAB"/>
    <w:rsid w:val="0024468B"/>
    <w:rsid w:val="002519FE"/>
    <w:rsid w:val="00265E5B"/>
    <w:rsid w:val="00280D2B"/>
    <w:rsid w:val="002820ED"/>
    <w:rsid w:val="002868F9"/>
    <w:rsid w:val="002A66BB"/>
    <w:rsid w:val="002D09FC"/>
    <w:rsid w:val="002E5E18"/>
    <w:rsid w:val="002F3071"/>
    <w:rsid w:val="002F4718"/>
    <w:rsid w:val="003004BE"/>
    <w:rsid w:val="00320AB3"/>
    <w:rsid w:val="0032158C"/>
    <w:rsid w:val="00325E31"/>
    <w:rsid w:val="00333A42"/>
    <w:rsid w:val="00336680"/>
    <w:rsid w:val="003371BE"/>
    <w:rsid w:val="00373838"/>
    <w:rsid w:val="003A1A21"/>
    <w:rsid w:val="003C1D31"/>
    <w:rsid w:val="003D2A9E"/>
    <w:rsid w:val="003D3CEC"/>
    <w:rsid w:val="003E165A"/>
    <w:rsid w:val="003F195F"/>
    <w:rsid w:val="00494A83"/>
    <w:rsid w:val="004B0A01"/>
    <w:rsid w:val="004E3AEC"/>
    <w:rsid w:val="00527E14"/>
    <w:rsid w:val="00537AC0"/>
    <w:rsid w:val="00557D1B"/>
    <w:rsid w:val="00572654"/>
    <w:rsid w:val="00586106"/>
    <w:rsid w:val="00596C01"/>
    <w:rsid w:val="005C30CA"/>
    <w:rsid w:val="005E5F70"/>
    <w:rsid w:val="005F283E"/>
    <w:rsid w:val="0062043B"/>
    <w:rsid w:val="00627609"/>
    <w:rsid w:val="006344BE"/>
    <w:rsid w:val="00640D92"/>
    <w:rsid w:val="00675B2A"/>
    <w:rsid w:val="00685602"/>
    <w:rsid w:val="006B51EC"/>
    <w:rsid w:val="006C081B"/>
    <w:rsid w:val="006C1BB5"/>
    <w:rsid w:val="006F270D"/>
    <w:rsid w:val="006F5A77"/>
    <w:rsid w:val="00717690"/>
    <w:rsid w:val="0072136E"/>
    <w:rsid w:val="00743078"/>
    <w:rsid w:val="00785A4B"/>
    <w:rsid w:val="007C5191"/>
    <w:rsid w:val="008017E7"/>
    <w:rsid w:val="008041F0"/>
    <w:rsid w:val="00810694"/>
    <w:rsid w:val="00810F8A"/>
    <w:rsid w:val="0081266E"/>
    <w:rsid w:val="0084443F"/>
    <w:rsid w:val="0086371E"/>
    <w:rsid w:val="00863C2C"/>
    <w:rsid w:val="008670B9"/>
    <w:rsid w:val="008815A0"/>
    <w:rsid w:val="00883630"/>
    <w:rsid w:val="008969D4"/>
    <w:rsid w:val="008A3C86"/>
    <w:rsid w:val="008B0ABC"/>
    <w:rsid w:val="008B1AA7"/>
    <w:rsid w:val="008B5578"/>
    <w:rsid w:val="008B7EE6"/>
    <w:rsid w:val="008D1C81"/>
    <w:rsid w:val="009043D0"/>
    <w:rsid w:val="00936B32"/>
    <w:rsid w:val="0094230D"/>
    <w:rsid w:val="00984622"/>
    <w:rsid w:val="00991C48"/>
    <w:rsid w:val="009A60AD"/>
    <w:rsid w:val="009C4F74"/>
    <w:rsid w:val="009D343C"/>
    <w:rsid w:val="009D34AA"/>
    <w:rsid w:val="009F7F64"/>
    <w:rsid w:val="00A016DD"/>
    <w:rsid w:val="00A07A37"/>
    <w:rsid w:val="00A30E6F"/>
    <w:rsid w:val="00A310B6"/>
    <w:rsid w:val="00A56628"/>
    <w:rsid w:val="00A66502"/>
    <w:rsid w:val="00A73672"/>
    <w:rsid w:val="00A77CE0"/>
    <w:rsid w:val="00A8362F"/>
    <w:rsid w:val="00AB1014"/>
    <w:rsid w:val="00AB27BC"/>
    <w:rsid w:val="00B5449D"/>
    <w:rsid w:val="00B8072D"/>
    <w:rsid w:val="00B841F9"/>
    <w:rsid w:val="00B94EB7"/>
    <w:rsid w:val="00BC2FB5"/>
    <w:rsid w:val="00C215D4"/>
    <w:rsid w:val="00C24563"/>
    <w:rsid w:val="00C46510"/>
    <w:rsid w:val="00C50606"/>
    <w:rsid w:val="00C71E8A"/>
    <w:rsid w:val="00C7654C"/>
    <w:rsid w:val="00C81EA9"/>
    <w:rsid w:val="00CA6C97"/>
    <w:rsid w:val="00CB0B08"/>
    <w:rsid w:val="00CC0494"/>
    <w:rsid w:val="00CC3E0B"/>
    <w:rsid w:val="00CE07CE"/>
    <w:rsid w:val="00CE08FA"/>
    <w:rsid w:val="00CF4235"/>
    <w:rsid w:val="00D0530B"/>
    <w:rsid w:val="00D44B42"/>
    <w:rsid w:val="00D5417E"/>
    <w:rsid w:val="00D82F54"/>
    <w:rsid w:val="00D84485"/>
    <w:rsid w:val="00DA0828"/>
    <w:rsid w:val="00DA2258"/>
    <w:rsid w:val="00DB104D"/>
    <w:rsid w:val="00DB2DC7"/>
    <w:rsid w:val="00DC46FB"/>
    <w:rsid w:val="00DE1493"/>
    <w:rsid w:val="00E04A30"/>
    <w:rsid w:val="00E200AF"/>
    <w:rsid w:val="00E401C7"/>
    <w:rsid w:val="00E43523"/>
    <w:rsid w:val="00E80DD7"/>
    <w:rsid w:val="00E83C3B"/>
    <w:rsid w:val="00EC501F"/>
    <w:rsid w:val="00ED0664"/>
    <w:rsid w:val="00EF202D"/>
    <w:rsid w:val="00EF560A"/>
    <w:rsid w:val="00F164E1"/>
    <w:rsid w:val="00F54E80"/>
    <w:rsid w:val="00F628F4"/>
    <w:rsid w:val="00F8529F"/>
    <w:rsid w:val="00F95153"/>
    <w:rsid w:val="00FB15D9"/>
    <w:rsid w:val="00FB4591"/>
    <w:rsid w:val="00FC0EFF"/>
    <w:rsid w:val="00FE0C49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38D"/>
  <w15:chartTrackingRefBased/>
  <w15:docId w15:val="{BBFEFD00-5F24-4F5E-BC87-851D97C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4"/>
    <w:pPr>
      <w:spacing w:after="4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86106"/>
    <w:pPr>
      <w:keepNext/>
      <w:keepLines/>
      <w:spacing w:before="240" w:after="0"/>
      <w:outlineLvl w:val="0"/>
    </w:pPr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4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6106"/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F8D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4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44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78F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44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670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670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670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670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670B9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9846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F628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6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F48-750E-4AB8-AC7F-051E74A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10</Pages>
  <Words>2510</Words>
  <Characters>13557</Characters>
  <Application>Microsoft Office Word</Application>
  <DocSecurity>0</DocSecurity>
  <Lines>112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Ferreira Seixal</dc:creator>
  <cp:keywords/>
  <dc:description/>
  <cp:lastModifiedBy>Ruben Fernandes</cp:lastModifiedBy>
  <cp:revision>115</cp:revision>
  <dcterms:created xsi:type="dcterms:W3CDTF">2023-01-10T23:40:00Z</dcterms:created>
  <dcterms:modified xsi:type="dcterms:W3CDTF">2023-01-17T22:47:00Z</dcterms:modified>
</cp:coreProperties>
</file>