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Ellyne Anayana Barbosa da Ponte Silva</w:t>
      </w:r>
    </w:p>
    <w:p>
      <w:pPr>
        <w:pStyle w:val="Heading1"/>
      </w:pPr>
      <w:r>
        <w:t>Informações de Cadastro (Planilha)</w:t>
      </w:r>
    </w:p>
    <w:p>
      <w:r>
        <w:t>Name: Ellyne Anayana Barbosa da Ponte Silva</w:t>
      </w:r>
    </w:p>
    <w:p>
      <w:r>
        <w:t>Email: ellyneanayana@gmail.com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R$ 8559.00</w:t>
      </w:r>
    </w:p>
    <w:p>
      <w:r>
        <w:t>Total Pendente: R$ 6657.00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Trintae3-T4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Trintae3-T4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Trintae3-T4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Trintae3-T4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14 de 18. Trintae3-T4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13 de 18. Trintae3-T4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12 de 18. Trintae3-T4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Trintae3-T4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10 de 18. Trintae3-T4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NEG-1546971 - Recebida em 01/10/2025 - Descrição original: Parcela 9 de 18. Trintae3-T4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Trintae3-T4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Trintae3-T4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Trintae3-T4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Trintae3-T4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Trintae3-T4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Trintae3-T4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Trintae3-T4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