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Andreia eliane Silva Barbosa Estetica e Saude</w:t>
      </w:r>
    </w:p>
    <w:p>
      <w:pPr>
        <w:pStyle w:val="Heading1"/>
      </w:pPr>
      <w:r>
        <w:t>Informações de Cadastro (Planilha)</w:t>
      </w:r>
    </w:p>
    <w:p>
      <w:r>
        <w:t>Name: Andreia eliane Silva Barbosa Estética e Saude</w:t>
      </w:r>
    </w:p>
    <w:p>
      <w:r>
        <w:t>Email: andreiadeiagv@gmail.com</w:t>
      </w:r>
    </w:p>
    <w:p>
      <w:r>
        <w:t>Progress %: 31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15/02/2026 10:35:27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R$ 1992.00</w:t>
      </w:r>
    </w:p>
    <w:p>
      <w:r>
        <w:t>Total Pendente: R$ 18336.00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2027-06-20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R$ 1146.00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R$ 846.00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  <w:br/>
              <w:br/>
              <w:t xml:space="preserve">DESCONTO POR INDICAÇÃO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