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sem_nome</w:t>
      </w:r>
    </w:p>
    <w:p>
      <w:pPr>
        <w:pStyle w:val="Heading1"/>
      </w:pPr>
      <w:r>
        <w:t>Asaas</w:t>
      </w:r>
    </w:p>
    <w:p>
      <w:r>
        <w:t>Parcelas Pagas: 6</w:t>
      </w:r>
    </w:p>
    <w:p>
      <w:r>
        <w:t>Parcelas Pendentes: 0</w:t>
      </w:r>
    </w:p>
    <w:p>
      <w:r>
        <w:t>Total Pago: R$ 9721.66</w:t>
      </w:r>
    </w:p>
    <w:p>
      <w:r>
        <w:t>Total a Pagar: R$ 0.00</w:t>
      </w:r>
    </w:p>
    <w:p>
      <w:r>
        <w:t xml:space="preserve">• 2025-06-04: R$ 1671.66 - RECEIVED (Parcela 6 de 6 NEON </w:t>
        <w:br/>
        <w:br/>
        <w:t>Multa = 1.610 × 2% = R$32,20</w:t>
        <w:br/>
        <w:br/>
        <w:t xml:space="preserve">Juros = 1.610 × 0,0333% × 55 ≈ 1.610 × 0,0183 = R$29,46 </w:t>
        <w:br/>
        <w:br/>
        <w:t>Total:. R$ 1.671,66)</w:t>
      </w:r>
    </w:p>
    <w:p>
      <w:r>
        <w:t>• 2025-03-10: R$ 1610 - RECEIVED (Parcela 5 de 6. NEON)</w:t>
      </w:r>
    </w:p>
    <w:p>
      <w:r>
        <w:t>• 2025-02-10: R$ 1610 - RECEIVED (Parcela 4 de 6. NEON)</w:t>
      </w:r>
    </w:p>
    <w:p>
      <w:r>
        <w:t>• 2025-01-10: R$ 1610 - RECEIVED (Parcela 3 de 6. NEON)</w:t>
      </w:r>
    </w:p>
    <w:p>
      <w:r>
        <w:t>• 2024-12-10: R$ 1610 - RECEIVED (Parcela 2 de 6. NEON)</w:t>
      </w:r>
    </w:p>
    <w:p>
      <w:r>
        <w:t>• 2024-11-10: R$ 1610 - RECEIVED (Parcela 1 de 6. NEON)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