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Amanda Cunha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2</w:t>
      </w:r>
    </w:p>
    <w:p>
      <w:r>
        <w:t>Total Pago: R$ 4437.02</w:t>
      </w:r>
    </w:p>
    <w:p>
      <w:r>
        <w:t>Total a Pagar: R$ 8874.04</w:t>
      </w:r>
    </w:p>
    <w:p>
      <w:r>
        <w:t>• 2026-01-20: R$ 4437.02 - OVERDUE (Parcela 4 de 4. OTB - TURMA 2)</w:t>
      </w:r>
    </w:p>
    <w:p>
      <w:r>
        <w:t>• 2025-12-20: R$ 4437.02 - OVERDUE (Parcela 3 de 4. OTB - TURMA 2)</w:t>
      </w:r>
    </w:p>
    <w:p>
      <w:r>
        <w:t>• 2025-10-20: R$ 4437.02 - RECEIVED (Parcela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