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56"/>
          <w:szCs w:val="56"/>
        </w:rPr>
        <w:t xml:space="preserve">CAUSA</w:t>
      </w:r>
    </w:p>
    <w:p>
      <w:pPr>
        <w:spacing w:after="200"/>
        <w:jc w:val="center"/>
      </w:pPr>
      <w:r>
        <w:rPr>
          <w:rFonts w:ascii="Arial" w:cs="Arial" w:eastAsia="Arial" w:hAnsi="Arial"/>
          <w:color w:val="1B3A5C"/>
          <w:sz w:val="36"/>
          <w:szCs w:val="36"/>
        </w:rPr>
        <w:t xml:space="preserve">Documentação Técnica — TO-BE</w:t>
      </w:r>
    </w:p>
    <w:p>
      <w:pPr>
        <w:spacing w:after="100"/>
        <w:jc w:val="center"/>
      </w:pPr>
      <w:r>
        <w:rPr>
          <w:rFonts w:ascii="Arial" w:cs="Arial" w:eastAsia="Arial" w:hAnsi="Arial"/>
          <w:color w:val="555555"/>
          <w:sz w:val="24"/>
          <w:szCs w:val="24"/>
        </w:rPr>
        <w:t xml:space="preserve">Enriquecimento de Formulários e Campos para o Dia a Dia do Escritório</w:t>
      </w:r>
    </w:p>
    <w:p>
      <w:pPr>
        <w:spacing w:after="80"/>
      </w:pPr>
    </w:p>
    <w:p>
      <w:pPr>
        <w:spacing w:after="80"/>
        <w:jc w:val="center"/>
      </w:pPr>
      <w:r>
        <w:rPr>
          <w:rFonts w:ascii="Arial" w:cs="Arial" w:eastAsia="Arial" w:hAnsi="Arial"/>
          <w:color w:val="777777"/>
          <w:sz w:val="19"/>
          <w:szCs w:val="19"/>
        </w:rPr>
        <w:t xml:space="preserve">Baseado em pesquisa de mercado com softwares jurídicos brasileiros:</w:t>
      </w:r>
    </w:p>
    <w:p>
      <w:pPr>
        <w:spacing w:after="40"/>
        <w:jc w:val="center"/>
      </w:pPr>
      <w:r>
        <w:rPr>
          <w:rFonts w:ascii="Arial" w:cs="Arial" w:eastAsia="Arial" w:hAnsi="Arial"/>
          <w:i/>
          <w:iCs/>
          <w:color w:val="999999"/>
          <w:sz w:val="18"/>
          <w:szCs w:val="18"/>
        </w:rPr>
        <w:t xml:space="preserve">Astrea · Projuris · EasyJur · Legalcloud · Advise · MaisJurídico · Auxilium</w:t>
      </w:r>
    </w:p>
    <w:p>
      <w:pPr>
        <w:spacing w:after="80"/>
      </w:pPr>
    </w:p>
    <w:p>
      <w:pPr>
        <w:pBdr>
          <w:bottom w:val="single" w:color="1B3A5C" w:sz="6" w:space="1"/>
        </w:pBdr>
        <w:spacing w:after="400"/>
        <w:jc w:val="center"/>
      </w:pPr>
    </w:p>
    <w:p>
      <w:pPr>
        <w:jc w:val="center"/>
      </w:pPr>
      <w:r>
        <w:rPr>
          <w:rFonts w:ascii="Arial" w:cs="Arial" w:eastAsia="Arial" w:hAnsi="Arial"/>
          <w:color w:val="999999"/>
          <w:sz w:val="20"/>
          <w:szCs w:val="20"/>
        </w:rPr>
        <w:t xml:space="preserve">Versão 1.0 · Março 2026 · Confidencial</w:t>
      </w:r>
    </w:p>
    <w:p>
      <w:pPr>
        <w:jc w:val="center"/>
      </w:pPr>
      <w:r>
        <w:rPr>
          <w:rFonts w:ascii="Arial" w:cs="Arial" w:eastAsia="Arial" w:hAnsi="Arial"/>
          <w:color w:val="AAAAAA"/>
          <w:sz w:val="18"/>
          <w:szCs w:val="18"/>
        </w:rPr>
        <w:t xml:space="preserve">© Rodrigo S. da Rocha — Todos os direitos reservados</w:t>
      </w:r>
    </w:p>
    <w:p>
      <w:r>
        <w:br w:type="page"/>
      </w:r>
    </w:p>
    <w:p>
      <w:pPr>
        <w:pStyle w:val="Heading1"/>
      </w:pPr>
      <w:r>
        <w:rPr>
          <w:rFonts w:ascii="Arial" w:cs="Arial" w:eastAsia="Arial" w:hAnsi="Arial"/>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Introdução</w:t>
      </w:r>
    </w:p>
    <w:p>
      <w:pPr>
        <w:spacing w:after="120"/>
      </w:pPr>
      <w:r>
        <w:rPr>
          <w:rFonts w:ascii="Arial" w:cs="Arial" w:eastAsia="Arial" w:hAnsi="Arial"/>
          <w:sz w:val="21"/>
          <w:szCs w:val="21"/>
        </w:rPr>
        <w:t xml:space="preserve">Este documento apresenta a evolução TO-BE da arquitetura técnica do CAUSA, enriquecendo formulários e campos com base em pesquisa de mercado realizada com os principais softwares jurídicos brasileiros e nas necessidades reais do dia a dia de escritórios de advocacia de pequeno e médio porte.</w:t>
      </w:r>
    </w:p>
    <w:p>
      <w:pPr>
        <w:spacing w:after="120"/>
      </w:pPr>
      <w:r>
        <w:rPr>
          <w:rFonts w:ascii="Arial" w:cs="Arial" w:eastAsia="Arial" w:hAnsi="Arial"/>
          <w:sz w:val="21"/>
          <w:szCs w:val="21"/>
        </w:rPr>
        <w:t xml:space="preserve">O objetivo é garantir que, desde o MVP, o CAUSA capture dados suficientes para cobrir os fluxos operacionais completos de um escritório — desde o primeiro atendimento ao cliente até a prestação de contas financeira — eliminando a necessidade de planilhas paralelas.</w:t>
      </w:r>
    </w:p>
    <w:p>
      <w:pPr>
        <w:spacing w:after="80"/>
      </w:pPr>
    </w:p>
    <w:p>
      <w:pPr>
        <w:pStyle w:val="Heading2"/>
      </w:pPr>
      <w:r>
        <w:rPr>
          <w:rFonts w:ascii="Arial" w:cs="Arial" w:eastAsia="Arial" w:hAnsi="Arial"/>
        </w:rPr>
        <w:t xml:space="preserve">1.1 Legenda de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CAF50"/>
                <w:sz w:val="18"/>
                <w:szCs w:val="18"/>
              </w:rPr>
              <w:t xml:space="preserve">■</w:t>
            </w:r>
            <w:r>
              <w:rPr>
                <w:rFonts w:ascii="Arial" w:cs="Arial" w:eastAsia="Arial" w:hAnsi="Arial"/>
                <w:sz w:val="16"/>
                <w:szCs w:val="16"/>
              </w:rPr>
              <w:t xml:space="preserve">  Campo NOVO (não existe no AS-IS)</w:t>
            </w:r>
          </w:p>
        </w:tc>
        <w:tc>
          <w:tcPr>
            <w:tcW w:type="dxa" w:w="3009"/>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2196F3"/>
                <w:sz w:val="18"/>
                <w:szCs w:val="18"/>
              </w:rPr>
              <w:t xml:space="preserve">■</w:t>
            </w:r>
            <w:r>
              <w:rPr>
                <w:rFonts w:ascii="Arial" w:cs="Arial" w:eastAsia="Arial" w:hAnsi="Arial"/>
                <w:sz w:val="16"/>
                <w:szCs w:val="16"/>
              </w:rPr>
              <w:t xml:space="preserve">  Campo ENRIQUECIDO (já existe, melhorado)</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757575"/>
                <w:sz w:val="18"/>
                <w:szCs w:val="18"/>
              </w:rPr>
              <w:t xml:space="preserve">■</w:t>
            </w:r>
            <w:r>
              <w:rPr>
                <w:rFonts w:ascii="Arial" w:cs="Arial" w:eastAsia="Arial" w:hAnsi="Arial"/>
                <w:sz w:val="16"/>
                <w:szCs w:val="16"/>
              </w:rPr>
              <w:t xml:space="preserve">  Campo mantido do AS-IS</w:t>
            </w:r>
          </w:p>
        </w:tc>
      </w:tr>
    </w:tbl>
    <w:p>
      <w:pPr>
        <w:spacing w:after="80"/>
      </w:pPr>
    </w:p>
    <w:p>
      <w:pPr>
        <w:spacing w:after="120"/>
      </w:pPr>
      <w:r>
        <w:rPr>
          <w:rFonts w:ascii="Arial" w:cs="Arial" w:eastAsia="Arial" w:hAnsi="Arial"/>
          <w:sz w:val="21"/>
          <w:szCs w:val="21"/>
        </w:rPr>
        <w:t xml:space="preserve">Campos marcados como NOVO não existem no documento AS-IS e foram identificados pela pesquisa como necessários. Campos ENRIQUECIDO já existiam mas receberam validações, tipos ou opções adicionais. Campos mantidos permanecem inalterados.</w:t>
      </w:r>
    </w:p>
    <w:p>
      <w:r>
        <w:br w:type="page"/>
      </w:r>
    </w:p>
    <w:p>
      <w:pPr>
        <w:pStyle w:val="Heading1"/>
      </w:pPr>
      <w:r>
        <w:rPr>
          <w:rFonts w:ascii="Arial" w:cs="Arial" w:eastAsia="Arial" w:hAnsi="Arial"/>
        </w:rPr>
        <w:t xml:space="preserve">2. Módulo: Clientes</w:t>
      </w:r>
    </w:p>
    <w:p>
      <w:pPr>
        <w:spacing w:after="120"/>
      </w:pPr>
      <w:r>
        <w:rPr>
          <w:rFonts w:ascii="Arial" w:cs="Arial" w:eastAsia="Arial" w:hAnsi="Arial"/>
          <w:sz w:val="21"/>
          <w:szCs w:val="21"/>
        </w:rPr>
        <w:t xml:space="preserve">O cadastro de clientes no AS-IS é funcional mas insuficiente para o dia a dia. Escritórios precisam de dados complementares para comunicação eficiente, cumprimento da LGPD, emissão de contratos e peticionamento. O enriquecimento abaixo cobre os campos mais demandados por advogados em pesquisas de usabilidade.</w:t>
      </w:r>
    </w:p>
    <w:p>
      <w:pPr>
        <w:spacing w:after="80"/>
      </w:pPr>
    </w:p>
    <w:p>
      <w:pPr>
        <w:pStyle w:val="Heading2"/>
      </w:pPr>
      <w:r>
        <w:rPr>
          <w:rFonts w:ascii="Arial" w:cs="Arial" w:eastAsia="Arial" w:hAnsi="Arial"/>
        </w:rPr>
        <w:t xml:space="preserve">2.1 Objeto: clientes (TO-BE)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3326"/>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Obr.</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Validação / Regra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(UUID)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PK, gerado automaticamente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tipo</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PF, PJ</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nome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min 2, max 300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nomeSocial</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300; exibido na UI quando preenchido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cpfCnpj</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UNIQUE; CPF 11 dígitos ou CNPJ 14 dígitos com verificador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rg</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20; apenas PF</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rgOrgaoEmissor</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Ex: SSP/RS, DETRAN/SP</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dataNascimento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Apenas PF; usado para cálculos de prioridade processual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nacionalidade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Brasileira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estadoCivil</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solteiro, casado, divorciado, viuvo, uniao_estavel, separado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profissao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200; relevante para petições trabalhistas/previdenciárias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email</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formato email (principal)</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emailSecundario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formato email; para cópia de comunicações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telefone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20 (principal)</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telefoneSecundario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20; celular ou comercial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whatsapp</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20; pode ser igual ao telefone; usado para notificações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endereco</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Objeto estruturado (vide subobjeto)</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enderecoComercial</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Mesmo formato do endereço; apenas PJ ou profissional liberal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observacoes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Campo livre para anotações internas (não aparece em docs)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origemCaptacao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indicacao, site, oab, redes_sociais, google, outro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indicadoPor</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clientes.id ou texto livre; rastreio de indicações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statusCliente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prospecto, ativo, inativo, encerrado; default: ativo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dataContrato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de assinatura do contrato de honorários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contatoPreferencial</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email, telefone, whatsapp; default: whatsapp</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tags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 (array)</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Ex: ["trabalhista", "VIP", "inadimplente"]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createdBy</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users.id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updatedAt</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Atualizado automaticamente em cada edição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createdAt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ISO string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bl>
    <w:p>
      <w:pPr>
        <w:spacing w:after="80"/>
      </w:pPr>
    </w:p>
    <w:p>
      <w:pPr>
        <w:pStyle w:val="Heading3"/>
      </w:pPr>
      <w:r>
        <w:rPr>
          <w:rFonts w:ascii="Arial" w:cs="Arial" w:eastAsia="Arial" w:hAnsi="Arial"/>
        </w:rPr>
        <w:t xml:space="preserve">Subobjeto endereco (TO-BE)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3326"/>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Obr.</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Validação / Regra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logradouro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300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numero</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20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complemento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200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bairro</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100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cidade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uf</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(2)</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Sigla UF válida</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cep</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8 dígitos; consulta automática via ViaCEP local</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pais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Brasil; relevante para clientes estrangeiros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bl>
    <w:p>
      <w:pPr>
        <w:spacing w:after="80"/>
      </w:pPr>
    </w:p>
    <w:p>
      <w:pPr>
        <w:spacing w:after="120"/>
      </w:pPr>
      <w:r>
        <w:rPr>
          <w:rFonts w:ascii="Arial" w:cs="Arial" w:eastAsia="Arial" w:hAnsi="Arial"/>
          <w:sz w:val="21"/>
          <w:szCs w:val="21"/>
        </w:rPr>
        <w:t xml:space="preserve">Justificativa: a pesquisa mostra que os softwares concorrentes (Astrea, Projuris, EasyJur) oferecem campos de origem de captação, status do cliente e tags para segmentação. O campo dataNascimento é crítico para identificação automática de prioridade legal (idoso 60+). O WhatsApp é o canal dominante de comunicação entre advogados e clientes no Brasil.</w:t>
      </w:r>
    </w:p>
    <w:p>
      <w:r>
        <w:br w:type="page"/>
      </w:r>
    </w:p>
    <w:p>
      <w:pPr>
        <w:pStyle w:val="Heading1"/>
      </w:pPr>
      <w:r>
        <w:rPr>
          <w:rFonts w:ascii="Arial" w:cs="Arial" w:eastAsia="Arial" w:hAnsi="Arial"/>
        </w:rPr>
        <w:t xml:space="preserve">3. Módulo: Processos</w:t>
      </w:r>
    </w:p>
    <w:p>
      <w:pPr>
        <w:spacing w:after="120"/>
      </w:pPr>
      <w:r>
        <w:rPr>
          <w:rFonts w:ascii="Arial" w:cs="Arial" w:eastAsia="Arial" w:hAnsi="Arial"/>
          <w:sz w:val="21"/>
          <w:szCs w:val="21"/>
        </w:rPr>
        <w:t xml:space="preserve">O módulo de processos é o coração do sistema. O AS-IS cobre o essencial, mas a pesquisa revelou lacunas importantes: falta comarca/vara, classe/assunto processual (taxonomia CNJ obrigatória), grau de jurisdição, data de distribuição e campos para processos relacionados. Esses dados são fundamentais para relatórios, filtros e integração com conectores.</w:t>
      </w:r>
    </w:p>
    <w:p>
      <w:pPr>
        <w:spacing w:after="80"/>
      </w:pPr>
    </w:p>
    <w:p>
      <w:pPr>
        <w:pStyle w:val="Heading2"/>
      </w:pPr>
      <w:r>
        <w:rPr>
          <w:rFonts w:ascii="Arial" w:cs="Arial" w:eastAsia="Arial" w:hAnsi="Arial"/>
        </w:rPr>
        <w:t xml:space="preserve">3.1 Objeto: processos (TO-BE)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3326"/>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Obr.</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Validação / Regra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(UUID)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numeroCnj</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UNIQUE; regex CNJ NNNNNNN-DD.AAAA.J.TT.OOOO</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numeroAntigo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Número pré-unificação CNJ; necessário em processos anteriores a 2010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clienteId</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clientes.id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clienteQualidade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autor, reu, terceiro, interessado; default: autor</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advogadoResponsavelId</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users.id (advogado principal)</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advogadosSecundarios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 (array)</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Array de users.id; permite co-responsabilidade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tribunalSigla</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min 2, max 10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plataforma</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pje, esaj, eproc, projudi, tucujuris, sei, outro</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grau</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primeiro, segundo, superior, stf; default: primeiro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comarca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Nome da comarca; ex: São Paulo, Porto Alegre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vara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Ex: 3ª Vara do Trabalho, 1ª Vara Cível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juiz</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Nome do magistrado titular</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classeProcessual</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Código TPU/CNJ; ex: 1116 (Execução Fiscal)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classeDescricao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Descrição da classe; preenchida automaticamente pelo código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assuntoPrincipal</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Código de assunto TPU/CNJ</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assuntoDescricao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Descrição do assunto; preenchida automaticamente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area</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civel, trabalhista, previdenciario, criminal, tributario, familia, consumidor, ambiental, administrativo, outro</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subarea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Detalhamento livre; ex: Dano Moral, Revisional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fase</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conhecimento, recursal, execucao, cumprimento_sentenca, liquidacao</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rito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ordinario, sumario, sumarissimo, especial, juizado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status</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ativo, suspenso, arquivado, encerrado, baixado; default: ativo</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prioridade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normal, idoso, deficiente, grave_enfermidade, reu_preso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segredoJustica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false; restringe visibilidade no sistema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justicaGratuita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false; impacta cálculos de custas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poloAtivo</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 (array)</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Array de ParteProcessual (vide subobjeto TO-BE)</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poloPassivo</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 (array)</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Array de ParteProcessual (vide subobjeto TO-BE)</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valorCausa</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real</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Número positivo</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valorCondenacao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real</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Preenchido após sentença/acórdão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dataDistribuicao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em que o processo foi distribuído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dataTransitoJulgado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do trânsito em julgado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dataEncerramento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de encerramento/baixa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processoRelacionadoId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processos.id; processos apensos ou incidentais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tipoRelacao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apenso, incidental, recurso, execucao_provisoria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tags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 (array)</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Ex: ["urgente", "pro_bono", "recurso_pendente"]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observacoes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Notas internas sobre o processo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advogadoContrario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Nome do advogado da parte adversa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oabContrario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OAB do advogado adverso (para pesquisa)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ultimoSyncAt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Timestamp do último sync com tribunal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createdAt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ISO string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updatedAt</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Atualizado automaticamente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bl>
    <w:p>
      <w:pPr>
        <w:spacing w:after="80"/>
      </w:pPr>
    </w:p>
    <w:p>
      <w:pPr>
        <w:pStyle w:val="Heading3"/>
      </w:pPr>
      <w:r>
        <w:rPr>
          <w:rFonts w:ascii="Arial" w:cs="Arial" w:eastAsia="Arial" w:hAnsi="Arial"/>
        </w:rPr>
        <w:t xml:space="preserve">Subobjeto ParteProcessual (TO-BE)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3326"/>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Obr.</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Validação / Regra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nome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Nome completo da parte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cpfCnpj</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CPF ou CNPJ</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tipo</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autor, reu, terceiro, assistente, litisconsorte, amicus_curiae</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qualificacao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Ex: Reclamante, Exequente, Embargante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email</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Para comunicação direta (testemunhas, peritos)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telefone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Contato rápido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advogadoNome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Advogado que representa esta parte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advogadoOab</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OAB do advogado da parte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isPessoaJuridica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false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bl>
    <w:p>
      <w:r>
        <w:br w:type="page"/>
      </w:r>
    </w:p>
    <w:p>
      <w:pPr>
        <w:pStyle w:val="Heading1"/>
      </w:pPr>
      <w:r>
        <w:rPr>
          <w:rFonts w:ascii="Arial" w:cs="Arial" w:eastAsia="Arial" w:hAnsi="Arial"/>
        </w:rPr>
        <w:t xml:space="preserve">4. Módulo: Movimentações</w:t>
      </w:r>
    </w:p>
    <w:p>
      <w:pPr>
        <w:spacing w:after="120"/>
      </w:pPr>
      <w:r>
        <w:rPr>
          <w:rFonts w:ascii="Arial" w:cs="Arial" w:eastAsia="Arial" w:hAnsi="Arial"/>
          <w:sz w:val="21"/>
          <w:szCs w:val="21"/>
        </w:rPr>
        <w:t xml:space="preserve">As movimentações são o pulso do processo. O AS-IS captura os campos básicos, mas a pesquisa identificou a necessidade de campos adicionais para classificação, urgência e rastreabilidade da fonte.</w:t>
      </w:r>
    </w:p>
    <w:p>
      <w:pPr>
        <w:spacing w:after="80"/>
      </w:pPr>
    </w:p>
    <w:p>
      <w:pPr>
        <w:pStyle w:val="Heading2"/>
      </w:pPr>
      <w:r>
        <w:rPr>
          <w:rFonts w:ascii="Arial" w:cs="Arial" w:eastAsia="Arial" w:hAnsi="Arial"/>
        </w:rPr>
        <w:t xml:space="preserve">4.1 Objeto: movimentacoes (TO-BE)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3326"/>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Obr.</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Validação / Regra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(UUID)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processoId</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processos.id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dataMovimento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da movimentação no tribunal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descricao</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Texto resumido da movimentação</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teor</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Texto integral / teor completo quando disponível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tipo</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despacho, sentenca, acordao, intimacao, publicacao, citacao, decisao_interlocutoria, distribuicao, juntada, certidao, outros</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urgente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false; flag para prazo potencialmente decorrente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geraPrazo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false; indica se a movimentação gera contagem de prazo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prazoGeradoId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prazos.id; vínculo com prazo criado automaticamente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origem</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manual, conector_pje, conector_esaj, conector_eproc, diario_oficial</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linkExterno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URL do andamento no portal do tribunal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lido</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false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lidoPor</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users.id; quem marcou como lido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lidoAt</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Timestamp da leitura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documentoAnexoId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documentos.id; documento relacionado (sentença, despacho)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createdAt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ISO string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bl>
    <w:p>
      <w:pPr>
        <w:spacing w:after="80"/>
      </w:pPr>
    </w:p>
    <w:p>
      <w:pPr>
        <w:spacing w:after="120"/>
      </w:pPr>
      <w:r>
        <w:rPr>
          <w:rFonts w:ascii="Arial" w:cs="Arial" w:eastAsia="Arial" w:hAnsi="Arial"/>
          <w:sz w:val="21"/>
          <w:szCs w:val="21"/>
        </w:rPr>
        <w:t xml:space="preserve">Justificativa: o campo teor permite armazenar o texto completo de decisões e intimações (diferente do resumo). O vínculo geraPrazo/prazoGeradoId permite automação da criação de prazos a partir de movimentações dos conectores — funcionalidade presente nos líderes de mercado (Projuris, Astrea).</w:t>
      </w:r>
    </w:p>
    <w:p>
      <w:r>
        <w:br w:type="page"/>
      </w:r>
    </w:p>
    <w:p>
      <w:pPr>
        <w:pStyle w:val="Heading1"/>
      </w:pPr>
      <w:r>
        <w:rPr>
          <w:rFonts w:ascii="Arial" w:cs="Arial" w:eastAsia="Arial" w:hAnsi="Arial"/>
        </w:rPr>
        <w:t xml:space="preserve">5. Módulo: Prazos</w:t>
      </w:r>
    </w:p>
    <w:p>
      <w:pPr>
        <w:spacing w:after="120"/>
      </w:pPr>
      <w:r>
        <w:rPr>
          <w:rFonts w:ascii="Arial" w:cs="Arial" w:eastAsia="Arial" w:hAnsi="Arial"/>
          <w:sz w:val="21"/>
          <w:szCs w:val="21"/>
        </w:rPr>
        <w:t xml:space="preserve">O controle de prazos é a funcionalidade mais crítica de qualquer software jurídico — a perda de um prazo pode configurar responsabilidade civil do advogado. O AS-IS cobre o essencial, mas falta a contagem automática (início, dias úteis/corridos, suspensão) e campos de prioridade.</w:t>
      </w:r>
    </w:p>
    <w:p>
      <w:pPr>
        <w:spacing w:after="80"/>
      </w:pPr>
    </w:p>
    <w:p>
      <w:pPr>
        <w:pStyle w:val="Heading2"/>
      </w:pPr>
      <w:r>
        <w:rPr>
          <w:rFonts w:ascii="Arial" w:cs="Arial" w:eastAsia="Arial" w:hAnsi="Arial"/>
        </w:rPr>
        <w:t xml:space="preserve">5.1 Objeto: prazos (TO-BE)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3326"/>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Obr.</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Validação / Regra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(UUID)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processoId</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processos.id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movimentacaoId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movimentacoes.id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descricao</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Texto descritivo do prazo</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dataInicio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de início da contagem (ciência/intimação)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dataFatal</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limite para cumprimento</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diasPrazo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integer</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Quantidade de dias do prazo (5, 15, 30...)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tipoContagem</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uteis, corridos; default: uteis (NCPC art. 219)</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tipoPrazo</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ncpc, clt, jec, tributario, administrativo, contratual, outros</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categoriaPrazo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contestacao, recurso, manifestacao, pagamento, cumprimento, diligencia, pericia, outros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status</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pendente, cumprido, perdido, suspenso; default: pendente</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prioridade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baixa, normal, alta, urgente; default: normal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fatal</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true; distingue prazos fatais de prazos internos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suspenso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false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motivoSuspensao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Ex: férias forenses, acordo entre partes, decisão judicial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dataSuspensao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de início da suspensão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dataRetomada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de retomada da contagem</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responsavelId</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users.id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responsaveisSecundarios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 (array)</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Array de users.id para conhecimento/backup</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observacoes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Notas internas sobre o prazo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alertasEnviados</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dias: [15, 7, 3, 1], enviados: [] }</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dataCumprimento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Quando o prazo foi efetivamente cumprido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cumpridoPor</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users.id; quem marcou como cumprido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createdAt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ISO string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bl>
    <w:p>
      <w:pPr>
        <w:spacing w:after="80"/>
      </w:pPr>
    </w:p>
    <w:p>
      <w:pPr>
        <w:spacing w:after="120"/>
      </w:pPr>
      <w:r>
        <w:rPr>
          <w:rFonts w:ascii="Arial" w:cs="Arial" w:eastAsia="Arial" w:hAnsi="Arial"/>
          <w:sz w:val="21"/>
          <w:szCs w:val="21"/>
        </w:rPr>
        <w:t xml:space="preserve">Justificativa: o cálculo automático de prazo fatal com base em dataInicio + diasPrazo + tipoContagem (excluindo finais de semana e feriados para dias úteis) é funcionalidade presente em todos os concorrentes pesquisados. A categoria do prazo permite filtros rápidos no dashboard. O campo fatal distingue prazos processuais de prazos internos do escritório.</w:t>
      </w:r>
    </w:p>
    <w:p>
      <w:r>
        <w:br w:type="page"/>
      </w:r>
    </w:p>
    <w:p>
      <w:pPr>
        <w:pStyle w:val="Heading1"/>
      </w:pPr>
      <w:r>
        <w:rPr>
          <w:rFonts w:ascii="Arial" w:cs="Arial" w:eastAsia="Arial" w:hAnsi="Arial"/>
        </w:rPr>
        <w:t xml:space="preserve">6. Módulo: Financeiro</w:t>
      </w:r>
    </w:p>
    <w:p>
      <w:pPr>
        <w:spacing w:after="120"/>
      </w:pPr>
      <w:r>
        <w:rPr>
          <w:rFonts w:ascii="Arial" w:cs="Arial" w:eastAsia="Arial" w:hAnsi="Arial"/>
          <w:sz w:val="21"/>
          <w:szCs w:val="21"/>
        </w:rPr>
        <w:t xml:space="preserve">O módulo financeiro do AS-IS é mínimo — cobre apenas honorários com tipo, valor e status. A pesquisa revelou que os escritórios precisam de: parcelas de honorários, despesas processuais (custas, perícias, diligências), contas a pagar e receber, controle de inadimplência e prestação de contas ao cliente.</w:t>
      </w:r>
    </w:p>
    <w:p>
      <w:pPr>
        <w:spacing w:after="80"/>
      </w:pPr>
    </w:p>
    <w:p>
      <w:pPr>
        <w:pStyle w:val="Heading2"/>
      </w:pPr>
      <w:r>
        <w:rPr>
          <w:rFonts w:ascii="Arial" w:cs="Arial" w:eastAsia="Arial" w:hAnsi="Arial"/>
        </w:rPr>
        <w:t xml:space="preserve">6.1 Objeto: honorarios (TO-BE)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3326"/>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Obr.</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Validação / Regra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(UUID)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processoId</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processos.id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clienteId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clientes.id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tipo</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fixo, exito, por_hora, sucumbencia, dativos, misto</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descricao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Descrição do serviço ou etapa (ex: Fase recursal)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valorTotal</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real</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Valor total do contrato de honorários</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percentualExito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real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0–100; apenas para tipo exito/misto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valorBaseExito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real</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Valor sobre o qual incide o percentual de êxito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parcelamento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false; se true, gera parcelas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numeroParcelas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integer</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Quantidade de parcelas; exigido se parcelamento = true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status</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proposta, contratado, em_andamento, encerrado; default: contratado</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contratoDocumentoId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documentos.id; contrato de honorários assinado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indiceCorrecao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ipca, igpm, inpc, selic, nenhum; para atualização de valores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observacoes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Notas sobre condições especiais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createdAt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ISO string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updatedAt</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Atualizado automaticamente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bl>
    <w:p>
      <w:pPr>
        <w:spacing w:after="80"/>
      </w:pPr>
    </w:p>
    <w:p>
      <w:pPr>
        <w:pStyle w:val="Heading2"/>
      </w:pPr>
      <w:r>
        <w:rPr>
          <w:rFonts w:ascii="Arial" w:cs="Arial" w:eastAsia="Arial" w:hAnsi="Arial"/>
        </w:rPr>
        <w:t xml:space="preserve">6.2 Novo Objeto: parcelas</w:t>
      </w:r>
    </w:p>
    <w:p>
      <w:pPr>
        <w:spacing w:after="120"/>
      </w:pPr>
      <w:r>
        <w:rPr>
          <w:rFonts w:ascii="Arial" w:cs="Arial" w:eastAsia="Arial" w:hAnsi="Arial"/>
          <w:i/>
          <w:iCs/>
          <w:color w:val="4CAF50"/>
          <w:sz w:val="21"/>
          <w:szCs w:val="21"/>
        </w:rPr>
        <w:t xml:space="preserve">Cada honorário parcelado gera N registros de parcela com datas de vencimento, valores e status independentes.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3326"/>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Obr.</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Validação / Regra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(UUID)</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PK</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honorarioId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honorarios.id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numeroParcela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integer</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Sequencial (1, 2, 3...)</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valor</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real</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Valor da parcela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vencimento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de vencimento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status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pendente, pago, atrasado, cancelado; default: pendente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dataPagamento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efetiva do pagamento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valorPago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real</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Valor efetivamente recebido (pode diferir)</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formaPagamento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pix, boleto, transferencia, dinheiro, cartao, cheque, deposito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comprovanteDocId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documentos.id; comprovante anexado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juros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real</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Juros incidentes por atraso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multa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real</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Multa por atraso (tipicamente 2%)</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desconto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real</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Desconto concedido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observacoes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Notas sobre o pagamento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createdAt</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ISO string</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bl>
    <w:p>
      <w:pPr>
        <w:spacing w:after="80"/>
      </w:pPr>
    </w:p>
    <w:p>
      <w:pPr>
        <w:pStyle w:val="Heading2"/>
      </w:pPr>
      <w:r>
        <w:rPr>
          <w:rFonts w:ascii="Arial" w:cs="Arial" w:eastAsia="Arial" w:hAnsi="Arial"/>
        </w:rPr>
        <w:t xml:space="preserve">6.3 Novo Objeto: despesas</w:t>
      </w:r>
    </w:p>
    <w:p>
      <w:pPr>
        <w:spacing w:after="120"/>
      </w:pPr>
      <w:r>
        <w:rPr>
          <w:rFonts w:ascii="Arial" w:cs="Arial" w:eastAsia="Arial" w:hAnsi="Arial"/>
          <w:i/>
          <w:iCs/>
          <w:color w:val="4CAF50"/>
          <w:sz w:val="21"/>
          <w:szCs w:val="21"/>
        </w:rPr>
        <w:t xml:space="preserve">Despesas processuais são distintas de honorários: custas, perícias, cópias, deslocamentos, correspondentes. O escritório precisa rastrear quem antecipou e se foi reembolsado.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3326"/>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Obr.</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Validação / Regra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(UUID)</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PK</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processoId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processos.id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clienteId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clientes.id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tipo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custas_judiciais, pericia, diligencia, correspondente, copia_autenticada, cartorio, deslocamento, correio, publicacao, outra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descricao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Descrição da despesa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valor</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real</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Valor da despesa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da despesa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antecipado_por</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escritorio, cliente; quem antecipou o valor</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reembolsavel</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true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reembolsado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false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dataReembolso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do reembolso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comprovanteDocId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documentos.id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responsavelId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users.id; quem realizou a despesa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status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pendente, pago, reembolsado, cancelado; default: pendente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createdAt</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ISO string</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bl>
    <w:p>
      <w:r>
        <w:br w:type="page"/>
      </w:r>
    </w:p>
    <w:p>
      <w:pPr>
        <w:pStyle w:val="Heading1"/>
      </w:pPr>
      <w:r>
        <w:rPr>
          <w:rFonts w:ascii="Arial" w:cs="Arial" w:eastAsia="Arial" w:hAnsi="Arial"/>
        </w:rPr>
        <w:t xml:space="preserve">7. Módulo: Agenda</w:t>
      </w:r>
    </w:p>
    <w:p>
      <w:pPr>
        <w:spacing w:after="120"/>
      </w:pPr>
      <w:r>
        <w:rPr>
          <w:rFonts w:ascii="Arial" w:cs="Arial" w:eastAsia="Arial" w:hAnsi="Arial"/>
          <w:sz w:val="21"/>
          <w:szCs w:val="21"/>
        </w:rPr>
        <w:t xml:space="preserve">A agenda do AS-IS é funcional mas carece de campos para recorrência, lembretes configuráveis e integração com o fluxo de audiências.</w:t>
      </w:r>
    </w:p>
    <w:p>
      <w:pPr>
        <w:spacing w:after="80"/>
      </w:pPr>
    </w:p>
    <w:p>
      <w:pPr>
        <w:pStyle w:val="Heading2"/>
      </w:pPr>
      <w:r>
        <w:rPr>
          <w:rFonts w:ascii="Arial" w:cs="Arial" w:eastAsia="Arial" w:hAnsi="Arial"/>
        </w:rPr>
        <w:t xml:space="preserve">7.1 Objeto: agenda (TO-BE)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3326"/>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Obr.</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Validação / Regra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(UUID)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titulo</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300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descricao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Detalhes adicionais do evento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tipo</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audiencia, diligencia, reuniao, prazo, pericia, mediacao, conciliacao, depoimento, juri, outro</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dataHoraInicio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datetime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dataHoraFim</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datetime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diaInteiro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false; ignora hora quando true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processoId</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processos.id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clienteId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clientes.id; evento sem processo vinculado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participantes</w:t>
            </w:r>
          </w:p>
        </w:tc>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 (array)</w:t>
            </w:r>
          </w:p>
        </w:tc>
        <w:tc>
          <w:tcPr>
            <w:tcW w:type="dxa" w:w="7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Array de { userId, nome, confirmado }</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ENRIQUECIDO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local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Endereço ou sala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linkVideoconferencia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URL de reunião virtual (Zoom, Google Meet, Teams)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cor</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Hex color para diferenciação visual no calendário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recorrencia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tipo: diaria|semanal|mensal|anual, intervalo: N, ate: ISO }</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lembretes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 (array)</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minutos: 60, canal: 'app' }, { minutos: 1440, canal: 'email' }]</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status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agendado, confirmado, realizado, cancelado, reagendado; default: agendado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resultado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Resumo do resultado (pós-audiência, pós-reunião)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criadoPor</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users.id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createdAt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ISO string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bl>
    <w:p>
      <w:r>
        <w:br w:type="page"/>
      </w:r>
    </w:p>
    <w:p>
      <w:pPr>
        <w:pStyle w:val="Heading1"/>
      </w:pPr>
      <w:r>
        <w:rPr>
          <w:rFonts w:ascii="Arial" w:cs="Arial" w:eastAsia="Arial" w:hAnsi="Arial"/>
        </w:rPr>
        <w:t xml:space="preserve">8. Módulo: Documentos</w:t>
      </w:r>
    </w:p>
    <w:p>
      <w:pPr>
        <w:spacing w:after="120"/>
      </w:pPr>
      <w:r>
        <w:rPr>
          <w:rFonts w:ascii="Arial" w:cs="Arial" w:eastAsia="Arial" w:hAnsi="Arial"/>
          <w:sz w:val="21"/>
          <w:szCs w:val="21"/>
        </w:rPr>
        <w:t xml:space="preserve">O módulo de documentos no AS-IS tem o schema definido mas sem endpoints. O TO-BE enriquece com campos de categorização e confidencialidade necessários para o dia a dia.</w:t>
      </w:r>
    </w:p>
    <w:p>
      <w:pPr>
        <w:spacing w:after="80"/>
      </w:pPr>
    </w:p>
    <w:p>
      <w:pPr>
        <w:pStyle w:val="Heading2"/>
      </w:pPr>
      <w:r>
        <w:rPr>
          <w:rFonts w:ascii="Arial" w:cs="Arial" w:eastAsia="Arial" w:hAnsi="Arial"/>
        </w:rPr>
        <w:t xml:space="preserve">8.1 Objeto: documentos (TO-BE)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3326"/>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Obr.</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Validação / Regra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(UUID)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processoId</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processos.id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clienteId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clientes.id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nome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Nome do arquivo</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descricao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Descrição breve do conteúdo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categoria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peticao, procuracao, contrato, substabelecimento, certidao, laudo_pericial, comprovante, sentenca, acordao, ata_audiencia, correspondencia, nota_fiscal, outro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tags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 (array)</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Tags livres para busca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confidencial</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false; restringe acesso a sócios e advogado responsável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dataReferencia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do documento (diferente da data de upload)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caminhoLocal</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Caminho no filesystem local</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tipoMime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MIME 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tamanhoBytes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integer</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Tamanho em bytes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versao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integer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1; incrementado automaticamente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hashSha256</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Hash de integridade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uploadedBy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users.id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createdAt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ISO string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bl>
    <w:p>
      <w:r>
        <w:br w:type="page"/>
      </w:r>
    </w:p>
    <w:p>
      <w:pPr>
        <w:pStyle w:val="Heading1"/>
      </w:pPr>
      <w:r>
        <w:rPr>
          <w:rFonts w:ascii="Arial" w:cs="Arial" w:eastAsia="Arial" w:hAnsi="Arial"/>
        </w:rPr>
        <w:t xml:space="preserve">9. Módulo: Usuários</w:t>
      </w:r>
    </w:p>
    <w:p>
      <w:pPr>
        <w:spacing w:after="120"/>
      </w:pPr>
      <w:r>
        <w:rPr>
          <w:rFonts w:ascii="Arial" w:cs="Arial" w:eastAsia="Arial" w:hAnsi="Arial"/>
          <w:sz w:val="21"/>
          <w:szCs w:val="21"/>
        </w:rPr>
        <w:t xml:space="preserve">O cadastro de usuários precisa de campos adicionais para suportar timesheet (taxa horária), comunicação interna (telefone) e gestão de equipe (área de atuação, data de admissão).</w:t>
      </w:r>
    </w:p>
    <w:p>
      <w:pPr>
        <w:spacing w:after="80"/>
      </w:pPr>
    </w:p>
    <w:p>
      <w:pPr>
        <w:pStyle w:val="Heading2"/>
      </w:pPr>
      <w:r>
        <w:rPr>
          <w:rFonts w:ascii="Arial" w:cs="Arial" w:eastAsia="Arial" w:hAnsi="Arial"/>
        </w:rPr>
        <w:t xml:space="preserve">9.1 Objeto: users (TO-BE)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3326"/>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Obr.</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Validação / Regra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(UUID)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nome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min 2, max 200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email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UNIQUE, formato email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senhaHash</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bcrypt cost 12</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oabNumero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oabSeccional</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2 caracteres UF</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oabTipo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pleno, suplementar, estagiario; para validação correta de atuação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telefone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20; contato interno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areaAtuacao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civel, trabalhista, previdenciario, criminal, tributario, familia, empresarial, outro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especialidade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200; ex: Direito do Consumidor, Execuções Fiscais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taxaHoraria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real</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Valor/hora do profissional para cálculos de timesheet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dataAdmissao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de início no escritório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roleId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roles.id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certificadoA1Path</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Caminho do certificado A1</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certificadoA1Validade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de validade do certificado A1</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certificadoA3Configurado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false; indica se A3 está configurado na máquina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avatarPath</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Caminho da foto/avatar do usuário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ativo</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true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7"/>
                <w:szCs w:val="17"/>
              </w:rPr>
              <w:t xml:space="preserve">createdAt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ISO string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Mantido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updatedAt</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Atualizado automaticamente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bl>
    <w:p>
      <w:r>
        <w:br w:type="page"/>
      </w:r>
    </w:p>
    <w:p>
      <w:pPr>
        <w:pStyle w:val="Heading1"/>
      </w:pPr>
      <w:r>
        <w:rPr>
          <w:rFonts w:ascii="Arial" w:cs="Arial" w:eastAsia="Arial" w:hAnsi="Arial"/>
        </w:rPr>
        <w:t xml:space="preserve">10. Novo Módulo: Tarefas</w:t>
      </w:r>
    </w:p>
    <w:p>
      <w:pPr>
        <w:spacing w:after="120"/>
      </w:pPr>
      <w:r>
        <w:rPr>
          <w:rFonts w:ascii="Arial" w:cs="Arial" w:eastAsia="Arial" w:hAnsi="Arial"/>
          <w:color w:val="E65100"/>
          <w:sz w:val="21"/>
          <w:szCs w:val="21"/>
        </w:rPr>
        <w:t xml:space="preserve">Módulo inteiramente novo, identificado pela pesquisa como essencial. Todos os concorrentes analisados (Astrea, Projuris, EasyJur, Auxilium) oferecem gestão de tarefas separada de prazos. Tarefas representam atividades internas do escritório (redigir petição, ligar para cliente, preparar documentos) enquanto prazos representam obrigações processuais com data fatal.</w:t>
      </w:r>
    </w:p>
    <w:p>
      <w:pPr>
        <w:spacing w:after="80"/>
      </w:pPr>
    </w:p>
    <w:p>
      <w:pPr>
        <w:pStyle w:val="Heading2"/>
      </w:pPr>
      <w:r>
        <w:rPr>
          <w:rFonts w:ascii="Arial" w:cs="Arial" w:eastAsia="Arial" w:hAnsi="Arial"/>
        </w:rPr>
        <w:t xml:space="preserve">10.1 Objeto: tarefas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3326"/>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Obr.</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Validação / Regra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(UUID)</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PK</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titulo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500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descricao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Detalhes da tarefa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processoId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processos.id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clienteId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clientes.id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criadoPor</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users.id; quem criou a tarefa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responsavelId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users.id; quem deve executar</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prioridade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baixa, normal, alta, urgente; default: normal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status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pendente, em_andamento, concluida, cancelada; default: pendente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categoria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peticao, pesquisa, ligacao, reuniao, revisao, diligencia, administrativo, outro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dataLimite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Prazo interno (diferente de prazo processual)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dataConclusao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Quando foi concluída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tempoEstimadoMin</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integer</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Tempo estimado em minutos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tempoGastoMin</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integer</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Tempo efetivamente gasto (calculado do timesheet)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observacoes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Notas sobre execução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createdAt</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ISO string</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updatedAt</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Atualizado automaticamente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bl>
    <w:p>
      <w:r>
        <w:br w:type="page"/>
      </w:r>
    </w:p>
    <w:p>
      <w:pPr>
        <w:pStyle w:val="Heading1"/>
      </w:pPr>
      <w:r>
        <w:rPr>
          <w:rFonts w:ascii="Arial" w:cs="Arial" w:eastAsia="Arial" w:hAnsi="Arial"/>
        </w:rPr>
        <w:t xml:space="preserve">11. Novo Módulo: Timesheet</w:t>
      </w:r>
    </w:p>
    <w:p>
      <w:pPr>
        <w:spacing w:after="120"/>
      </w:pPr>
      <w:r>
        <w:rPr>
          <w:rFonts w:ascii="Arial" w:cs="Arial" w:eastAsia="Arial" w:hAnsi="Arial"/>
          <w:color w:val="E65100"/>
          <w:sz w:val="21"/>
          <w:szCs w:val="21"/>
        </w:rPr>
        <w:t xml:space="preserve">O controle de horas é funcionalidade presente em todos os softwares pesquisados e é fundamental para: cobrança por hora, cálculo de rentabilidade por processo/cliente, avaliação de produtividade da equipe e prestação de contas a clientes corporativos. Este módulo não existia no AS-IS.</w:t>
      </w:r>
    </w:p>
    <w:p>
      <w:pPr>
        <w:spacing w:after="80"/>
      </w:pPr>
    </w:p>
    <w:p>
      <w:pPr>
        <w:pStyle w:val="Heading2"/>
      </w:pPr>
      <w:r>
        <w:rPr>
          <w:rFonts w:ascii="Arial" w:cs="Arial" w:eastAsia="Arial" w:hAnsi="Arial"/>
        </w:rPr>
        <w:t xml:space="preserve">11.1 Objeto: timesheets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3326"/>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Obr.</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Validação / Regra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(UUID)</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PK</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userId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users.id; quem realizou a atividade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processoId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processos.id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clienteId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clientes.id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tarefaId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tarefas.id; vínculo com tarefa específica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data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Data da atividade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duracaoMinutos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integer</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Duração em minutos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descricao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 que foi feito (descritivo padronizado ou livre)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tipoAtividade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peticao, pesquisa_jurisprudencia, reuniao_cliente, audiencia, diligencia, revisao, analise_documental, telefonema, email, administrativo, deslocamento, outro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faturavel</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true; horas não-faturáveis são custo interno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taxaHorariaAplicada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real</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Taxa usada (pode diferir da taxa padrão do user por contrato)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valorCalculado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real</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duracaoMinutos/60 × taxaHorariaAplicada (auto-calculado)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aprovado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false; aprovação por sócio/gestor</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aprovadoPor</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(FK)</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FK → users.id; sócio que aprovou</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createdAt</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ISO string</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bl>
    <w:p>
      <w:r>
        <w:br w:type="page"/>
      </w:r>
    </w:p>
    <w:p>
      <w:pPr>
        <w:pStyle w:val="Heading1"/>
      </w:pPr>
      <w:r>
        <w:rPr>
          <w:rFonts w:ascii="Arial" w:cs="Arial" w:eastAsia="Arial" w:hAnsi="Arial"/>
        </w:rPr>
        <w:t xml:space="preserve">12. Novo Módulo: Contatos Externos</w:t>
      </w:r>
    </w:p>
    <w:p>
      <w:pPr>
        <w:spacing w:after="120"/>
      </w:pPr>
      <w:r>
        <w:rPr>
          <w:rFonts w:ascii="Arial" w:cs="Arial" w:eastAsia="Arial" w:hAnsi="Arial"/>
          <w:color w:val="E65100"/>
          <w:sz w:val="21"/>
          <w:szCs w:val="21"/>
        </w:rPr>
        <w:t xml:space="preserve">Módulo para gerenciar contatos que não são clientes: advogados correspondentes, peritos, testemunhas, oficiais de justiça, mediadores. Essencial para escritórios que atuam em múltiplas comarcas e precisam de correspondentes jurídicos.</w:t>
      </w:r>
    </w:p>
    <w:p>
      <w:pPr>
        <w:spacing w:after="80"/>
      </w:pPr>
    </w:p>
    <w:p>
      <w:pPr>
        <w:pStyle w:val="Heading2"/>
      </w:pPr>
      <w:r>
        <w:rPr>
          <w:rFonts w:ascii="Arial" w:cs="Arial" w:eastAsia="Arial" w:hAnsi="Arial"/>
        </w:rPr>
        <w:t xml:space="preserve">12.1 Objeto: contatos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3326"/>
        <w:gridCol w:w="1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Obr.</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Validação / Regra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id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(UUID)</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PK</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nome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300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tipo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correspondente, perito, testemunha, oficial_justica, mediador, tradutor, contador, fornecedor, outro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cpfCnpj</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CPF ou CNPJ</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oabNumero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Apenas para correspondentes/advogados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oabSeccional</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UF de inscrição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email</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formato email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telefone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20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whatsapp</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max 20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especialidade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Ex: Perícia contábil, Tradução juramentada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comarcasAtuacao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 (array)</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Ex: ["São Paulo", "Campinas", "Santos"]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endereco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Mesmo formato do endereço de clientes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observacoes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Notas internas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avaliacao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integer</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Não</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1–5; nota de qualidade interna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ativo</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true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7"/>
                <w:szCs w:val="17"/>
              </w:rPr>
              <w:t xml:space="preserve">createdAt</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 (ISO)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17"/>
                <w:szCs w:val="17"/>
              </w:rPr>
              <w:t xml:space="preserve">Sim</w:t>
            </w:r>
          </w:p>
        </w:tc>
        <w:tc>
          <w:tcPr>
            <w:tcW w:type="dxa" w:w="33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ISO string</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NOVO</w:t>
            </w:r>
          </w:p>
        </w:tc>
      </w:tr>
    </w:tbl>
    <w:p>
      <w:r>
        <w:br w:type="page"/>
      </w:r>
    </w:p>
    <w:p>
      <w:pPr>
        <w:pStyle w:val="Heading1"/>
      </w:pPr>
      <w:r>
        <w:rPr>
          <w:rFonts w:ascii="Arial" w:cs="Arial" w:eastAsia="Arial" w:hAnsi="Arial"/>
        </w:rPr>
        <w:t xml:space="preserve">13. Dashboard (TO-BE)</w:t>
      </w:r>
    </w:p>
    <w:p>
      <w:pPr>
        <w:spacing w:after="120"/>
      </w:pPr>
      <w:r>
        <w:rPr>
          <w:rFonts w:ascii="Arial" w:cs="Arial" w:eastAsia="Arial" w:hAnsi="Arial"/>
          <w:sz w:val="21"/>
          <w:szCs w:val="21"/>
        </w:rPr>
        <w:t xml:space="preserve">O dashboard do AS-IS retorna apenas contadores básicos. A pesquisa mostrou que advogados precisam de uma visão operacional completa ao abrir o sistema.</w:t>
      </w:r>
    </w:p>
    <w:p>
      <w:pPr>
        <w:spacing w:after="80"/>
      </w:pPr>
    </w:p>
    <w:p>
      <w:pPr>
        <w:pStyle w:val="Heading2"/>
      </w:pPr>
      <w:r>
        <w:rPr>
          <w:rFonts w:ascii="Arial" w:cs="Arial" w:eastAsia="Arial" w:hAnsi="Arial"/>
        </w:rPr>
        <w:t xml:space="preserve">13.1 Dados retornados (TO-BE)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Card / Seção</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3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Origem / Regra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Processos ativos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number</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COUNT(processos WHERE status = 'ativo')</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Clientes ativos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number</w:t>
            </w:r>
          </w:p>
        </w:tc>
        <w:tc>
          <w:tcPr>
            <w:tcW w:type="dxa" w:w="38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COUNT(clientes WHERE statusCliente = 'ativo')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Prazos pendentes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number</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COUNT(prazos WHERE status = 'pendente')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Prazos fatais (7 dias)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number</w:t>
            </w:r>
          </w:p>
        </w:tc>
        <w:tc>
          <w:tcPr>
            <w:tcW w:type="dxa" w:w="38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COUNT(prazos WHERE fatal AND dataFatal &lt; hoje+7)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Prazos fatais (hoje)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number</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URGENTE: prazos que vencem hoje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Tarefas pendentes (meu)</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number</w:t>
            </w:r>
          </w:p>
        </w:tc>
        <w:tc>
          <w:tcPr>
            <w:tcW w:type="dxa" w:w="38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COUNT(tarefas WHERE responsavelId = user.id AND status != concluida)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Movimentações não lidas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number</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COUNT(movimentacoes WHERE lido = false)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A receber (pendente)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currency</w:t>
            </w:r>
          </w:p>
        </w:tc>
        <w:tc>
          <w:tcPr>
            <w:tcW w:type="dxa" w:w="38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SUM(parcelas.valor WHERE status = 'pendente')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A receber (atrasado)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currency</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SUM(parcelas.valor WHERE status = 'atrasado') — ALERTA</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Audiências da semana</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list</w:t>
            </w:r>
          </w:p>
        </w:tc>
        <w:tc>
          <w:tcPr>
            <w:tcW w:type="dxa" w:w="38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agenda WHERE tipo IN (audiencia, juri) AND dataHoraInicio BETWEEN hoje AND hoje+7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Timeline de atividade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chart</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Últimas 20 movimentações / tarefas / prazos cumpridos</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Produtividade (timesheet)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chart</w:t>
            </w:r>
          </w:p>
        </w:tc>
        <w:tc>
          <w:tcPr>
            <w:tcW w:type="dxa" w:w="38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Horas faturáveis vs não-faturáveis nos últimos 30 dias</w:t>
            </w:r>
          </w:p>
        </w:tc>
      </w:tr>
    </w:tbl>
    <w:p>
      <w:r>
        <w:br w:type="page"/>
      </w:r>
    </w:p>
    <w:p>
      <w:pPr>
        <w:pStyle w:val="Heading1"/>
      </w:pPr>
      <w:r>
        <w:rPr>
          <w:rFonts w:ascii="Arial" w:cs="Arial" w:eastAsia="Arial" w:hAnsi="Arial"/>
        </w:rPr>
        <w:t xml:space="preserve">14. Permissões Adicionais (TO-BE)</w:t>
      </w:r>
    </w:p>
    <w:p>
      <w:pPr>
        <w:spacing w:after="120"/>
      </w:pPr>
      <w:r>
        <w:rPr>
          <w:rFonts w:ascii="Arial" w:cs="Arial" w:eastAsia="Arial" w:hAnsi="Arial"/>
          <w:sz w:val="21"/>
          <w:szCs w:val="21"/>
        </w:rPr>
        <w:t xml:space="preserve">Os novos módulos (Tarefas, Timesheet, Contatos, Despesas) exigem permissões adicionais na matriz RBAC.</w:t>
      </w:r>
    </w:p>
    <w:p>
      <w:pPr>
        <w:spacing w:after="8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900"/>
        <w:gridCol w:w="900"/>
        <w:gridCol w:w="900"/>
        <w:gridCol w:w="90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Permissão</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admin</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sócio</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advog.</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estag.</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secret.</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financ.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tarefas:criar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tarefas:ler_todos</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tarefas:ler_proprios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tarefas:editar_todos</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timesheet:registrar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timesheet:ler_todos</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timesheet:ler_proprios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timesheet:aprovar</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contatos:gerenciar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despesas:criar</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despesas:ler_todos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despesas:aprovar</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parcelas:gerenciar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documentos:upload</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documentos:ler_todos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documentos:confidencial</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
            </w:r>
          </w:p>
        </w:tc>
      </w:tr>
    </w:tbl>
    <w:p>
      <w:r>
        <w:br w:type="page"/>
      </w:r>
    </w:p>
    <w:p>
      <w:pPr>
        <w:pStyle w:val="Heading1"/>
      </w:pPr>
      <w:r>
        <w:rPr>
          <w:rFonts w:ascii="Arial" w:cs="Arial" w:eastAsia="Arial" w:hAnsi="Arial"/>
        </w:rPr>
        <w:t xml:space="preserve">15. Diagrama de Relacionamentos (TO-BE)</w:t>
      </w:r>
    </w:p>
    <w:p>
      <w:pPr>
        <w:spacing w:after="120"/>
      </w:pPr>
      <w:r>
        <w:rPr>
          <w:rFonts w:ascii="Arial" w:cs="Arial" w:eastAsia="Arial" w:hAnsi="Arial"/>
          <w:sz w:val="21"/>
          <w:szCs w:val="21"/>
        </w:rPr>
        <w:t xml:space="preserve">Novos relacionamentos introduzidos pelos módulos adicionais:</w:t>
      </w:r>
    </w:p>
    <w:p>
      <w:pPr>
        <w:spacing w:after="80"/>
      </w:pPr>
    </w:p>
    <w:p>
      <w:pPr>
        <w:spacing w:after="60"/>
      </w:pPr>
      <w:r>
        <w:rPr>
          <w:rFonts w:ascii="Courier New" w:cs="Courier New" w:eastAsia="Courier New" w:hAnsi="Courier New"/>
          <w:sz w:val="18"/>
          <w:szCs w:val="18"/>
        </w:rPr>
        <w:t xml:space="preserve">honorarios ──── 1:N ── parcelas (honorarioId)</w:t>
      </w:r>
    </w:p>
    <w:p>
      <w:pPr>
        <w:spacing w:after="60"/>
      </w:pPr>
      <w:r>
        <w:rPr>
          <w:rFonts w:ascii="Courier New" w:cs="Courier New" w:eastAsia="Courier New" w:hAnsi="Courier New"/>
          <w:sz w:val="18"/>
          <w:szCs w:val="18"/>
        </w:rPr>
        <w:t xml:space="preserve">processos ──┬── 1:N ── despesas (processoId)</w:t>
      </w:r>
    </w:p>
    <w:p>
      <w:pPr>
        <w:spacing w:after="60"/>
      </w:pPr>
      <w:r>
        <w:rPr>
          <w:rFonts w:ascii="Courier New" w:cs="Courier New" w:eastAsia="Courier New" w:hAnsi="Courier New"/>
          <w:sz w:val="18"/>
          <w:szCs w:val="18"/>
        </w:rPr>
        <w:t xml:space="preserve">            ├── 1:N ── tarefas (processoId)</w:t>
      </w:r>
    </w:p>
    <w:p>
      <w:pPr>
        <w:spacing w:after="60"/>
      </w:pPr>
      <w:r>
        <w:rPr>
          <w:rFonts w:ascii="Courier New" w:cs="Courier New" w:eastAsia="Courier New" w:hAnsi="Courier New"/>
          <w:sz w:val="18"/>
          <w:szCs w:val="18"/>
        </w:rPr>
        <w:t xml:space="preserve">            ├── 1:N ── timesheets (processoId)</w:t>
      </w:r>
    </w:p>
    <w:p>
      <w:pPr>
        <w:spacing w:after="60"/>
      </w:pPr>
      <w:r>
        <w:rPr>
          <w:rFonts w:ascii="Courier New" w:cs="Courier New" w:eastAsia="Courier New" w:hAnsi="Courier New"/>
          <w:sz w:val="18"/>
          <w:szCs w:val="18"/>
        </w:rPr>
        <w:t xml:space="preserve">            └── N:1 ── processos (processoRelacionadoId) [auto-ref]</w:t>
      </w:r>
    </w:p>
    <w:p>
      <w:pPr>
        <w:spacing w:after="60"/>
      </w:pPr>
      <w:r>
        <w:rPr>
          <w:rFonts w:ascii="Courier New" w:cs="Courier New" w:eastAsia="Courier New" w:hAnsi="Courier New"/>
          <w:sz w:val="18"/>
          <w:szCs w:val="18"/>
        </w:rPr>
        <w:t xml:space="preserve">clientes ───┬── 1:N ── despesas (clienteId)</w:t>
      </w:r>
    </w:p>
    <w:p>
      <w:pPr>
        <w:spacing w:after="60"/>
      </w:pPr>
      <w:r>
        <w:rPr>
          <w:rFonts w:ascii="Courier New" w:cs="Courier New" w:eastAsia="Courier New" w:hAnsi="Courier New"/>
          <w:sz w:val="18"/>
          <w:szCs w:val="18"/>
        </w:rPr>
        <w:t xml:space="preserve">            ├── 1:N ── tarefas (clienteId)</w:t>
      </w:r>
    </w:p>
    <w:p>
      <w:pPr>
        <w:spacing w:after="60"/>
      </w:pPr>
      <w:r>
        <w:rPr>
          <w:rFonts w:ascii="Courier New" w:cs="Courier New" w:eastAsia="Courier New" w:hAnsi="Courier New"/>
          <w:sz w:val="18"/>
          <w:szCs w:val="18"/>
        </w:rPr>
        <w:t xml:space="preserve">            └── 1:N ── timesheets (clienteId)</w:t>
      </w:r>
    </w:p>
    <w:p>
      <w:pPr>
        <w:spacing w:after="60"/>
      </w:pPr>
      <w:r>
        <w:rPr>
          <w:rFonts w:ascii="Courier New" w:cs="Courier New" w:eastAsia="Courier New" w:hAnsi="Courier New"/>
          <w:sz w:val="18"/>
          <w:szCs w:val="18"/>
        </w:rPr>
        <w:t xml:space="preserve">users ──────┬── 1:N ── tarefas (responsavelId, criadoPor)</w:t>
      </w:r>
    </w:p>
    <w:p>
      <w:pPr>
        <w:spacing w:after="60"/>
      </w:pPr>
      <w:r>
        <w:rPr>
          <w:rFonts w:ascii="Courier New" w:cs="Courier New" w:eastAsia="Courier New" w:hAnsi="Courier New"/>
          <w:sz w:val="18"/>
          <w:szCs w:val="18"/>
        </w:rPr>
        <w:t xml:space="preserve">            ├── 1:N ── timesheets (userId)</w:t>
      </w:r>
    </w:p>
    <w:p>
      <w:pPr>
        <w:spacing w:after="60"/>
      </w:pPr>
      <w:r>
        <w:rPr>
          <w:rFonts w:ascii="Courier New" w:cs="Courier New" w:eastAsia="Courier New" w:hAnsi="Courier New"/>
          <w:sz w:val="18"/>
          <w:szCs w:val="18"/>
        </w:rPr>
        <w:t xml:space="preserve">            └── 1:N ── despesas (responsavelId)</w:t>
      </w:r>
    </w:p>
    <w:p>
      <w:pPr>
        <w:spacing w:after="60"/>
      </w:pPr>
      <w:r>
        <w:rPr>
          <w:rFonts w:ascii="Courier New" w:cs="Courier New" w:eastAsia="Courier New" w:hAnsi="Courier New"/>
          <w:sz w:val="18"/>
          <w:szCs w:val="18"/>
        </w:rPr>
        <w:t xml:space="preserve">tarefas ──── 1:N ── timesheets (tarefaId)</w:t>
      </w:r>
    </w:p>
    <w:p>
      <w:pPr>
        <w:spacing w:after="60"/>
      </w:pPr>
      <w:r>
        <w:rPr>
          <w:rFonts w:ascii="Courier New" w:cs="Courier New" w:eastAsia="Courier New" w:hAnsi="Courier New"/>
          <w:sz w:val="18"/>
          <w:szCs w:val="18"/>
        </w:rPr>
        <w:t xml:space="preserve">movimentacoes ── 1:1 ── prazos (prazoGeradoId) [novo vínculo]</w:t>
      </w:r>
    </w:p>
    <w:p>
      <w:pPr>
        <w:spacing w:after="80"/>
      </w:pPr>
    </w:p>
    <w:p>
      <w:pPr>
        <w:spacing w:after="80"/>
      </w:pPr>
    </w:p>
    <w:p>
      <w:pPr>
        <w:pStyle w:val="Heading1"/>
      </w:pPr>
      <w:r>
        <w:rPr>
          <w:rFonts w:ascii="Arial" w:cs="Arial" w:eastAsia="Arial" w:hAnsi="Arial"/>
        </w:rPr>
        <w:t xml:space="preserve">16. Resumo de Impacto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526"/>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Módulo</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Campos AS-IS</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Campos TO-BE</w:t>
            </w:r>
          </w:p>
        </w:tc>
        <w:tc>
          <w:tcPr>
            <w:tcW w:type="dxa" w:w="2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Fase recomendada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Clientes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28</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MVP</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Processos</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12</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38</w:t>
            </w:r>
          </w:p>
        </w:tc>
        <w:tc>
          <w:tcPr>
            <w:tcW w:type="dxa" w:w="2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MVP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Movimentações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16</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MVP</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Prazos</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8</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23</w:t>
            </w:r>
          </w:p>
        </w:tc>
        <w:tc>
          <w:tcPr>
            <w:tcW w:type="dxa" w:w="2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MVP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Financeiro (Honorários)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16</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MVP</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Parcelas (NOVO)</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0</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15</w:t>
            </w:r>
          </w:p>
        </w:tc>
        <w:tc>
          <w:tcPr>
            <w:tcW w:type="dxa" w:w="2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v1.0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Despesas (NOVO)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15</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v1.0</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Agenda</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8</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19</w:t>
            </w:r>
          </w:p>
        </w:tc>
        <w:tc>
          <w:tcPr>
            <w:tcW w:type="dxa" w:w="2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MVP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Documentos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15</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v1.0</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Usuários</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10</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20</w:t>
            </w:r>
          </w:p>
        </w:tc>
        <w:tc>
          <w:tcPr>
            <w:tcW w:type="dxa" w:w="2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MVP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Tarefas (NOVO)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17</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MVP</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Timesheet (NOVO)</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0</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15</w:t>
            </w:r>
          </w:p>
        </w:tc>
        <w:tc>
          <w:tcPr>
            <w:tcW w:type="dxa" w:w="2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v1.5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7"/>
                <w:szCs w:val="17"/>
              </w:rPr>
              <w:t xml:space="preserve">Contatos Externos (NOVO)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333333"/>
                <w:sz w:val="17"/>
                <w:szCs w:val="17"/>
              </w:rPr>
              <w:t xml:space="preserve">16</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7"/>
                <w:szCs w:val="17"/>
              </w:rPr>
              <w:t xml:space="preserve">v1.0</w:t>
            </w:r>
          </w:p>
        </w:tc>
      </w:tr>
    </w:tbl>
    <w:p>
      <w:pPr>
        <w:spacing w:after="80"/>
      </w:pPr>
    </w:p>
    <w:p>
      <w:pPr>
        <w:spacing w:after="120"/>
      </w:pPr>
      <w:r>
        <w:rPr>
          <w:rFonts w:ascii="Arial" w:cs="Arial" w:eastAsia="Arial" w:hAnsi="Arial"/>
          <w:sz w:val="21"/>
          <w:szCs w:val="21"/>
        </w:rPr>
        <w:t xml:space="preserve">Total de campos no AS-IS: ~73. Total de campos no TO-BE: ~253. Incremento de ~180 campos distribuídos entre campos novos e enriquecidos.</w:t>
      </w:r>
    </w:p>
    <w:p>
      <w:pPr>
        <w:spacing w:after="80"/>
      </w:pPr>
    </w:p>
    <w:p>
      <w:pPr>
        <w:spacing w:after="120"/>
      </w:pPr>
      <w:r>
        <w:rPr>
          <w:rFonts w:ascii="Arial" w:cs="Arial" w:eastAsia="Arial" w:hAnsi="Arial"/>
          <w:b/>
          <w:bCs/>
          <w:sz w:val="21"/>
          <w:szCs w:val="21"/>
        </w:rPr>
        <w:t xml:space="preserve">Este documento deve ser utilizado como referência para as sessões de desenvolvimento com Claude Code, orientando a criação dos schemas Drizzle e formulários React correspondentes.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CAUSA — TO-BE · © Rodrigo S. da Rocha</w:t>
    </w:r>
    <w:r>
      <w:t xml:space="preserve">	</w:t>
    </w: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pPr>
    <w:r>
      <w:rPr>
        <w:rFonts w:ascii="Arial" w:cs="Arial" w:eastAsia="Arial" w:hAnsi="Arial"/>
        <w:b/>
        <w:bCs/>
        <w:color w:val="1B3A5C"/>
        <w:sz w:val="16"/>
        <w:szCs w:val="16"/>
      </w:rPr>
      <w:t xml:space="preserve">CAUSA — Documentação Técnica TO-BE</w:t>
    </w:r>
    <w:r>
      <w:t xml:space="preserve">	Março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90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2026-03-09T13:37:59.715Z</dcterms:created>
  <dcterms:modified xsi:type="dcterms:W3CDTF">2026-03-09T13:37:59.716Z</dcterms:modified>
</cp:coreProperties>
</file>

<file path=docProps/custom.xml><?xml version="1.0" encoding="utf-8"?>
<Properties xmlns="http://schemas.openxmlformats.org/officeDocument/2006/custom-properties" xmlns:vt="http://schemas.openxmlformats.org/officeDocument/2006/docPropsVTypes"/>
</file>