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399BDD8B" w14:textId="77777777" w:rsidR="005F4215" w:rsidRDefault="00C343D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007A5F5A" w14:textId="186C0B87" w:rsidR="00272BD5" w:rsidRDefault="00272BD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4E7DEB1A" w:rsidR="005F4215" w:rsidRDefault="00C343D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dei trattamenti</w:t>
            </w:r>
          </w:p>
        </w:tc>
        <w:tc>
          <w:tcPr>
            <w:tcW w:w="2533" w:type="dxa"/>
          </w:tcPr>
          <w:p w14:paraId="0F70F13F" w14:textId="72DBB046" w:rsidR="005F4215" w:rsidRDefault="00C343D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Elenco di trattamenti con specificato: processo di riferimento; categorie di interessati; responsabile del trattamento</w:t>
            </w: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BD5" w14:paraId="03DFA07B" w14:textId="77777777" w:rsidTr="005F4215">
        <w:tc>
          <w:tcPr>
            <w:tcW w:w="2183" w:type="dxa"/>
          </w:tcPr>
          <w:p w14:paraId="57C74DA5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6CACD629" w14:textId="45F3C38E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50866979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il click del mouse un trattamento</w:t>
            </w:r>
          </w:p>
        </w:tc>
        <w:tc>
          <w:tcPr>
            <w:tcW w:w="2533" w:type="dxa"/>
          </w:tcPr>
          <w:p w14:paraId="482A0F22" w14:textId="30DFC961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finestra pop up visualizzante tutte le informazioni inserite nel R3.1.2 .</w:t>
            </w:r>
          </w:p>
        </w:tc>
        <w:tc>
          <w:tcPr>
            <w:tcW w:w="2365" w:type="dxa"/>
          </w:tcPr>
          <w:p w14:paraId="10937441" w14:textId="143D517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informazioni visualizzate devono mantenere lo stesso schema logico utilizzato durante l’inserimento.</w:t>
            </w:r>
          </w:p>
        </w:tc>
      </w:tr>
      <w:tr w:rsidR="00272BD5" w14:paraId="77D13BC8" w14:textId="77777777" w:rsidTr="005F4215">
        <w:tc>
          <w:tcPr>
            <w:tcW w:w="2183" w:type="dxa"/>
          </w:tcPr>
          <w:p w14:paraId="196888D0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5CFEECD1" w14:textId="6B3C772A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04B92791" w14:textId="5EB69D1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Premere il pulsante per l’aggiunta di </w:t>
            </w:r>
            <w:r>
              <w:rPr>
                <w:rFonts w:ascii="Arial" w:hAnsi="Arial" w:cs="Arial"/>
                <w:sz w:val="24"/>
                <w:szCs w:val="24"/>
              </w:rPr>
              <w:t>un trattamento</w:t>
            </w:r>
          </w:p>
        </w:tc>
        <w:tc>
          <w:tcPr>
            <w:tcW w:w="2533" w:type="dxa"/>
          </w:tcPr>
          <w:p w14:paraId="4E2F9914" w14:textId="5F1D67A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l</w:t>
            </w:r>
            <w:r>
              <w:rPr>
                <w:rFonts w:ascii="Arial" w:hAnsi="Arial" w:cs="Arial"/>
                <w:sz w:val="24"/>
                <w:szCs w:val="24"/>
              </w:rPr>
              <w:t>a schermata specificata nel R3.3.2</w:t>
            </w:r>
          </w:p>
        </w:tc>
        <w:tc>
          <w:tcPr>
            <w:tcW w:w="2365" w:type="dxa"/>
          </w:tcPr>
          <w:p w14:paraId="13106A78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BD5" w14:paraId="5D659CCB" w14:textId="77777777" w:rsidTr="005F4215">
        <w:tc>
          <w:tcPr>
            <w:tcW w:w="2183" w:type="dxa"/>
          </w:tcPr>
          <w:p w14:paraId="34003AD7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545D02FD" w14:textId="5D4D533A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47" w:type="dxa"/>
          </w:tcPr>
          <w:p w14:paraId="1A3A540E" w14:textId="789D0BCF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modifica di una nomina</w:t>
            </w:r>
          </w:p>
        </w:tc>
        <w:tc>
          <w:tcPr>
            <w:tcW w:w="2533" w:type="dxa"/>
          </w:tcPr>
          <w:p w14:paraId="4AB74A7E" w14:textId="39000ADC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visualizzata la </w:t>
            </w:r>
            <w:r>
              <w:rPr>
                <w:rFonts w:ascii="Arial" w:hAnsi="Arial" w:cs="Arial"/>
                <w:sz w:val="24"/>
                <w:szCs w:val="24"/>
              </w:rPr>
              <w:t>schermata specificata nel R3.3.2</w:t>
            </w:r>
            <w:r>
              <w:rPr>
                <w:rFonts w:ascii="Arial" w:hAnsi="Arial" w:cs="Arial"/>
                <w:sz w:val="24"/>
                <w:szCs w:val="24"/>
              </w:rPr>
              <w:t xml:space="preserve"> ma tutti i campi sono già completati</w:t>
            </w:r>
          </w:p>
        </w:tc>
        <w:tc>
          <w:tcPr>
            <w:tcW w:w="2365" w:type="dxa"/>
          </w:tcPr>
          <w:p w14:paraId="74B1A075" w14:textId="5BA69C3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L’accettazione delle modifiche non crea una nuova voce ma aggiorna quella già presente</w:t>
            </w:r>
          </w:p>
        </w:tc>
      </w:tr>
      <w:tr w:rsidR="00272BD5" w14:paraId="26A3B994" w14:textId="77777777" w:rsidTr="005F4215">
        <w:tc>
          <w:tcPr>
            <w:tcW w:w="2183" w:type="dxa"/>
          </w:tcPr>
          <w:p w14:paraId="13E72662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2F4BCA1F" w14:textId="0C80C3D8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47" w:type="dxa"/>
          </w:tcPr>
          <w:p w14:paraId="0995E14B" w14:textId="627812CA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Scrivere qualcosa nel campo di ricerca</w:t>
            </w:r>
          </w:p>
        </w:tc>
        <w:tc>
          <w:tcPr>
            <w:tcW w:w="2533" w:type="dxa"/>
          </w:tcPr>
          <w:p w14:paraId="55F0A3CB" w14:textId="4D2CCF60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lista </w:t>
            </w:r>
            <w:r w:rsidR="00003043">
              <w:rPr>
                <w:rFonts w:ascii="Arial" w:hAnsi="Arial" w:cs="Arial"/>
                <w:sz w:val="24"/>
                <w:szCs w:val="24"/>
              </w:rPr>
              <w:t>dei trattamenti viene ridotta a quelli compatibili con la ricerca secondo R3.3.3</w:t>
            </w:r>
          </w:p>
        </w:tc>
        <w:tc>
          <w:tcPr>
            <w:tcW w:w="2365" w:type="dxa"/>
          </w:tcPr>
          <w:p w14:paraId="0BC88505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D9B4C" w14:textId="77777777" w:rsidR="00331036" w:rsidRDefault="00331036" w:rsidP="00AE463B">
      <w:pPr>
        <w:spacing w:after="0" w:line="240" w:lineRule="auto"/>
      </w:pPr>
      <w:r>
        <w:separator/>
      </w:r>
    </w:p>
  </w:endnote>
  <w:endnote w:type="continuationSeparator" w:id="0">
    <w:p w14:paraId="03FFDB06" w14:textId="77777777" w:rsidR="00331036" w:rsidRDefault="00331036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84F42F3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043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2988D" w14:textId="77777777" w:rsidR="00331036" w:rsidRDefault="00331036" w:rsidP="00AE463B">
      <w:pPr>
        <w:spacing w:after="0" w:line="240" w:lineRule="auto"/>
      </w:pPr>
      <w:r>
        <w:separator/>
      </w:r>
    </w:p>
  </w:footnote>
  <w:footnote w:type="continuationSeparator" w:id="0">
    <w:p w14:paraId="33FD6872" w14:textId="77777777" w:rsidR="00331036" w:rsidRDefault="00331036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1E789C6E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C343DB">
      <w:rPr>
        <w:rFonts w:ascii="Arial" w:hAnsi="Arial" w:cs="Arial"/>
        <w:sz w:val="24"/>
        <w:szCs w:val="24"/>
      </w:rPr>
      <w:t>3.3.1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3043"/>
    <w:rsid w:val="00060B12"/>
    <w:rsid w:val="00071316"/>
    <w:rsid w:val="00144EBF"/>
    <w:rsid w:val="00272BD5"/>
    <w:rsid w:val="00292B18"/>
    <w:rsid w:val="00296D1C"/>
    <w:rsid w:val="002B74EB"/>
    <w:rsid w:val="002F57EF"/>
    <w:rsid w:val="00331036"/>
    <w:rsid w:val="00502795"/>
    <w:rsid w:val="005F4215"/>
    <w:rsid w:val="00613C1D"/>
    <w:rsid w:val="009232E6"/>
    <w:rsid w:val="009A0EF5"/>
    <w:rsid w:val="009C3AA4"/>
    <w:rsid w:val="009D3050"/>
    <w:rsid w:val="00A74964"/>
    <w:rsid w:val="00AE463B"/>
    <w:rsid w:val="00B34C18"/>
    <w:rsid w:val="00C257CA"/>
    <w:rsid w:val="00C343DB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72BD5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EC10-58C7-41C1-8C36-8EB86F4D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dcterms:created xsi:type="dcterms:W3CDTF">2018-12-12T09:53:00Z</dcterms:created>
  <dcterms:modified xsi:type="dcterms:W3CDTF">2019-02-27T14:02:00Z</dcterms:modified>
</cp:coreProperties>
</file>