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Default="007E51A9" w:rsidP="007E51A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727E12">
            <wp:simplePos x="0" y="0"/>
            <wp:positionH relativeFrom="page">
              <wp:align>right</wp:align>
            </wp:positionH>
            <wp:positionV relativeFrom="paragraph">
              <wp:posOffset>-902335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011">
        <w:rPr>
          <w:rFonts w:ascii="Arial" w:hAnsi="Arial" w:cs="Arial"/>
          <w:b/>
          <w:sz w:val="40"/>
          <w:szCs w:val="40"/>
        </w:rPr>
        <w:t>PROPOSTA DI PROGETTO</w:t>
      </w:r>
    </w:p>
    <w:p w:rsidR="00623011" w:rsidRPr="00623011" w:rsidRDefault="00623011" w:rsidP="0062301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Committente: </w:t>
      </w:r>
      <w:r>
        <w:rPr>
          <w:rFonts w:ascii="Arial" w:hAnsi="Arial" w:cs="Arial"/>
          <w:sz w:val="30"/>
          <w:szCs w:val="30"/>
        </w:rPr>
        <w:t>Accademia delle Belle Arti di Udine</w:t>
      </w:r>
    </w:p>
    <w:p w:rsidR="00623011" w:rsidRDefault="00623011" w:rsidP="005F3AB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Gruppo: </w:t>
      </w:r>
      <w:r>
        <w:rPr>
          <w:rFonts w:ascii="Arial" w:hAnsi="Arial" w:cs="Arial"/>
          <w:sz w:val="30"/>
          <w:szCs w:val="30"/>
        </w:rPr>
        <w:t>Excelsior</w:t>
      </w:r>
    </w:p>
    <w:p w:rsidR="00333D92" w:rsidRDefault="00333D92" w:rsidP="00333D92">
      <w:pPr>
        <w:rPr>
          <w:rFonts w:ascii="Arial" w:hAnsi="Arial" w:cs="Arial"/>
          <w:sz w:val="30"/>
          <w:szCs w:val="30"/>
        </w:rPr>
      </w:pPr>
    </w:p>
    <w:p w:rsidR="00333D92" w:rsidRDefault="00333D92" w:rsidP="00333D92">
      <w:pPr>
        <w:rPr>
          <w:rFonts w:ascii="Arial" w:hAnsi="Arial" w:cs="Arial"/>
          <w:sz w:val="30"/>
          <w:szCs w:val="30"/>
        </w:rPr>
      </w:pPr>
    </w:p>
    <w:p w:rsidR="004D082D" w:rsidRDefault="004D082D" w:rsidP="00333D9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Udine, </w:t>
      </w:r>
      <w:r w:rsidR="00525BD0">
        <w:rPr>
          <w:rFonts w:ascii="Arial" w:hAnsi="Arial" w:cs="Arial"/>
          <w:sz w:val="30"/>
          <w:szCs w:val="30"/>
        </w:rPr>
        <w:t>05</w:t>
      </w:r>
      <w:r>
        <w:rPr>
          <w:rFonts w:ascii="Arial" w:hAnsi="Arial" w:cs="Arial"/>
          <w:sz w:val="30"/>
          <w:szCs w:val="30"/>
        </w:rPr>
        <w:t xml:space="preserve"> </w:t>
      </w:r>
      <w:r w:rsidR="00525BD0">
        <w:rPr>
          <w:rFonts w:ascii="Arial" w:hAnsi="Arial" w:cs="Arial"/>
          <w:sz w:val="30"/>
          <w:szCs w:val="30"/>
        </w:rPr>
        <w:t>Dicembre</w:t>
      </w:r>
      <w:r>
        <w:rPr>
          <w:rFonts w:ascii="Arial" w:hAnsi="Arial" w:cs="Arial"/>
          <w:sz w:val="30"/>
          <w:szCs w:val="30"/>
        </w:rPr>
        <w:t xml:space="preserve"> 2018</w:t>
      </w:r>
    </w:p>
    <w:p w:rsidR="004D082D" w:rsidRDefault="004D082D">
      <w:pPr>
        <w:jc w:val="center"/>
        <w:rPr>
          <w:rFonts w:ascii="Arial" w:hAnsi="Arial" w:cs="Arial"/>
          <w:sz w:val="30"/>
          <w:szCs w:val="30"/>
        </w:rPr>
      </w:pPr>
    </w:p>
    <w:p w:rsidR="00623011" w:rsidRDefault="00623011" w:rsidP="0062301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Introduzione</w:t>
      </w:r>
    </w:p>
    <w:p w:rsidR="00623011" w:rsidRDefault="004D082D" w:rsidP="00623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 seguente proposta di progetto è stata stilata da</w:t>
      </w:r>
      <w:r w:rsidR="00623011">
        <w:rPr>
          <w:rFonts w:ascii="Arial" w:hAnsi="Arial" w:cs="Arial"/>
          <w:sz w:val="26"/>
          <w:szCs w:val="26"/>
        </w:rPr>
        <w:t xml:space="preserve">l gruppo Excelsior (d’ora in avanti riferito come “il gruppo”) </w:t>
      </w:r>
      <w:r w:rsidR="00525BD0">
        <w:rPr>
          <w:rFonts w:ascii="Arial" w:hAnsi="Arial" w:cs="Arial"/>
          <w:sz w:val="26"/>
          <w:szCs w:val="26"/>
        </w:rPr>
        <w:t xml:space="preserve">a seguito dell’incontro </w:t>
      </w:r>
      <w:r w:rsidR="00F44B47">
        <w:rPr>
          <w:rFonts w:ascii="Arial" w:hAnsi="Arial" w:cs="Arial"/>
          <w:sz w:val="26"/>
          <w:szCs w:val="26"/>
        </w:rPr>
        <w:t>tenutosi</w:t>
      </w:r>
      <w:r w:rsidR="00525BD0">
        <w:rPr>
          <w:rFonts w:ascii="Arial" w:hAnsi="Arial" w:cs="Arial"/>
          <w:sz w:val="26"/>
          <w:szCs w:val="26"/>
        </w:rPr>
        <w:t xml:space="preserve"> </w:t>
      </w:r>
      <w:r w:rsidR="007E51A9">
        <w:rPr>
          <w:rFonts w:ascii="Arial" w:hAnsi="Arial" w:cs="Arial"/>
          <w:sz w:val="26"/>
          <w:szCs w:val="26"/>
        </w:rPr>
        <w:t xml:space="preserve">in data 9 Novembre 2018 </w:t>
      </w:r>
      <w:r w:rsidR="00525BD0">
        <w:rPr>
          <w:rFonts w:ascii="Arial" w:hAnsi="Arial" w:cs="Arial"/>
          <w:sz w:val="26"/>
          <w:szCs w:val="26"/>
        </w:rPr>
        <w:t>con il rappresentante dell’Accademia</w:t>
      </w:r>
      <w:r w:rsidR="007E51A9">
        <w:rPr>
          <w:rFonts w:ascii="Arial" w:hAnsi="Arial" w:cs="Arial"/>
          <w:sz w:val="26"/>
          <w:szCs w:val="26"/>
        </w:rPr>
        <w:t xml:space="preserve"> delle Belle Arti di Udine (</w:t>
      </w:r>
      <w:r w:rsidR="00F44B47">
        <w:rPr>
          <w:rFonts w:ascii="Arial" w:hAnsi="Arial" w:cs="Arial"/>
          <w:sz w:val="26"/>
          <w:szCs w:val="26"/>
        </w:rPr>
        <w:t>“</w:t>
      </w:r>
      <w:bookmarkStart w:id="0" w:name="_GoBack"/>
      <w:bookmarkEnd w:id="0"/>
      <w:r w:rsidR="007E51A9">
        <w:rPr>
          <w:rFonts w:ascii="Arial" w:hAnsi="Arial" w:cs="Arial"/>
          <w:sz w:val="26"/>
          <w:szCs w:val="26"/>
        </w:rPr>
        <w:t>il committente</w:t>
      </w:r>
      <w:r w:rsidR="00525BD0">
        <w:rPr>
          <w:rFonts w:ascii="Arial" w:hAnsi="Arial" w:cs="Arial"/>
          <w:sz w:val="26"/>
          <w:szCs w:val="26"/>
        </w:rPr>
        <w:t>”).</w:t>
      </w:r>
    </w:p>
    <w:p w:rsidR="005F3ABA" w:rsidRDefault="005F3ABA" w:rsidP="00623011">
      <w:pPr>
        <w:rPr>
          <w:rFonts w:ascii="Arial" w:hAnsi="Arial" w:cs="Arial"/>
          <w:sz w:val="26"/>
          <w:szCs w:val="26"/>
        </w:rPr>
      </w:pPr>
    </w:p>
    <w:p w:rsidR="005F3ABA" w:rsidRDefault="005F3ABA" w:rsidP="0062301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Ambito</w:t>
      </w:r>
    </w:p>
    <w:p w:rsidR="00525BD0" w:rsidRDefault="00525BD0" w:rsidP="00623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 soluzione da sviluppare è un sistema per la gestione e archiviazione dei documenti e delle pratiche relative alla normativa europea sulla privacy GDPR. </w:t>
      </w:r>
    </w:p>
    <w:p w:rsidR="00525BD0" w:rsidRDefault="005F3ABA" w:rsidP="00623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 normativa GDPR, entrata in vigore il 25 Maggio 2018, </w:t>
      </w:r>
      <w:r w:rsidR="00525BD0">
        <w:rPr>
          <w:rFonts w:ascii="Arial" w:hAnsi="Arial" w:cs="Arial"/>
          <w:sz w:val="26"/>
          <w:szCs w:val="26"/>
        </w:rPr>
        <w:t>raccoglie</w:t>
      </w:r>
      <w:r>
        <w:rPr>
          <w:rFonts w:ascii="Arial" w:hAnsi="Arial" w:cs="Arial"/>
          <w:sz w:val="26"/>
          <w:szCs w:val="26"/>
        </w:rPr>
        <w:t xml:space="preserve"> un insieme di misure a protezione dei dati personali e della privacy</w:t>
      </w:r>
      <w:r w:rsidR="004D082D">
        <w:rPr>
          <w:rFonts w:ascii="Arial" w:hAnsi="Arial" w:cs="Arial"/>
          <w:sz w:val="26"/>
          <w:szCs w:val="26"/>
        </w:rPr>
        <w:t xml:space="preserve"> di tutte le persone </w:t>
      </w:r>
      <w:r w:rsidR="00525BD0">
        <w:rPr>
          <w:rFonts w:ascii="Arial" w:hAnsi="Arial" w:cs="Arial"/>
          <w:sz w:val="26"/>
          <w:szCs w:val="26"/>
        </w:rPr>
        <w:t xml:space="preserve">(chiamate “interessati”) </w:t>
      </w:r>
      <w:r w:rsidR="004D082D">
        <w:rPr>
          <w:rFonts w:ascii="Arial" w:hAnsi="Arial" w:cs="Arial"/>
          <w:sz w:val="26"/>
          <w:szCs w:val="26"/>
        </w:rPr>
        <w:t xml:space="preserve">i cui dati vengono raccolti e gestiti da un’organizzazione. </w:t>
      </w:r>
    </w:p>
    <w:p w:rsidR="005F3ABA" w:rsidRPr="005F3ABA" w:rsidRDefault="004D082D" w:rsidP="00623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L’Accademia delle Belle Arti di Udine si trova quindi, in qualità di organizzazione che gestisce i dati di studenti, insegnanti e personale interno</w:t>
      </w:r>
      <w:r w:rsidR="00525BD0">
        <w:rPr>
          <w:rFonts w:ascii="Arial" w:hAnsi="Arial" w:cs="Arial"/>
          <w:sz w:val="26"/>
          <w:szCs w:val="26"/>
        </w:rPr>
        <w:t xml:space="preserve"> all’Accademia</w:t>
      </w:r>
      <w:r>
        <w:rPr>
          <w:rFonts w:ascii="Arial" w:hAnsi="Arial" w:cs="Arial"/>
          <w:sz w:val="26"/>
          <w:szCs w:val="26"/>
        </w:rPr>
        <w:t>, a dover mettere in atto le misure previste in tale normativa.</w:t>
      </w:r>
    </w:p>
    <w:p w:rsidR="007E51A9" w:rsidRDefault="007E51A9" w:rsidP="00623011">
      <w:pPr>
        <w:rPr>
          <w:rFonts w:ascii="Arial" w:hAnsi="Arial" w:cs="Arial"/>
          <w:sz w:val="26"/>
          <w:szCs w:val="26"/>
        </w:rPr>
      </w:pPr>
    </w:p>
    <w:p w:rsidR="007E51A9" w:rsidRPr="005F3ABA" w:rsidRDefault="005F3ABA" w:rsidP="0062301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Funzionalità proposte</w:t>
      </w:r>
    </w:p>
    <w:p w:rsidR="005F3ABA" w:rsidRDefault="007E51A9" w:rsidP="00623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Il sistema che il gruppo propone al committente </w:t>
      </w:r>
      <w:r w:rsidR="0031716B">
        <w:rPr>
          <w:rFonts w:ascii="Arial" w:hAnsi="Arial" w:cs="Arial"/>
          <w:sz w:val="26"/>
          <w:szCs w:val="26"/>
        </w:rPr>
        <w:t xml:space="preserve">sarà </w:t>
      </w:r>
      <w:r w:rsidR="00525BD0">
        <w:rPr>
          <w:rFonts w:ascii="Arial" w:hAnsi="Arial" w:cs="Arial"/>
          <w:sz w:val="26"/>
          <w:szCs w:val="26"/>
        </w:rPr>
        <w:t>una</w:t>
      </w:r>
      <w:r w:rsidR="0031716B">
        <w:rPr>
          <w:rFonts w:ascii="Arial" w:hAnsi="Arial" w:cs="Arial"/>
          <w:sz w:val="26"/>
          <w:szCs w:val="26"/>
        </w:rPr>
        <w:t xml:space="preserve"> </w:t>
      </w:r>
      <w:r w:rsidR="0031716B" w:rsidRPr="0031716B">
        <w:rPr>
          <w:rFonts w:ascii="Arial" w:hAnsi="Arial" w:cs="Arial"/>
          <w:sz w:val="26"/>
          <w:szCs w:val="26"/>
          <w:u w:val="single"/>
        </w:rPr>
        <w:t>applicazione web</w:t>
      </w:r>
      <w:r w:rsidR="0031716B">
        <w:rPr>
          <w:rFonts w:ascii="Arial" w:hAnsi="Arial" w:cs="Arial"/>
          <w:sz w:val="26"/>
          <w:szCs w:val="26"/>
        </w:rPr>
        <w:t xml:space="preserve"> </w:t>
      </w:r>
      <w:r w:rsidR="00525BD0">
        <w:rPr>
          <w:rFonts w:ascii="Arial" w:hAnsi="Arial" w:cs="Arial"/>
          <w:sz w:val="26"/>
          <w:szCs w:val="26"/>
        </w:rPr>
        <w:t>ch</w:t>
      </w:r>
      <w:r w:rsidR="0031716B">
        <w:rPr>
          <w:rFonts w:ascii="Arial" w:hAnsi="Arial" w:cs="Arial"/>
          <w:sz w:val="26"/>
          <w:szCs w:val="26"/>
        </w:rPr>
        <w:t xml:space="preserve">e </w:t>
      </w:r>
      <w:r>
        <w:rPr>
          <w:rFonts w:ascii="Arial" w:hAnsi="Arial" w:cs="Arial"/>
          <w:sz w:val="26"/>
          <w:szCs w:val="26"/>
        </w:rPr>
        <w:t xml:space="preserve">presenterà le seguenti </w:t>
      </w:r>
      <w:r w:rsidR="0031716B">
        <w:rPr>
          <w:rFonts w:ascii="Arial" w:hAnsi="Arial" w:cs="Arial"/>
          <w:sz w:val="26"/>
          <w:szCs w:val="26"/>
        </w:rPr>
        <w:t>funzionalità</w:t>
      </w:r>
      <w:r>
        <w:rPr>
          <w:rFonts w:ascii="Arial" w:hAnsi="Arial" w:cs="Arial"/>
          <w:sz w:val="26"/>
          <w:szCs w:val="26"/>
        </w:rPr>
        <w:t>:</w:t>
      </w:r>
    </w:p>
    <w:p w:rsidR="000608F5" w:rsidRDefault="005F3ABA" w:rsidP="005F3ABA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31716B">
        <w:rPr>
          <w:rFonts w:ascii="Arial" w:hAnsi="Arial" w:cs="Arial"/>
          <w:sz w:val="26"/>
          <w:szCs w:val="26"/>
        </w:rPr>
        <w:t>reazione</w:t>
      </w:r>
      <w:r>
        <w:rPr>
          <w:rFonts w:ascii="Arial" w:hAnsi="Arial" w:cs="Arial"/>
          <w:sz w:val="26"/>
          <w:szCs w:val="26"/>
        </w:rPr>
        <w:t xml:space="preserve"> e</w:t>
      </w:r>
      <w:r w:rsidR="0031716B">
        <w:rPr>
          <w:rFonts w:ascii="Arial" w:hAnsi="Arial" w:cs="Arial"/>
          <w:sz w:val="26"/>
          <w:szCs w:val="26"/>
        </w:rPr>
        <w:t xml:space="preserve"> gestione del registro dei trattamenti dei dati</w:t>
      </w:r>
    </w:p>
    <w:p w:rsidR="005F3ABA" w:rsidRPr="005F3ABA" w:rsidRDefault="005F3ABA" w:rsidP="005F3ABA">
      <w:pPr>
        <w:pStyle w:val="Paragrafoelenco"/>
        <w:rPr>
          <w:rFonts w:ascii="Arial" w:hAnsi="Arial" w:cs="Arial"/>
          <w:sz w:val="26"/>
          <w:szCs w:val="26"/>
        </w:rPr>
      </w:pPr>
    </w:p>
    <w:p w:rsidR="007E51A9" w:rsidRDefault="00525BD0" w:rsidP="007E51A9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anagrafica e </w:t>
      </w:r>
      <w:r w:rsidR="0031716B">
        <w:rPr>
          <w:rFonts w:ascii="Arial" w:hAnsi="Arial" w:cs="Arial"/>
          <w:sz w:val="26"/>
          <w:szCs w:val="26"/>
        </w:rPr>
        <w:t xml:space="preserve">nomina </w:t>
      </w:r>
      <w:r w:rsidR="000608F5">
        <w:rPr>
          <w:rFonts w:ascii="Arial" w:hAnsi="Arial" w:cs="Arial"/>
          <w:sz w:val="26"/>
          <w:szCs w:val="26"/>
        </w:rPr>
        <w:t>de</w:t>
      </w:r>
      <w:r>
        <w:rPr>
          <w:rFonts w:ascii="Arial" w:hAnsi="Arial" w:cs="Arial"/>
          <w:sz w:val="26"/>
          <w:szCs w:val="26"/>
        </w:rPr>
        <w:t>i</w:t>
      </w:r>
      <w:r w:rsidR="000608F5">
        <w:rPr>
          <w:rFonts w:ascii="Arial" w:hAnsi="Arial" w:cs="Arial"/>
          <w:sz w:val="26"/>
          <w:szCs w:val="26"/>
        </w:rPr>
        <w:t xml:space="preserve"> titolar</w:t>
      </w:r>
      <w:r>
        <w:rPr>
          <w:rFonts w:ascii="Arial" w:hAnsi="Arial" w:cs="Arial"/>
          <w:sz w:val="26"/>
          <w:szCs w:val="26"/>
        </w:rPr>
        <w:t>i</w:t>
      </w:r>
      <w:r w:rsidR="000608F5">
        <w:rPr>
          <w:rFonts w:ascii="Arial" w:hAnsi="Arial" w:cs="Arial"/>
          <w:sz w:val="26"/>
          <w:szCs w:val="26"/>
        </w:rPr>
        <w:t xml:space="preserve"> del trattamento, del Data Protection Officer e </w:t>
      </w:r>
      <w:r w:rsidR="0031716B">
        <w:rPr>
          <w:rFonts w:ascii="Arial" w:hAnsi="Arial" w:cs="Arial"/>
          <w:sz w:val="26"/>
          <w:szCs w:val="26"/>
        </w:rPr>
        <w:t>d</w:t>
      </w:r>
      <w:r w:rsidR="000608F5">
        <w:rPr>
          <w:rFonts w:ascii="Arial" w:hAnsi="Arial" w:cs="Arial"/>
          <w:sz w:val="26"/>
          <w:szCs w:val="26"/>
        </w:rPr>
        <w:t>e</w:t>
      </w:r>
      <w:r w:rsidR="0031716B">
        <w:rPr>
          <w:rFonts w:ascii="Arial" w:hAnsi="Arial" w:cs="Arial"/>
          <w:sz w:val="26"/>
          <w:szCs w:val="26"/>
        </w:rPr>
        <w:t>i responsabili interni ed esterni del trattamento</w:t>
      </w:r>
    </w:p>
    <w:p w:rsidR="0031716B" w:rsidRDefault="0031716B" w:rsidP="0031716B">
      <w:pPr>
        <w:pStyle w:val="Paragrafoelenco"/>
        <w:rPr>
          <w:rFonts w:ascii="Arial" w:hAnsi="Arial" w:cs="Arial"/>
          <w:sz w:val="26"/>
          <w:szCs w:val="26"/>
        </w:rPr>
      </w:pPr>
    </w:p>
    <w:p w:rsidR="0031716B" w:rsidRDefault="00525BD0" w:rsidP="0031716B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sistema documentale per la </w:t>
      </w:r>
      <w:r w:rsidR="0031716B">
        <w:rPr>
          <w:rFonts w:ascii="Arial" w:hAnsi="Arial" w:cs="Arial"/>
          <w:sz w:val="26"/>
          <w:szCs w:val="26"/>
        </w:rPr>
        <w:t>creazione, distribuzione e archiviazione d</w:t>
      </w:r>
      <w:r w:rsidR="000608F5">
        <w:rPr>
          <w:rFonts w:ascii="Arial" w:hAnsi="Arial" w:cs="Arial"/>
          <w:sz w:val="26"/>
          <w:szCs w:val="26"/>
        </w:rPr>
        <w:t>elle</w:t>
      </w:r>
      <w:r w:rsidR="0031716B">
        <w:rPr>
          <w:rFonts w:ascii="Arial" w:hAnsi="Arial" w:cs="Arial"/>
          <w:sz w:val="26"/>
          <w:szCs w:val="26"/>
        </w:rPr>
        <w:t xml:space="preserve"> informative </w:t>
      </w:r>
      <w:r w:rsidR="000608F5">
        <w:rPr>
          <w:rFonts w:ascii="Arial" w:hAnsi="Arial" w:cs="Arial"/>
          <w:sz w:val="26"/>
          <w:szCs w:val="26"/>
        </w:rPr>
        <w:t>sulla</w:t>
      </w:r>
      <w:r w:rsidR="0031716B">
        <w:rPr>
          <w:rFonts w:ascii="Arial" w:hAnsi="Arial" w:cs="Arial"/>
          <w:sz w:val="26"/>
          <w:szCs w:val="26"/>
        </w:rPr>
        <w:t xml:space="preserve"> privacy</w:t>
      </w:r>
      <w:r>
        <w:rPr>
          <w:rFonts w:ascii="Arial" w:hAnsi="Arial" w:cs="Arial"/>
          <w:sz w:val="26"/>
          <w:szCs w:val="26"/>
        </w:rPr>
        <w:t>, delle pratiche di</w:t>
      </w:r>
      <w:r w:rsidR="0031716B">
        <w:rPr>
          <w:rFonts w:ascii="Arial" w:hAnsi="Arial" w:cs="Arial"/>
          <w:sz w:val="26"/>
          <w:szCs w:val="26"/>
        </w:rPr>
        <w:t xml:space="preserve"> raccolta dei consensi espliciti</w:t>
      </w:r>
      <w:r>
        <w:rPr>
          <w:rFonts w:ascii="Arial" w:hAnsi="Arial" w:cs="Arial"/>
          <w:sz w:val="26"/>
          <w:szCs w:val="26"/>
        </w:rPr>
        <w:t xml:space="preserve"> e delle altre pratiche relative alla normativa GDPR</w:t>
      </w:r>
    </w:p>
    <w:p w:rsidR="0031716B" w:rsidRPr="0031716B" w:rsidRDefault="0031716B" w:rsidP="0031716B">
      <w:pPr>
        <w:pStyle w:val="Paragrafoelenco"/>
        <w:rPr>
          <w:rFonts w:ascii="Arial" w:hAnsi="Arial" w:cs="Arial"/>
          <w:sz w:val="26"/>
          <w:szCs w:val="26"/>
        </w:rPr>
      </w:pPr>
    </w:p>
    <w:p w:rsidR="0031716B" w:rsidRDefault="0031716B" w:rsidP="0031716B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calendarizzazione di eventi</w:t>
      </w:r>
      <w:r w:rsidR="000608F5">
        <w:rPr>
          <w:rFonts w:ascii="Arial" w:hAnsi="Arial" w:cs="Arial"/>
          <w:sz w:val="26"/>
          <w:szCs w:val="26"/>
        </w:rPr>
        <w:t xml:space="preserve"> e conferma del loro avvenuto svolgimento</w:t>
      </w:r>
      <w:r w:rsidR="00525BD0">
        <w:rPr>
          <w:rFonts w:ascii="Arial" w:hAnsi="Arial" w:cs="Arial"/>
          <w:sz w:val="26"/>
          <w:szCs w:val="26"/>
        </w:rPr>
        <w:t>,</w:t>
      </w:r>
      <w:r w:rsidR="000608F5">
        <w:rPr>
          <w:rFonts w:ascii="Arial" w:hAnsi="Arial" w:cs="Arial"/>
          <w:sz w:val="26"/>
          <w:szCs w:val="26"/>
        </w:rPr>
        <w:t xml:space="preserve"> con archiviazione della documentazione a essi</w:t>
      </w:r>
      <w:r w:rsidR="00525BD0">
        <w:rPr>
          <w:rFonts w:ascii="Arial" w:hAnsi="Arial" w:cs="Arial"/>
          <w:sz w:val="26"/>
          <w:szCs w:val="26"/>
        </w:rPr>
        <w:t xml:space="preserve"> relativa</w:t>
      </w:r>
    </w:p>
    <w:p w:rsidR="0031716B" w:rsidRPr="0031716B" w:rsidRDefault="0031716B" w:rsidP="0031716B">
      <w:pPr>
        <w:pStyle w:val="Paragrafoelenco"/>
        <w:rPr>
          <w:rFonts w:ascii="Arial" w:hAnsi="Arial" w:cs="Arial"/>
          <w:sz w:val="26"/>
          <w:szCs w:val="26"/>
        </w:rPr>
      </w:pPr>
    </w:p>
    <w:p w:rsidR="000608F5" w:rsidRDefault="0031716B" w:rsidP="000608F5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scadenziario relativo agli eventi calendarizzati e </w:t>
      </w:r>
      <w:r w:rsidR="00525BD0">
        <w:rPr>
          <w:rFonts w:ascii="Arial" w:hAnsi="Arial" w:cs="Arial"/>
          <w:sz w:val="26"/>
          <w:szCs w:val="26"/>
        </w:rPr>
        <w:t>di task non calendarizzati (</w:t>
      </w:r>
      <w:r>
        <w:rPr>
          <w:rFonts w:ascii="Arial" w:hAnsi="Arial" w:cs="Arial"/>
          <w:sz w:val="26"/>
          <w:szCs w:val="26"/>
        </w:rPr>
        <w:t>richieste di Esercizio dei Diritti dell’Interessato</w:t>
      </w:r>
      <w:r w:rsidR="00525BD0">
        <w:rPr>
          <w:rFonts w:ascii="Arial" w:hAnsi="Arial" w:cs="Arial"/>
          <w:sz w:val="26"/>
          <w:szCs w:val="26"/>
        </w:rPr>
        <w:t xml:space="preserve">, segnalazione di data </w:t>
      </w:r>
      <w:proofErr w:type="spellStart"/>
      <w:r w:rsidR="00525BD0">
        <w:rPr>
          <w:rFonts w:ascii="Arial" w:hAnsi="Arial" w:cs="Arial"/>
          <w:sz w:val="26"/>
          <w:szCs w:val="26"/>
        </w:rPr>
        <w:t>breach</w:t>
      </w:r>
      <w:proofErr w:type="spellEnd"/>
      <w:r w:rsidR="00525BD0">
        <w:rPr>
          <w:rFonts w:ascii="Arial" w:hAnsi="Arial" w:cs="Arial"/>
          <w:sz w:val="26"/>
          <w:szCs w:val="26"/>
        </w:rPr>
        <w:t xml:space="preserve"> eccetera)</w:t>
      </w:r>
    </w:p>
    <w:p w:rsidR="000608F5" w:rsidRPr="000608F5" w:rsidRDefault="000608F5" w:rsidP="000608F5">
      <w:pPr>
        <w:pStyle w:val="Paragrafoelenco"/>
        <w:rPr>
          <w:rFonts w:ascii="Arial" w:hAnsi="Arial" w:cs="Arial"/>
          <w:sz w:val="26"/>
          <w:szCs w:val="26"/>
        </w:rPr>
      </w:pPr>
    </w:p>
    <w:p w:rsidR="005F3ABA" w:rsidRPr="00525BD0" w:rsidRDefault="000608F5" w:rsidP="00525BD0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notifica degli eventi in scadenza</w:t>
      </w:r>
    </w:p>
    <w:p w:rsidR="005F3ABA" w:rsidRPr="005F3ABA" w:rsidRDefault="005F3ABA" w:rsidP="005F3ABA">
      <w:pPr>
        <w:pStyle w:val="Paragrafoelenco"/>
        <w:rPr>
          <w:rFonts w:ascii="Arial" w:hAnsi="Arial" w:cs="Arial"/>
          <w:sz w:val="26"/>
          <w:szCs w:val="26"/>
        </w:rPr>
      </w:pPr>
    </w:p>
    <w:p w:rsidR="0031716B" w:rsidRDefault="0031716B" w:rsidP="0031716B">
      <w:pPr>
        <w:pStyle w:val="Paragrafoelenco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manuale di utilizzo del software</w:t>
      </w:r>
    </w:p>
    <w:p w:rsidR="005F3ABA" w:rsidRDefault="005F3ABA" w:rsidP="005F3ABA">
      <w:pPr>
        <w:rPr>
          <w:rFonts w:ascii="Arial" w:hAnsi="Arial" w:cs="Arial"/>
          <w:sz w:val="26"/>
          <w:szCs w:val="26"/>
        </w:rPr>
      </w:pPr>
    </w:p>
    <w:p w:rsidR="005F3ABA" w:rsidRDefault="005F3ABA" w:rsidP="005F3ABA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Tempistiche</w:t>
      </w:r>
    </w:p>
    <w:p w:rsidR="004D082D" w:rsidRPr="004D082D" w:rsidRDefault="004D082D" w:rsidP="005F3AB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 tempistiche per la consegna del sistema sono state stimate in circa 6 mesi (180 gg) dall’approvazione della presente proposta. L’eventuale richiesta da parte del committente di nuove funzionalità o di modifica delle funzionalità </w:t>
      </w:r>
      <w:r w:rsidR="00525BD0">
        <w:rPr>
          <w:rFonts w:ascii="Arial" w:hAnsi="Arial" w:cs="Arial"/>
          <w:sz w:val="26"/>
          <w:szCs w:val="26"/>
        </w:rPr>
        <w:t xml:space="preserve">sopra </w:t>
      </w:r>
      <w:r>
        <w:rPr>
          <w:rFonts w:ascii="Arial" w:hAnsi="Arial" w:cs="Arial"/>
          <w:sz w:val="26"/>
          <w:szCs w:val="26"/>
        </w:rPr>
        <w:t xml:space="preserve">elencate andrà a influenzare i tempi di consegna, che </w:t>
      </w:r>
      <w:r w:rsidR="00525BD0">
        <w:rPr>
          <w:rFonts w:ascii="Arial" w:hAnsi="Arial" w:cs="Arial"/>
          <w:sz w:val="26"/>
          <w:szCs w:val="26"/>
        </w:rPr>
        <w:t>dovranno essere</w:t>
      </w:r>
      <w:r>
        <w:rPr>
          <w:rFonts w:ascii="Arial" w:hAnsi="Arial" w:cs="Arial"/>
          <w:sz w:val="26"/>
          <w:szCs w:val="26"/>
        </w:rPr>
        <w:t xml:space="preserve"> di conseguenza ricalcolati.</w:t>
      </w:r>
    </w:p>
    <w:sectPr w:rsidR="004D082D" w:rsidRPr="004D08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1"/>
    <w:rsid w:val="000608F5"/>
    <w:rsid w:val="0031716B"/>
    <w:rsid w:val="00333D92"/>
    <w:rsid w:val="004D082D"/>
    <w:rsid w:val="004F5A17"/>
    <w:rsid w:val="00502795"/>
    <w:rsid w:val="00525BD0"/>
    <w:rsid w:val="005F3ABA"/>
    <w:rsid w:val="00623011"/>
    <w:rsid w:val="007E51A9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3C25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</cp:revision>
  <dcterms:created xsi:type="dcterms:W3CDTF">2018-11-28T09:07:00Z</dcterms:created>
  <dcterms:modified xsi:type="dcterms:W3CDTF">2018-12-05T13:46:00Z</dcterms:modified>
</cp:coreProperties>
</file>