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37" w:rsidRDefault="00B86B5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Glossario</w:t>
      </w:r>
    </w:p>
    <w:p w:rsidR="008D6B37" w:rsidRDefault="008D6B37" w:rsidP="008D6B37">
      <w:pPr>
        <w:rPr>
          <w:rFonts w:ascii="Arial" w:hAnsi="Arial" w:cs="Arial"/>
          <w:b/>
          <w:sz w:val="24"/>
          <w:szCs w:val="24"/>
        </w:rPr>
      </w:pPr>
    </w:p>
    <w:p w:rsidR="008D6B37" w:rsidRPr="008D6B37" w:rsidRDefault="008D6B37" w:rsidP="008D6B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b/>
          <w:sz w:val="24"/>
          <w:szCs w:val="24"/>
        </w:rPr>
        <w:t>Breach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qualsiasi violazione di sicurezza che porta alla distruzione, perdita, modifica, divulgazione non autorizzata o accesso non autorizzato ai dati trattati. Tale violazione può essere accidentale o illecita e può avvenire in </w:t>
      </w:r>
      <w:r>
        <w:rPr>
          <w:rFonts w:ascii="Arial" w:hAnsi="Arial" w:cs="Arial"/>
          <w:sz w:val="24"/>
          <w:szCs w:val="24"/>
          <w:u w:val="single"/>
        </w:rPr>
        <w:t xml:space="preserve">qualsiasi </w:t>
      </w:r>
      <w:r>
        <w:rPr>
          <w:rFonts w:ascii="Arial" w:hAnsi="Arial" w:cs="Arial"/>
          <w:sz w:val="24"/>
          <w:szCs w:val="24"/>
        </w:rPr>
        <w:t xml:space="preserve">modo (formattazione HDD, fulmine che fa saltare i server, distruzione di una cartellina di documenti…). </w:t>
      </w:r>
      <w:r w:rsidRPr="008D6B37">
        <w:rPr>
          <w:rFonts w:ascii="Arial" w:hAnsi="Arial" w:cs="Arial"/>
          <w:sz w:val="24"/>
          <w:szCs w:val="24"/>
        </w:rPr>
        <w:t xml:space="preserve">Ogni data </w:t>
      </w:r>
      <w:proofErr w:type="spellStart"/>
      <w:r w:rsidRPr="008D6B37">
        <w:rPr>
          <w:rFonts w:ascii="Arial" w:hAnsi="Arial" w:cs="Arial"/>
          <w:sz w:val="24"/>
          <w:szCs w:val="24"/>
        </w:rPr>
        <w:t>breach</w:t>
      </w:r>
      <w:proofErr w:type="spellEnd"/>
      <w:r w:rsidRPr="008D6B37">
        <w:rPr>
          <w:rFonts w:ascii="Arial" w:hAnsi="Arial" w:cs="Arial"/>
          <w:sz w:val="24"/>
          <w:szCs w:val="24"/>
        </w:rPr>
        <w:t xml:space="preserve"> deve essere segnalata possibilmente entro 72 ore da quando si è venuti a conoscenza della violazione.</w:t>
      </w:r>
    </w:p>
    <w:p w:rsidR="008D6B37" w:rsidRDefault="008D6B37" w:rsidP="008D6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Dati: </w:t>
      </w:r>
      <w:r>
        <w:rPr>
          <w:rFonts w:ascii="Arial" w:hAnsi="Arial" w:cs="Arial"/>
          <w:sz w:val="24"/>
          <w:szCs w:val="24"/>
        </w:rPr>
        <w:t xml:space="preserve">informazioni relative a un utente di qualsiasi tipo trattate nell’organizzazione; si distinguono in: </w:t>
      </w:r>
    </w:p>
    <w:p w:rsid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Personali: informazioni che identificano o possono identificare una persona</w:t>
      </w:r>
    </w:p>
    <w:p w:rsid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Sensibili: informazioni relative a origine razziale/etnica, affiliazioni politiche, religiose e/o filosofiche, adesione a sindacati, dati relativi a sessualità o orientamento sessuale della persona. I dati sensibili comprendono dati genetici (es. gruppo sanguigno), biometrici (es. immagine facciale) e sulla salute (es. malattie croniche)</w:t>
      </w:r>
    </w:p>
    <w:p w:rsidR="00B86B53" w:rsidRPr="008D6B37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Dati relativi a condanne penali o reati</w:t>
      </w:r>
    </w:p>
    <w:p w:rsidR="00B86B53" w:rsidRDefault="00B86B53">
      <w:pPr>
        <w:rPr>
          <w:rFonts w:ascii="Arial" w:hAnsi="Arial" w:cs="Arial"/>
          <w:sz w:val="24"/>
          <w:szCs w:val="24"/>
        </w:rPr>
      </w:pPr>
      <w:r w:rsidRPr="00B86B53">
        <w:rPr>
          <w:rFonts w:ascii="Arial" w:hAnsi="Arial" w:cs="Arial"/>
          <w:b/>
          <w:sz w:val="24"/>
          <w:szCs w:val="24"/>
        </w:rPr>
        <w:t xml:space="preserve">G.D.P.R.: </w:t>
      </w:r>
      <w:r w:rsidRPr="00B86B53">
        <w:rPr>
          <w:rFonts w:ascii="Arial" w:hAnsi="Arial" w:cs="Arial"/>
          <w:sz w:val="24"/>
          <w:szCs w:val="24"/>
        </w:rPr>
        <w:t>regolamento dell’UE relativo al trattamento dei dati personali e della privac</w:t>
      </w:r>
      <w:r>
        <w:rPr>
          <w:rFonts w:ascii="Arial" w:hAnsi="Arial" w:cs="Arial"/>
          <w:sz w:val="24"/>
          <w:szCs w:val="24"/>
        </w:rPr>
        <w:t>y</w:t>
      </w:r>
    </w:p>
    <w:p w:rsidR="00FE78FC" w:rsidRDefault="00FE78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Informativa sulla Privacy G.D.P.R.: </w:t>
      </w:r>
      <w:r>
        <w:rPr>
          <w:rFonts w:ascii="Arial" w:hAnsi="Arial" w:cs="Arial"/>
          <w:sz w:val="24"/>
          <w:szCs w:val="24"/>
        </w:rPr>
        <w:t xml:space="preserve">è una comunicazione rivolta agli </w:t>
      </w:r>
      <w:r>
        <w:rPr>
          <w:rFonts w:ascii="Arial" w:hAnsi="Arial" w:cs="Arial"/>
          <w:sz w:val="24"/>
          <w:szCs w:val="24"/>
          <w:u w:val="single"/>
        </w:rPr>
        <w:t xml:space="preserve">interessati </w:t>
      </w:r>
      <w:r>
        <w:rPr>
          <w:rFonts w:ascii="Arial" w:hAnsi="Arial" w:cs="Arial"/>
          <w:sz w:val="24"/>
          <w:szCs w:val="24"/>
        </w:rPr>
        <w:t>che li informa sulle finalità e sulle modalità del trattamento dei dati operati dal titolare del trattamento. Se previsto, l’interessato deve esprimere il suo consenso, accettando quindi che i suoi dati vengano raccolti per gli scopi descritti. Se l’interessato è al di sotto dei 16 anni (in certi casi 13) il consenso deve essere firmato da un genitore.</w:t>
      </w:r>
    </w:p>
    <w:p w:rsidR="00D56FAF" w:rsidRPr="00D56FAF" w:rsidRDefault="00FE78FC" w:rsidP="00D56FAF">
      <w:pPr>
        <w:rPr>
          <w:rFonts w:ascii="Arial" w:hAnsi="Arial" w:cs="Arial"/>
          <w:color w:val="000000" w:themeColor="text1"/>
          <w:spacing w:val="8"/>
          <w:sz w:val="24"/>
          <w:szCs w:val="24"/>
        </w:rPr>
      </w:pPr>
      <w:r w:rsidRPr="00D56FAF">
        <w:rPr>
          <w:rFonts w:ascii="Arial" w:hAnsi="Arial" w:cs="Arial"/>
          <w:b/>
          <w:sz w:val="24"/>
          <w:szCs w:val="24"/>
        </w:rPr>
        <w:t>Interessato al trattamento:</w:t>
      </w:r>
      <w:r w:rsidRPr="00D56FAF">
        <w:rPr>
          <w:rFonts w:ascii="Arial" w:hAnsi="Arial" w:cs="Arial"/>
          <w:sz w:val="24"/>
          <w:szCs w:val="24"/>
        </w:rPr>
        <w:t xml:space="preserve"> qualsiasi persona fisica i cui dati personali vengono raccolti dall’organizzazione.</w:t>
      </w:r>
      <w:r w:rsidR="00D56FAF" w:rsidRPr="00D56FAF">
        <w:rPr>
          <w:rFonts w:ascii="Arial" w:hAnsi="Arial" w:cs="Arial"/>
          <w:sz w:val="24"/>
          <w:szCs w:val="24"/>
        </w:rPr>
        <w:t xml:space="preserve"> Ogni interessato ha i seguenti diritti: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informazioni su quali dati sono trattati dal titolare (diritto di informazione);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in forma intellegibile i dati in possesso del titolare (diritto di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accesso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diritto di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revocare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il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consenso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in qualsiasi momento;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esercitare l'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opposizione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al trattamento in tutto o in parte;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opporsi ai </w:t>
      </w:r>
      <w:hyperlink r:id="rId5" w:tgtFrame="_self" w:tooltip="Profilazione e trattamenti automatizzati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trattamenti automatizzati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la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cancellazione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in possesso del titolare;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l'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aggiornamento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 la rettifica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conferiti;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</w:t>
      </w:r>
      <w:r w:rsidRPr="00D56FAF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trasformazione in forma anonima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il </w:t>
      </w:r>
      <w:r w:rsidRPr="00D56FAF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blocco o la limitazione</w:t>
      </w: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trattati in violazione di legge e quelli dei quali non è più necessaria la conservazione in relazione agli </w:t>
      </w:r>
      <w:hyperlink r:id="rId6" w:tgtFrame="_self" w:tooltip="Finalità del trattamento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scopi del trattamento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:rsidR="00D56FAF" w:rsidRPr="00D56FAF" w:rsidRDefault="00D56FAF" w:rsidP="00D56FA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alla </w:t>
      </w:r>
      <w:hyperlink r:id="rId7" w:tgtFrame="_self" w:tooltip="Portabilità dei dati" w:history="1">
        <w:r w:rsidRPr="00D56FAF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portabilità dei dati</w:t>
        </w:r>
      </w:hyperlink>
      <w:r w:rsidRPr="00D56FAF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 </w:t>
      </w:r>
    </w:p>
    <w:p w:rsidR="00D56FAF" w:rsidRPr="00D56FAF" w:rsidRDefault="00D56FAF" w:rsidP="00D56F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(per più informazioni: </w:t>
      </w:r>
      <w:r w:rsidRPr="00D56FAF">
        <w:rPr>
          <w:rFonts w:ascii="Arial" w:hAnsi="Arial" w:cs="Arial"/>
          <w:sz w:val="24"/>
          <w:szCs w:val="24"/>
        </w:rPr>
        <w:t>https://protezionedatipersonali.it/interessato-del-trattamento</w:t>
      </w:r>
      <w:r>
        <w:rPr>
          <w:rFonts w:ascii="Arial" w:hAnsi="Arial" w:cs="Arial"/>
          <w:sz w:val="24"/>
          <w:szCs w:val="24"/>
        </w:rPr>
        <w:t xml:space="preserve">) </w:t>
      </w:r>
      <w:bookmarkStart w:id="0" w:name="_GoBack"/>
      <w:bookmarkEnd w:id="0"/>
    </w:p>
    <w:p w:rsidR="008D6B37" w:rsidRDefault="00B86B53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Registro dei trattamenti: </w:t>
      </w:r>
      <w:r>
        <w:rPr>
          <w:rFonts w:ascii="Arial" w:hAnsi="Arial" w:cs="Arial"/>
          <w:sz w:val="24"/>
          <w:szCs w:val="24"/>
        </w:rPr>
        <w:t xml:space="preserve">documento che contiene informazioni relative a tutte le operazioni di un’azienda in cui vengono trattati dei dati. Deve essere compilato </w:t>
      </w:r>
      <w:r w:rsidR="008D6B37">
        <w:rPr>
          <w:rFonts w:ascii="Arial" w:hAnsi="Arial" w:cs="Arial"/>
          <w:sz w:val="24"/>
          <w:szCs w:val="24"/>
        </w:rPr>
        <w:t xml:space="preserve">da un </w:t>
      </w:r>
      <w:r w:rsidR="008D6B37" w:rsidRPr="00FE78FC">
        <w:rPr>
          <w:rFonts w:ascii="Arial" w:hAnsi="Arial" w:cs="Arial"/>
          <w:sz w:val="24"/>
          <w:szCs w:val="24"/>
          <w:u w:val="single"/>
        </w:rPr>
        <w:lastRenderedPageBreak/>
        <w:t xml:space="preserve">titolare/responsabile del trattamento </w:t>
      </w:r>
      <w:r w:rsidR="008D6B37">
        <w:rPr>
          <w:rFonts w:ascii="Arial" w:hAnsi="Arial" w:cs="Arial"/>
          <w:sz w:val="24"/>
          <w:szCs w:val="24"/>
        </w:rPr>
        <w:t xml:space="preserve">e deve contenere tutte le informazioni riguardo al modo in cui i dati vengono trattati (come, da chi, quando…) oltre che informazioni relative ai protocolli usati per evitare data </w:t>
      </w:r>
      <w:proofErr w:type="spellStart"/>
      <w:r w:rsidR="008D6B37">
        <w:rPr>
          <w:rFonts w:ascii="Arial" w:hAnsi="Arial" w:cs="Arial"/>
          <w:sz w:val="24"/>
          <w:szCs w:val="24"/>
        </w:rPr>
        <w:t>breach</w:t>
      </w:r>
      <w:proofErr w:type="spellEnd"/>
      <w:r w:rsidR="008D6B37">
        <w:rPr>
          <w:rFonts w:ascii="Arial" w:hAnsi="Arial" w:cs="Arial"/>
          <w:sz w:val="24"/>
          <w:szCs w:val="24"/>
        </w:rPr>
        <w:t xml:space="preserve">. </w:t>
      </w:r>
    </w:p>
    <w:p w:rsidR="00B86B53" w:rsidRDefault="008D6B37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(per altre informazioni: </w:t>
      </w:r>
      <w:hyperlink r:id="rId8" w:history="1">
        <w:r w:rsidRPr="00910400">
          <w:rPr>
            <w:rStyle w:val="Collegamentoipertestuale"/>
            <w:rFonts w:ascii="Arial" w:hAnsi="Arial" w:cs="Arial"/>
            <w:sz w:val="24"/>
            <w:szCs w:val="24"/>
          </w:rPr>
          <w:t>http://www.defensis.it/risorse</w:t>
        </w:r>
        <w:r w:rsidRPr="00910400">
          <w:rPr>
            <w:rStyle w:val="Collegamentoipertestuale"/>
            <w:rFonts w:ascii="Arial" w:hAnsi="Arial" w:cs="Arial"/>
            <w:sz w:val="24"/>
            <w:szCs w:val="24"/>
          </w:rPr>
          <w:t>-</w:t>
        </w:r>
        <w:r w:rsidRPr="00910400">
          <w:rPr>
            <w:rStyle w:val="Collegamentoipertestuale"/>
            <w:rFonts w:ascii="Arial" w:hAnsi="Arial" w:cs="Arial"/>
            <w:sz w:val="24"/>
            <w:szCs w:val="24"/>
          </w:rPr>
          <w:t>eventi/registro_dei_trattamenti_gdpr_-_modello.html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:rsidR="00D56FAF" w:rsidRPr="00D56FAF" w:rsidRDefault="00D56FAF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Responsabile del trattamento: </w:t>
      </w:r>
      <w:r>
        <w:rPr>
          <w:rFonts w:ascii="Arial" w:hAnsi="Arial" w:cs="Arial"/>
          <w:sz w:val="24"/>
          <w:szCs w:val="24"/>
        </w:rPr>
        <w:t xml:space="preserve">persona fisica/giuridica che elabora i dati personali per conto del </w:t>
      </w:r>
      <w:r>
        <w:rPr>
          <w:rFonts w:ascii="Arial" w:hAnsi="Arial" w:cs="Arial"/>
          <w:sz w:val="24"/>
          <w:szCs w:val="24"/>
          <w:u w:val="single"/>
        </w:rPr>
        <w:t>titolare del trattamento</w:t>
      </w:r>
      <w:r>
        <w:rPr>
          <w:rFonts w:ascii="Arial" w:hAnsi="Arial" w:cs="Arial"/>
          <w:sz w:val="24"/>
          <w:szCs w:val="24"/>
        </w:rPr>
        <w:t>.</w:t>
      </w:r>
    </w:p>
    <w:p w:rsidR="008D6B37" w:rsidRPr="008D6B37" w:rsidRDefault="008D6B37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Responsabile esterno: </w:t>
      </w:r>
      <w:r>
        <w:rPr>
          <w:rFonts w:ascii="Arial" w:hAnsi="Arial" w:cs="Arial"/>
          <w:sz w:val="24"/>
          <w:szCs w:val="24"/>
        </w:rPr>
        <w:t xml:space="preserve">persona che non appartiene all’organizzazione aziendale ma che ha comunque accesso al </w:t>
      </w:r>
      <w:r w:rsidRPr="00D56FAF">
        <w:rPr>
          <w:rFonts w:ascii="Arial" w:hAnsi="Arial" w:cs="Arial"/>
          <w:sz w:val="24"/>
          <w:szCs w:val="24"/>
          <w:u w:val="single"/>
        </w:rPr>
        <w:t>registro dei trattamenti</w:t>
      </w:r>
      <w:r>
        <w:rPr>
          <w:rFonts w:ascii="Arial" w:hAnsi="Arial" w:cs="Arial"/>
          <w:sz w:val="24"/>
          <w:szCs w:val="24"/>
        </w:rPr>
        <w:t xml:space="preserve"> (es. impiegato di un’azienda informatica su cui un’organizzazione si poggia).</w:t>
      </w:r>
    </w:p>
    <w:p w:rsidR="008D6B37" w:rsidRPr="00FE78FC" w:rsidRDefault="00FE78FC" w:rsidP="00B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Titolare del trattamento: </w:t>
      </w:r>
      <w:r>
        <w:rPr>
          <w:rFonts w:ascii="Arial" w:hAnsi="Arial" w:cs="Arial"/>
          <w:sz w:val="24"/>
          <w:szCs w:val="24"/>
        </w:rPr>
        <w:t>persona fisica/giuridica che determina</w:t>
      </w:r>
      <w:r w:rsidR="00D56FAF">
        <w:rPr>
          <w:rFonts w:ascii="Arial" w:hAnsi="Arial" w:cs="Arial"/>
          <w:sz w:val="24"/>
          <w:szCs w:val="24"/>
        </w:rPr>
        <w:t xml:space="preserve"> quali dati trattare e come trattarli.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86B53" w:rsidRPr="00B86B53" w:rsidRDefault="00B86B53">
      <w:pPr>
        <w:rPr>
          <w:rFonts w:ascii="Arial" w:hAnsi="Arial" w:cs="Arial"/>
          <w:sz w:val="28"/>
          <w:szCs w:val="28"/>
        </w:rPr>
      </w:pPr>
    </w:p>
    <w:sectPr w:rsidR="00B86B53" w:rsidRPr="00B8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681"/>
    <w:multiLevelType w:val="hybridMultilevel"/>
    <w:tmpl w:val="A51E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9FB"/>
    <w:multiLevelType w:val="hybridMultilevel"/>
    <w:tmpl w:val="E602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354"/>
    <w:multiLevelType w:val="hybridMultilevel"/>
    <w:tmpl w:val="816A3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3862"/>
    <w:multiLevelType w:val="hybridMultilevel"/>
    <w:tmpl w:val="932C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3EDB"/>
    <w:multiLevelType w:val="hybridMultilevel"/>
    <w:tmpl w:val="D1F4273C"/>
    <w:lvl w:ilvl="0" w:tplc="522011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3"/>
    <w:rsid w:val="00502795"/>
    <w:rsid w:val="008D6B37"/>
    <w:rsid w:val="00B86B53"/>
    <w:rsid w:val="00D56FAF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205A"/>
  <w15:chartTrackingRefBased/>
  <w15:docId w15:val="{9C8AB28B-7A4A-4B36-BAF7-0F2DDC9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6B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D6B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6B37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D56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fensis.it/risorse-eventi/registro_dei_trattamenti_gdpr_-_modell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zionedatipersonali.it/portabilita-dei-d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zionedatipersonali.it/finalita-del-trattamento" TargetMode="External"/><Relationship Id="rId5" Type="http://schemas.openxmlformats.org/officeDocument/2006/relationships/hyperlink" Target="https://protezionedatipersonali.it/profilazi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</cp:revision>
  <dcterms:created xsi:type="dcterms:W3CDTF">2018-11-16T12:44:00Z</dcterms:created>
  <dcterms:modified xsi:type="dcterms:W3CDTF">2018-11-16T13:22:00Z</dcterms:modified>
</cp:coreProperties>
</file>