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8E7E8" w14:textId="77777777" w:rsidR="00510243" w:rsidRPr="000D4E86" w:rsidRDefault="00510243" w:rsidP="00510243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6E86BE99" wp14:editId="424AF5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 Udine</w:t>
      </w:r>
    </w:p>
    <w:p w14:paraId="39557664" w14:textId="77777777" w:rsidR="00510243" w:rsidRPr="000D4E86" w:rsidRDefault="00510243" w:rsidP="00510243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1EAB9C44" w14:textId="77777777" w:rsidR="00510243" w:rsidRPr="000D4E86" w:rsidRDefault="00510243" w:rsidP="00510243">
      <w:pPr>
        <w:rPr>
          <w:rFonts w:cs="Arial"/>
          <w:sz w:val="52"/>
          <w:szCs w:val="52"/>
        </w:rPr>
      </w:pPr>
    </w:p>
    <w:p w14:paraId="3896B08C" w14:textId="77777777" w:rsidR="00510243" w:rsidRPr="000D4E86" w:rsidRDefault="00510243" w:rsidP="00510243">
      <w:pPr>
        <w:rPr>
          <w:rFonts w:cs="Arial"/>
          <w:sz w:val="52"/>
          <w:szCs w:val="52"/>
        </w:rPr>
      </w:pPr>
    </w:p>
    <w:p w14:paraId="07FFCE85" w14:textId="77777777" w:rsidR="00510243" w:rsidRPr="000D4E86" w:rsidRDefault="00510243" w:rsidP="00510243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BA267C1" w14:textId="77777777" w:rsidR="00510243" w:rsidRPr="000D4E86" w:rsidRDefault="00510243" w:rsidP="00510243">
      <w:pPr>
        <w:jc w:val="center"/>
        <w:rPr>
          <w:rFonts w:cs="Arial"/>
          <w:b/>
          <w:sz w:val="48"/>
          <w:szCs w:val="48"/>
        </w:rPr>
      </w:pPr>
    </w:p>
    <w:p w14:paraId="20735419" w14:textId="35F275DB" w:rsidR="00510243" w:rsidRPr="000D4E86" w:rsidRDefault="008D3018" w:rsidP="00510243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Documento di rilascio</w:t>
      </w:r>
    </w:p>
    <w:p w14:paraId="036DF5AA" w14:textId="656FFDC8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 xml:space="preserve">Versione </w:t>
      </w:r>
      <w:r w:rsidR="008D3018">
        <w:rPr>
          <w:rFonts w:cs="Arial"/>
          <w:sz w:val="48"/>
          <w:szCs w:val="48"/>
        </w:rPr>
        <w:t>1</w:t>
      </w:r>
    </w:p>
    <w:p w14:paraId="2C761F2D" w14:textId="77777777" w:rsidR="00510243" w:rsidRPr="000D4E86" w:rsidRDefault="00510243" w:rsidP="00510243">
      <w:pPr>
        <w:rPr>
          <w:rFonts w:cs="Arial"/>
          <w:b/>
          <w:sz w:val="32"/>
          <w:szCs w:val="32"/>
        </w:rPr>
      </w:pPr>
      <w:bookmarkStart w:id="2" w:name="_Hlk533168566"/>
    </w:p>
    <w:p w14:paraId="4A96BF77" w14:textId="77777777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143C01F7" w14:textId="77777777"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50BC34A9" wp14:editId="5F3D27EF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0A04" w14:textId="77777777"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</w:p>
    <w:bookmarkEnd w:id="0"/>
    <w:p w14:paraId="4AA11884" w14:textId="77777777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21364A5C" w14:textId="77777777"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</w:p>
    <w:p w14:paraId="3ACF6D0F" w14:textId="77777777" w:rsidR="00510243" w:rsidRPr="00510243" w:rsidRDefault="00510243" w:rsidP="00510243">
      <w:pPr>
        <w:jc w:val="center"/>
        <w:rPr>
          <w:rFonts w:asciiTheme="minorHAnsi" w:hAnsiTheme="minorHAnsi"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 (Udine)</w:t>
      </w:r>
      <w:bookmarkEnd w:id="1"/>
      <w:bookmarkEnd w:id="2"/>
    </w:p>
    <w:p w14:paraId="4297B6C9" w14:textId="77777777" w:rsidR="00510243" w:rsidRDefault="00510243" w:rsidP="007E51A9">
      <w:pPr>
        <w:jc w:val="center"/>
        <w:rPr>
          <w:rFonts w:cs="Arial"/>
          <w:b/>
          <w:sz w:val="40"/>
          <w:szCs w:val="40"/>
        </w:rPr>
      </w:pPr>
    </w:p>
    <w:p w14:paraId="514C0ACB" w14:textId="77777777" w:rsidR="00510243" w:rsidRDefault="00510243" w:rsidP="007E51A9">
      <w:pPr>
        <w:jc w:val="center"/>
        <w:rPr>
          <w:rFonts w:cs="Arial"/>
          <w:b/>
          <w:sz w:val="40"/>
          <w:szCs w:val="40"/>
        </w:rPr>
      </w:pPr>
    </w:p>
    <w:p w14:paraId="6D46FC6A" w14:textId="77777777" w:rsidR="00AA2346" w:rsidRPr="00AA2346" w:rsidRDefault="00AA2346" w:rsidP="00AA2346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b/>
          <w:sz w:val="32"/>
          <w:szCs w:val="32"/>
        </w:rPr>
        <w:lastRenderedPageBreak/>
        <w:t>Versioni del</w:t>
      </w:r>
      <w:r>
        <w:rPr>
          <w:rFonts w:cs="Arial"/>
          <w:b/>
          <w:sz w:val="32"/>
          <w:szCs w:val="32"/>
        </w:rPr>
        <w:t>la Proposta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3543"/>
        <w:gridCol w:w="1560"/>
        <w:gridCol w:w="1836"/>
      </w:tblGrid>
      <w:tr w:rsidR="00552F23" w:rsidRPr="000D4E86" w14:paraId="0CD6DFBE" w14:textId="77777777" w:rsidTr="00AE3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74E5336" w14:textId="77777777" w:rsidR="00552F23" w:rsidRPr="000D4E86" w:rsidRDefault="00552F23" w:rsidP="00AE3F27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418" w:type="dxa"/>
          </w:tcPr>
          <w:p w14:paraId="72DB1D40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3543" w:type="dxa"/>
          </w:tcPr>
          <w:p w14:paraId="5AFE09E6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560" w:type="dxa"/>
          </w:tcPr>
          <w:p w14:paraId="5ECE9AE3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718EA9B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51ED049D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52F23" w:rsidRPr="000D4E86" w14:paraId="48E4A884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52344C" w14:textId="77777777" w:rsidR="00552F23" w:rsidRPr="000D4E86" w:rsidRDefault="00552F23" w:rsidP="00AE3F27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</w:t>
            </w:r>
          </w:p>
        </w:tc>
        <w:tc>
          <w:tcPr>
            <w:tcW w:w="1418" w:type="dxa"/>
          </w:tcPr>
          <w:p w14:paraId="2EAD0AE5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3F87D160" w14:textId="788DF223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Prima </w:t>
            </w:r>
            <w:r w:rsidR="008D3018">
              <w:rPr>
                <w:rFonts w:cs="Arial"/>
                <w:szCs w:val="24"/>
              </w:rPr>
              <w:t>versione del documento</w:t>
            </w:r>
          </w:p>
        </w:tc>
        <w:tc>
          <w:tcPr>
            <w:tcW w:w="1560" w:type="dxa"/>
          </w:tcPr>
          <w:p w14:paraId="58783613" w14:textId="44C5525A" w:rsidR="00552F23" w:rsidRPr="000D4E86" w:rsidRDefault="008D3018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</w:t>
            </w:r>
            <w:r w:rsidR="00552F23" w:rsidRPr="000D4E86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06</w:t>
            </w:r>
            <w:r w:rsidR="00552F23" w:rsidRPr="000D4E86">
              <w:rPr>
                <w:rFonts w:cs="Arial"/>
                <w:szCs w:val="24"/>
              </w:rPr>
              <w:t>/1</w:t>
            </w: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1836" w:type="dxa"/>
          </w:tcPr>
          <w:p w14:paraId="16BF6DD1" w14:textId="6672B7C1" w:rsidR="00552F23" w:rsidRPr="000D4E86" w:rsidRDefault="008D3018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</w:t>
            </w:r>
            <w:r w:rsidRPr="000D4E86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06</w:t>
            </w:r>
            <w:r w:rsidRPr="000D4E86">
              <w:rPr>
                <w:rFonts w:cs="Arial"/>
                <w:szCs w:val="24"/>
              </w:rPr>
              <w:t>/1</w:t>
            </w:r>
            <w:r>
              <w:rPr>
                <w:rFonts w:cs="Arial"/>
                <w:szCs w:val="24"/>
              </w:rPr>
              <w:t>9</w:t>
            </w:r>
          </w:p>
        </w:tc>
      </w:tr>
      <w:tr w:rsidR="00552F23" w:rsidRPr="000D4E86" w14:paraId="525444E5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21B5A2" w14:textId="22ADB42A" w:rsidR="00552F23" w:rsidRPr="000D4E86" w:rsidRDefault="00552F23" w:rsidP="00AE3F27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1418" w:type="dxa"/>
          </w:tcPr>
          <w:p w14:paraId="3341CDFC" w14:textId="7008F50C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3" w:type="dxa"/>
          </w:tcPr>
          <w:p w14:paraId="7E8816FB" w14:textId="4D8B31F9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0" w:type="dxa"/>
          </w:tcPr>
          <w:p w14:paraId="45E6A49A" w14:textId="3AD30C49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14:paraId="3C4586E1" w14:textId="11AD278D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6D40A267" w14:textId="5276F097" w:rsidR="00E060BE" w:rsidRDefault="00E060BE" w:rsidP="00AA2346">
      <w:pPr>
        <w:rPr>
          <w:rFonts w:cs="Arial"/>
          <w:b/>
          <w:sz w:val="40"/>
          <w:szCs w:val="40"/>
        </w:rPr>
      </w:pPr>
      <w:bookmarkStart w:id="3" w:name="_GoBack"/>
      <w:bookmarkEnd w:id="3"/>
    </w:p>
    <w:p w14:paraId="37F8B82F" w14:textId="77777777" w:rsidR="00E060BE" w:rsidRDefault="00E060BE">
      <w:pPr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br w:type="page"/>
      </w:r>
    </w:p>
    <w:p w14:paraId="6C1A9299" w14:textId="77777777" w:rsidR="00745DDE" w:rsidRDefault="00745DDE" w:rsidP="00AA2346">
      <w:pPr>
        <w:rPr>
          <w:rFonts w:cs="Arial"/>
          <w:b/>
          <w:sz w:val="40"/>
          <w:szCs w:val="40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20888757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A338FC" w14:textId="77777777" w:rsidR="00745DDE" w:rsidRPr="00745DDE" w:rsidRDefault="00745DDE" w:rsidP="007863D9">
          <w:pPr>
            <w:pStyle w:val="Titolosommario"/>
          </w:pPr>
          <w:r w:rsidRPr="00745DDE">
            <w:t>Sommario</w:t>
          </w:r>
        </w:p>
        <w:p w14:paraId="617A94BB" w14:textId="4305E9CC" w:rsidR="00781CED" w:rsidRDefault="00745DDE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643770" w:history="1">
            <w:r w:rsidR="00781CED" w:rsidRPr="008E4467">
              <w:rPr>
                <w:rStyle w:val="Collegamentoipertestuale"/>
                <w:noProof/>
              </w:rPr>
              <w:t>Introduzione</w:t>
            </w:r>
            <w:r w:rsidR="00781CED">
              <w:rPr>
                <w:noProof/>
                <w:webHidden/>
              </w:rPr>
              <w:tab/>
            </w:r>
            <w:r w:rsidR="00781CED">
              <w:rPr>
                <w:noProof/>
                <w:webHidden/>
              </w:rPr>
              <w:fldChar w:fldCharType="begin"/>
            </w:r>
            <w:r w:rsidR="00781CED">
              <w:rPr>
                <w:noProof/>
                <w:webHidden/>
              </w:rPr>
              <w:instrText xml:space="preserve"> PAGEREF _Toc10643770 \h </w:instrText>
            </w:r>
            <w:r w:rsidR="00781CED">
              <w:rPr>
                <w:noProof/>
                <w:webHidden/>
              </w:rPr>
            </w:r>
            <w:r w:rsidR="00781CED">
              <w:rPr>
                <w:noProof/>
                <w:webHidden/>
              </w:rPr>
              <w:fldChar w:fldCharType="separate"/>
            </w:r>
            <w:r w:rsidR="00C3171F">
              <w:rPr>
                <w:noProof/>
                <w:webHidden/>
              </w:rPr>
              <w:t>4</w:t>
            </w:r>
            <w:r w:rsidR="00781CED">
              <w:rPr>
                <w:noProof/>
                <w:webHidden/>
              </w:rPr>
              <w:fldChar w:fldCharType="end"/>
            </w:r>
          </w:hyperlink>
        </w:p>
        <w:p w14:paraId="36A8C125" w14:textId="32F97683" w:rsidR="00781CED" w:rsidRDefault="00781CED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43771" w:history="1">
            <w:r w:rsidRPr="008E4467">
              <w:rPr>
                <w:rStyle w:val="Collegamentoipertestuale"/>
                <w:noProof/>
              </w:rPr>
              <w:t>Funzionalità implementate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7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81E9" w14:textId="005C0E59" w:rsidR="00781CED" w:rsidRDefault="00781CED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43772" w:history="1">
            <w:r w:rsidRPr="008E4467">
              <w:rPr>
                <w:rStyle w:val="Collegamentoipertestuale"/>
                <w:noProof/>
              </w:rPr>
              <w:t>Requisiti soddisfatti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7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767A" w14:textId="03490638" w:rsidR="00781CED" w:rsidRDefault="00781CE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43773" w:history="1">
            <w:r w:rsidRPr="008E4467">
              <w:rPr>
                <w:rStyle w:val="Collegamentoipertestuale"/>
                <w:rFonts w:eastAsiaTheme="majorEastAsia" w:cs="Arial"/>
                <w:b/>
                <w:noProof/>
              </w:rPr>
              <w:t>3.1</w:t>
            </w:r>
            <w:r>
              <w:rPr>
                <w:rFonts w:asciiTheme="minorHAnsi" w:eastAsia="ＭＳ 明朝" w:hAnsiTheme="minorHAnsi"/>
                <w:noProof/>
                <w:sz w:val="22"/>
                <w:lang w:eastAsia="ja-JP"/>
              </w:rPr>
              <w:tab/>
            </w:r>
            <w:r w:rsidRPr="008E4467">
              <w:rPr>
                <w:rStyle w:val="Collegamentoipertestuale"/>
                <w:rFonts w:eastAsiaTheme="majorEastAsia" w:cs="Arial"/>
                <w:b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7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EDF3" w14:textId="0B3718A4" w:rsidR="00781CED" w:rsidRDefault="00781CE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43774" w:history="1">
            <w:r w:rsidRPr="008E4467">
              <w:rPr>
                <w:rStyle w:val="Collegamentoipertestuale"/>
                <w:rFonts w:eastAsiaTheme="majorEastAsia" w:cs="Arial"/>
                <w:b/>
                <w:noProof/>
              </w:rPr>
              <w:t>3.4</w:t>
            </w:r>
            <w:r>
              <w:rPr>
                <w:rFonts w:asciiTheme="minorHAnsi" w:eastAsia="ＭＳ 明朝" w:hAnsiTheme="minorHAnsi"/>
                <w:noProof/>
                <w:sz w:val="22"/>
                <w:lang w:eastAsia="ja-JP"/>
              </w:rPr>
              <w:tab/>
            </w:r>
            <w:r w:rsidRPr="008E4467">
              <w:rPr>
                <w:rStyle w:val="Collegamentoipertestuale"/>
                <w:rFonts w:eastAsiaTheme="majorEastAsia" w:cs="Arial"/>
                <w:b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7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8CFF" w14:textId="6120C4A6" w:rsidR="00781CED" w:rsidRDefault="00781CE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43775" w:history="1">
            <w:r w:rsidRPr="008E4467">
              <w:rPr>
                <w:rStyle w:val="Collegamentoipertestuale"/>
                <w:rFonts w:cs="Arial"/>
                <w:b/>
                <w:bCs/>
                <w:noProof/>
              </w:rPr>
              <w:t>3.6</w:t>
            </w:r>
            <w:r>
              <w:rPr>
                <w:rFonts w:asciiTheme="minorHAnsi" w:eastAsia="ＭＳ 明朝" w:hAnsiTheme="minorHAnsi"/>
                <w:noProof/>
                <w:sz w:val="22"/>
                <w:lang w:eastAsia="ja-JP"/>
              </w:rPr>
              <w:tab/>
            </w:r>
            <w:r w:rsidRPr="008E4467">
              <w:rPr>
                <w:rStyle w:val="Collegamentoipertestuale"/>
                <w:rFonts w:cs="Arial"/>
                <w:b/>
                <w:bCs/>
                <w:noProof/>
              </w:rPr>
              <w:t>Manuale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7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DE715" w14:textId="40D3B2FC" w:rsidR="00781CED" w:rsidRDefault="00781CED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43776" w:history="1">
            <w:r w:rsidRPr="008E4467">
              <w:rPr>
                <w:rStyle w:val="Collegamentoipertestuale"/>
                <w:noProof/>
              </w:rPr>
              <w:t>Accettazione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7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13AD" w14:textId="20D333E5" w:rsidR="00745DDE" w:rsidRDefault="00745DDE">
          <w:r>
            <w:rPr>
              <w:b/>
              <w:bCs/>
            </w:rPr>
            <w:fldChar w:fldCharType="end"/>
          </w:r>
        </w:p>
      </w:sdtContent>
    </w:sdt>
    <w:p w14:paraId="798EA8E7" w14:textId="0A7380E5" w:rsidR="004D082D" w:rsidRPr="007863D9" w:rsidRDefault="007863D9" w:rsidP="00AA2346">
      <w:pPr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br w:type="page"/>
      </w:r>
    </w:p>
    <w:p w14:paraId="241E9027" w14:textId="156C1E99" w:rsidR="00AE55D3" w:rsidRPr="00E060BE" w:rsidRDefault="00623011" w:rsidP="00E060BE">
      <w:pPr>
        <w:pStyle w:val="Titolo1"/>
      </w:pPr>
      <w:bookmarkStart w:id="4" w:name="_Toc10643770"/>
      <w:r w:rsidRPr="00745DDE">
        <w:lastRenderedPageBreak/>
        <w:t>Introduzione</w:t>
      </w:r>
      <w:bookmarkEnd w:id="4"/>
      <w:r w:rsidR="00E060BE">
        <w:br/>
      </w:r>
    </w:p>
    <w:p w14:paraId="5FB15805" w14:textId="3D8218F1" w:rsidR="007E51A9" w:rsidRPr="00E060BE" w:rsidRDefault="008D3018" w:rsidP="00623011">
      <w:pPr>
        <w:rPr>
          <w:rFonts w:cs="Arial"/>
          <w:szCs w:val="24"/>
        </w:rPr>
      </w:pPr>
      <w:r>
        <w:rPr>
          <w:rFonts w:cs="Arial"/>
          <w:szCs w:val="24"/>
        </w:rPr>
        <w:t>Il seguente documento è volto a descrivere le funzionalità del sistema rilasciate con la versione 1.0 del sistema stesso, rilascio programmato per il 21/06/2019.</w:t>
      </w:r>
      <w:r w:rsidR="00D221B0">
        <w:rPr>
          <w:rFonts w:cs="Arial"/>
          <w:szCs w:val="24"/>
        </w:rPr>
        <w:br/>
      </w:r>
    </w:p>
    <w:p w14:paraId="318A9242" w14:textId="500A123C" w:rsidR="007E51A9" w:rsidRPr="00745DDE" w:rsidRDefault="005F3ABA" w:rsidP="007863D9">
      <w:pPr>
        <w:pStyle w:val="Titolo1"/>
      </w:pPr>
      <w:bookmarkStart w:id="5" w:name="_Toc10643771"/>
      <w:r w:rsidRPr="00745DDE">
        <w:t xml:space="preserve">Funzionalità </w:t>
      </w:r>
      <w:r w:rsidR="008D3018">
        <w:t>implementate</w:t>
      </w:r>
      <w:bookmarkEnd w:id="5"/>
    </w:p>
    <w:p w14:paraId="2C19AAAC" w14:textId="77777777" w:rsidR="00AE55D3" w:rsidRDefault="00AE55D3" w:rsidP="00623011">
      <w:pPr>
        <w:rPr>
          <w:rFonts w:cs="Arial"/>
          <w:szCs w:val="24"/>
        </w:rPr>
      </w:pPr>
    </w:p>
    <w:p w14:paraId="3F654D77" w14:textId="44CAE73D" w:rsidR="0031716B" w:rsidRPr="008D3018" w:rsidRDefault="008D3018" w:rsidP="008D3018">
      <w:pPr>
        <w:rPr>
          <w:rFonts w:cs="Arial"/>
          <w:szCs w:val="24"/>
        </w:rPr>
      </w:pPr>
      <w:r>
        <w:rPr>
          <w:rFonts w:cs="Arial"/>
          <w:szCs w:val="24"/>
        </w:rPr>
        <w:t xml:space="preserve">La versione 1.0 del sistema </w:t>
      </w:r>
      <w:proofErr w:type="spellStart"/>
      <w:r>
        <w:rPr>
          <w:rFonts w:cs="Arial"/>
          <w:szCs w:val="24"/>
        </w:rPr>
        <w:t>EasyGDPR</w:t>
      </w:r>
      <w:proofErr w:type="spellEnd"/>
      <w:r>
        <w:rPr>
          <w:rFonts w:cs="Arial"/>
          <w:szCs w:val="24"/>
        </w:rPr>
        <w:t xml:space="preserve"> implementa le seguenti funzionalità:</w:t>
      </w:r>
    </w:p>
    <w:p w14:paraId="041648CC" w14:textId="79F5B1BC" w:rsidR="0031716B" w:rsidRPr="00D221B0" w:rsidRDefault="0031716B" w:rsidP="00D221B0">
      <w:pPr>
        <w:pStyle w:val="Paragrafoelenco"/>
        <w:numPr>
          <w:ilvl w:val="0"/>
          <w:numId w:val="2"/>
        </w:numPr>
        <w:spacing w:line="240" w:lineRule="auto"/>
        <w:rPr>
          <w:rFonts w:cs="Arial"/>
          <w:szCs w:val="24"/>
        </w:rPr>
      </w:pPr>
      <w:r w:rsidRPr="00745DDE">
        <w:rPr>
          <w:rFonts w:cs="Arial"/>
          <w:szCs w:val="24"/>
        </w:rPr>
        <w:t>calendarizzazione di eventi</w:t>
      </w:r>
      <w:r w:rsidR="000608F5" w:rsidRPr="00745DDE">
        <w:rPr>
          <w:rFonts w:cs="Arial"/>
          <w:szCs w:val="24"/>
        </w:rPr>
        <w:t xml:space="preserve"> e conferma del loro avvenuto svolgimento</w:t>
      </w:r>
      <w:r w:rsidR="00D221B0">
        <w:rPr>
          <w:rFonts w:cs="Arial"/>
          <w:szCs w:val="24"/>
        </w:rPr>
        <w:br/>
      </w:r>
    </w:p>
    <w:p w14:paraId="45305724" w14:textId="2A3EBF20" w:rsidR="000608F5" w:rsidRPr="00D221B0" w:rsidRDefault="0031716B" w:rsidP="00D221B0">
      <w:pPr>
        <w:pStyle w:val="Paragrafoelenco"/>
        <w:numPr>
          <w:ilvl w:val="0"/>
          <w:numId w:val="2"/>
        </w:numPr>
        <w:spacing w:line="240" w:lineRule="auto"/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scadenziario relativo agli eventi calendarizzati e </w:t>
      </w:r>
      <w:r w:rsidR="00525BD0" w:rsidRPr="00745DDE">
        <w:rPr>
          <w:rFonts w:cs="Arial"/>
          <w:szCs w:val="24"/>
        </w:rPr>
        <w:t>di task non calendarizzati (</w:t>
      </w:r>
      <w:r w:rsidRPr="00745DDE">
        <w:rPr>
          <w:rFonts w:cs="Arial"/>
          <w:szCs w:val="24"/>
        </w:rPr>
        <w:t>richieste di Esercizio dei Diritti dell’Interessato</w:t>
      </w:r>
      <w:r w:rsidR="00525BD0" w:rsidRPr="00745DDE">
        <w:rPr>
          <w:rFonts w:cs="Arial"/>
          <w:szCs w:val="24"/>
        </w:rPr>
        <w:t xml:space="preserve">, segnalazione di data </w:t>
      </w:r>
      <w:proofErr w:type="spellStart"/>
      <w:r w:rsidR="00525BD0" w:rsidRPr="00745DDE">
        <w:rPr>
          <w:rFonts w:cs="Arial"/>
          <w:szCs w:val="24"/>
        </w:rPr>
        <w:t>breach</w:t>
      </w:r>
      <w:proofErr w:type="spellEnd"/>
      <w:r w:rsidR="00525BD0" w:rsidRPr="00745DDE">
        <w:rPr>
          <w:rFonts w:cs="Arial"/>
          <w:szCs w:val="24"/>
        </w:rPr>
        <w:t xml:space="preserve"> eccetera)</w:t>
      </w:r>
      <w:r w:rsidR="00D221B0">
        <w:rPr>
          <w:rFonts w:cs="Arial"/>
          <w:szCs w:val="24"/>
        </w:rPr>
        <w:br/>
      </w:r>
    </w:p>
    <w:p w14:paraId="11BE0359" w14:textId="2F03DAC8" w:rsidR="005F3ABA" w:rsidRPr="00D221B0" w:rsidRDefault="000608F5" w:rsidP="00D221B0">
      <w:pPr>
        <w:pStyle w:val="Paragrafoelenco"/>
        <w:numPr>
          <w:ilvl w:val="0"/>
          <w:numId w:val="2"/>
        </w:numPr>
        <w:spacing w:line="240" w:lineRule="auto"/>
        <w:rPr>
          <w:rFonts w:cs="Arial"/>
          <w:szCs w:val="24"/>
        </w:rPr>
      </w:pPr>
      <w:r w:rsidRPr="00745DDE">
        <w:rPr>
          <w:rFonts w:cs="Arial"/>
          <w:szCs w:val="24"/>
        </w:rPr>
        <w:t>notifica degli eventi in scadenza</w:t>
      </w:r>
      <w:r w:rsidR="00D221B0">
        <w:rPr>
          <w:rFonts w:cs="Arial"/>
          <w:szCs w:val="24"/>
        </w:rPr>
        <w:br/>
      </w:r>
    </w:p>
    <w:p w14:paraId="5404DB87" w14:textId="2B6F3EF1" w:rsidR="007863D9" w:rsidRPr="00D221B0" w:rsidRDefault="0031716B" w:rsidP="005F3ABA">
      <w:pPr>
        <w:pStyle w:val="Paragrafoelenco"/>
        <w:numPr>
          <w:ilvl w:val="0"/>
          <w:numId w:val="2"/>
        </w:numPr>
        <w:spacing w:line="240" w:lineRule="auto"/>
        <w:rPr>
          <w:rFonts w:cs="Arial"/>
          <w:szCs w:val="24"/>
        </w:rPr>
      </w:pPr>
      <w:r w:rsidRPr="00745DDE">
        <w:rPr>
          <w:rFonts w:cs="Arial"/>
          <w:szCs w:val="24"/>
        </w:rPr>
        <w:t>manuale di utilizzo del software</w:t>
      </w:r>
      <w:r w:rsidR="00D221B0">
        <w:rPr>
          <w:rFonts w:cs="Arial"/>
          <w:szCs w:val="24"/>
        </w:rPr>
        <w:br/>
      </w:r>
    </w:p>
    <w:p w14:paraId="3A7B6FA0" w14:textId="0B30E646" w:rsidR="008D3018" w:rsidRPr="00745DDE" w:rsidRDefault="008D3018" w:rsidP="008D3018">
      <w:pPr>
        <w:pStyle w:val="Titolo1"/>
      </w:pPr>
      <w:bookmarkStart w:id="6" w:name="_Toc10643772"/>
      <w:r>
        <w:t>Requisiti</w:t>
      </w:r>
      <w:r w:rsidRPr="00745DDE">
        <w:t xml:space="preserve"> </w:t>
      </w:r>
      <w:r>
        <w:t>soddisfatti</w:t>
      </w:r>
      <w:bookmarkEnd w:id="6"/>
    </w:p>
    <w:p w14:paraId="00395540" w14:textId="6DFEB503" w:rsidR="008D3018" w:rsidRDefault="008D3018" w:rsidP="005F3ABA">
      <w:pPr>
        <w:rPr>
          <w:rFonts w:cs="Arial"/>
          <w:szCs w:val="24"/>
        </w:rPr>
      </w:pPr>
    </w:p>
    <w:p w14:paraId="2CAC1420" w14:textId="6648DC9A" w:rsidR="008D3018" w:rsidRDefault="008D3018" w:rsidP="005F3ABA">
      <w:pPr>
        <w:rPr>
          <w:rFonts w:cs="Arial"/>
          <w:szCs w:val="24"/>
        </w:rPr>
      </w:pPr>
      <w:r>
        <w:rPr>
          <w:rFonts w:cs="Arial"/>
          <w:szCs w:val="24"/>
        </w:rPr>
        <w:t>I requisiti soddisfatti dalle funzionalità sopra descritte (con riferimento alla versione 0.07 del Documento dei Requisiti) sono i seguenti:</w:t>
      </w:r>
    </w:p>
    <w:p w14:paraId="28F9BE5A" w14:textId="1D5E8BF0" w:rsidR="00D26F6D" w:rsidRPr="00D26F6D" w:rsidRDefault="00D26F6D" w:rsidP="00781CED">
      <w:pPr>
        <w:pStyle w:val="Paragrafoelenco"/>
        <w:keepNext/>
        <w:keepLines/>
        <w:numPr>
          <w:ilvl w:val="1"/>
          <w:numId w:val="7"/>
        </w:numPr>
        <w:spacing w:before="160" w:after="120"/>
        <w:outlineLvl w:val="1"/>
        <w:rPr>
          <w:rFonts w:eastAsiaTheme="majorEastAsia" w:cs="Arial"/>
          <w:b/>
          <w:color w:val="000000" w:themeColor="text1"/>
          <w:sz w:val="28"/>
          <w:szCs w:val="28"/>
        </w:rPr>
      </w:pPr>
      <w:bookmarkStart w:id="7" w:name="_Toc6564575"/>
      <w:bookmarkStart w:id="8" w:name="_Toc10643773"/>
      <w:r w:rsidRPr="00D26F6D">
        <w:rPr>
          <w:rFonts w:eastAsiaTheme="majorEastAsia" w:cs="Arial"/>
          <w:b/>
          <w:color w:val="000000" w:themeColor="text1"/>
          <w:sz w:val="28"/>
          <w:szCs w:val="28"/>
        </w:rPr>
        <w:t>Schermata principale</w:t>
      </w:r>
      <w:bookmarkEnd w:id="7"/>
      <w:bookmarkEnd w:id="8"/>
    </w:p>
    <w:p w14:paraId="1008392C" w14:textId="74122CFA" w:rsidR="00D26F6D" w:rsidRPr="00D26F6D" w:rsidRDefault="00D26F6D" w:rsidP="00D26F6D">
      <w:pPr>
        <w:contextualSpacing/>
        <w:rPr>
          <w:rFonts w:cs="Arial"/>
          <w:b/>
          <w:color w:val="000000" w:themeColor="text1"/>
          <w:szCs w:val="24"/>
        </w:rPr>
      </w:pPr>
      <w:bookmarkStart w:id="9" w:name="_Toc6564576"/>
      <w:r>
        <w:rPr>
          <w:rFonts w:cs="Arial"/>
          <w:b/>
          <w:color w:val="000000" w:themeColor="text1"/>
          <w:szCs w:val="24"/>
        </w:rPr>
        <w:t xml:space="preserve">3.1.1 </w:t>
      </w:r>
      <w:r w:rsidRPr="00D26F6D">
        <w:rPr>
          <w:rFonts w:cs="Arial"/>
          <w:b/>
          <w:color w:val="000000" w:themeColor="text1"/>
          <w:szCs w:val="24"/>
        </w:rPr>
        <w:t>Presentazione</w:t>
      </w:r>
      <w:bookmarkEnd w:id="9"/>
    </w:p>
    <w:p w14:paraId="2686027C" w14:textId="77777777" w:rsidR="00D26F6D" w:rsidRPr="00D26F6D" w:rsidRDefault="00D26F6D" w:rsidP="00D26F6D">
      <w:pPr>
        <w:rPr>
          <w:rFonts w:cs="Arial"/>
          <w:color w:val="000000" w:themeColor="text1"/>
          <w:szCs w:val="24"/>
        </w:rPr>
      </w:pPr>
      <w:r w:rsidRPr="00D26F6D">
        <w:rPr>
          <w:rFonts w:cs="Arial"/>
          <w:color w:val="000000" w:themeColor="text1"/>
          <w:szCs w:val="24"/>
        </w:rPr>
        <w:t>La schermata principale presenterà un menù con i collegamenti alle funzioni principali del sistema:</w:t>
      </w:r>
    </w:p>
    <w:p w14:paraId="0975E362" w14:textId="77777777" w:rsidR="00D26F6D" w:rsidRPr="00D26F6D" w:rsidRDefault="00D26F6D" w:rsidP="00D26F6D">
      <w:pPr>
        <w:numPr>
          <w:ilvl w:val="0"/>
          <w:numId w:val="6"/>
        </w:numPr>
        <w:contextualSpacing/>
        <w:rPr>
          <w:rFonts w:cs="Arial"/>
          <w:color w:val="000000" w:themeColor="text1"/>
          <w:szCs w:val="24"/>
        </w:rPr>
      </w:pPr>
      <w:r w:rsidRPr="00D26F6D">
        <w:rPr>
          <w:rFonts w:cs="Arial"/>
          <w:color w:val="000000" w:themeColor="text1"/>
          <w:szCs w:val="24"/>
        </w:rPr>
        <w:t>Calendario</w:t>
      </w:r>
    </w:p>
    <w:p w14:paraId="58BE18B8" w14:textId="5EA59BBF" w:rsidR="00D26F6D" w:rsidRPr="00D26F6D" w:rsidRDefault="00D26F6D" w:rsidP="00D26F6D">
      <w:pPr>
        <w:numPr>
          <w:ilvl w:val="0"/>
          <w:numId w:val="6"/>
        </w:numPr>
        <w:contextualSpacing/>
        <w:rPr>
          <w:rFonts w:cs="Arial"/>
          <w:color w:val="000000" w:themeColor="text1"/>
          <w:szCs w:val="24"/>
        </w:rPr>
      </w:pPr>
      <w:r w:rsidRPr="00D26F6D">
        <w:rPr>
          <w:rFonts w:cs="Arial"/>
          <w:color w:val="000000" w:themeColor="text1"/>
          <w:szCs w:val="24"/>
        </w:rPr>
        <w:t>Eventi</w:t>
      </w:r>
    </w:p>
    <w:p w14:paraId="0FC737F1" w14:textId="3DF80EEE" w:rsidR="00D26F6D" w:rsidRPr="00D26F6D" w:rsidRDefault="00D26F6D" w:rsidP="00D26F6D">
      <w:pPr>
        <w:numPr>
          <w:ilvl w:val="0"/>
          <w:numId w:val="6"/>
        </w:numPr>
        <w:contextualSpacing/>
        <w:rPr>
          <w:rFonts w:cs="Arial"/>
          <w:color w:val="000000" w:themeColor="text1"/>
          <w:szCs w:val="24"/>
        </w:rPr>
      </w:pPr>
      <w:r w:rsidRPr="00D26F6D">
        <w:rPr>
          <w:rFonts w:cs="Arial"/>
          <w:color w:val="000000" w:themeColor="text1"/>
          <w:szCs w:val="24"/>
        </w:rPr>
        <w:t xml:space="preserve">Manuale </w:t>
      </w:r>
      <w:r>
        <w:rPr>
          <w:rFonts w:cs="Arial"/>
          <w:color w:val="000000" w:themeColor="text1"/>
          <w:szCs w:val="24"/>
        </w:rPr>
        <w:br/>
      </w:r>
    </w:p>
    <w:p w14:paraId="1443E9AC" w14:textId="0AAEEA22" w:rsidR="00D26F6D" w:rsidRPr="00781CED" w:rsidRDefault="00D26F6D" w:rsidP="00781CED">
      <w:pPr>
        <w:pStyle w:val="Paragrafoelenco"/>
        <w:keepNext/>
        <w:keepLines/>
        <w:numPr>
          <w:ilvl w:val="1"/>
          <w:numId w:val="10"/>
        </w:numPr>
        <w:spacing w:before="160" w:after="120"/>
        <w:outlineLvl w:val="1"/>
        <w:rPr>
          <w:rFonts w:eastAsiaTheme="majorEastAsia" w:cs="Arial"/>
          <w:b/>
          <w:color w:val="000000" w:themeColor="text1"/>
          <w:sz w:val="28"/>
          <w:szCs w:val="28"/>
        </w:rPr>
      </w:pPr>
      <w:bookmarkStart w:id="10" w:name="_Toc10643774"/>
      <w:r w:rsidRPr="00781CED">
        <w:rPr>
          <w:rFonts w:eastAsiaTheme="majorEastAsia" w:cs="Arial"/>
          <w:b/>
          <w:color w:val="000000" w:themeColor="text1"/>
          <w:sz w:val="28"/>
          <w:szCs w:val="28"/>
        </w:rPr>
        <w:t>Calendario</w:t>
      </w:r>
      <w:bookmarkEnd w:id="10"/>
    </w:p>
    <w:p w14:paraId="6ECC8161" w14:textId="77777777" w:rsidR="00D26F6D" w:rsidRPr="00D26F6D" w:rsidRDefault="00D26F6D" w:rsidP="00D26F6D">
      <w:pPr>
        <w:pStyle w:val="Paragrafoelenco"/>
        <w:numPr>
          <w:ilvl w:val="0"/>
          <w:numId w:val="5"/>
        </w:numPr>
        <w:rPr>
          <w:rFonts w:cs="Arial"/>
          <w:b/>
          <w:vanish/>
          <w:color w:val="000000" w:themeColor="text1"/>
          <w:szCs w:val="24"/>
        </w:rPr>
      </w:pPr>
      <w:bookmarkStart w:id="11" w:name="_Toc6564586"/>
    </w:p>
    <w:p w14:paraId="415A24C8" w14:textId="77777777" w:rsidR="00D26F6D" w:rsidRPr="00D26F6D" w:rsidRDefault="00D26F6D" w:rsidP="00D26F6D">
      <w:pPr>
        <w:pStyle w:val="Paragrafoelenco"/>
        <w:numPr>
          <w:ilvl w:val="0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14:paraId="0FAFAB3B" w14:textId="77777777" w:rsidR="00D26F6D" w:rsidRPr="00D26F6D" w:rsidRDefault="00D26F6D" w:rsidP="00D26F6D">
      <w:pPr>
        <w:pStyle w:val="Paragrafoelenco"/>
        <w:numPr>
          <w:ilvl w:val="0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14:paraId="3D1830E4" w14:textId="77777777" w:rsidR="00D26F6D" w:rsidRPr="00D26F6D" w:rsidRDefault="00D26F6D" w:rsidP="00D26F6D">
      <w:pPr>
        <w:pStyle w:val="Paragrafoelenco"/>
        <w:numPr>
          <w:ilvl w:val="1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14:paraId="1B3D5EE8" w14:textId="77777777" w:rsidR="00D26F6D" w:rsidRPr="00D26F6D" w:rsidRDefault="00D26F6D" w:rsidP="00D26F6D">
      <w:pPr>
        <w:pStyle w:val="Paragrafoelenco"/>
        <w:numPr>
          <w:ilvl w:val="1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14:paraId="5A818ED4" w14:textId="77777777" w:rsidR="00D26F6D" w:rsidRPr="00D26F6D" w:rsidRDefault="00D26F6D" w:rsidP="00D26F6D">
      <w:pPr>
        <w:pStyle w:val="Paragrafoelenco"/>
        <w:numPr>
          <w:ilvl w:val="1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14:paraId="439BCDC1" w14:textId="77777777" w:rsidR="00D26F6D" w:rsidRPr="00D26F6D" w:rsidRDefault="00D26F6D" w:rsidP="00D26F6D">
      <w:pPr>
        <w:pStyle w:val="Paragrafoelenco"/>
        <w:numPr>
          <w:ilvl w:val="1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14:paraId="36EEF00E" w14:textId="3751439E" w:rsidR="008D3018" w:rsidRPr="008D3018" w:rsidRDefault="008D3018" w:rsidP="00D26F6D">
      <w:pPr>
        <w:numPr>
          <w:ilvl w:val="2"/>
          <w:numId w:val="5"/>
        </w:numPr>
        <w:contextualSpacing/>
        <w:rPr>
          <w:rFonts w:cs="Arial"/>
          <w:b/>
          <w:color w:val="000000" w:themeColor="text1"/>
          <w:szCs w:val="24"/>
        </w:rPr>
      </w:pPr>
      <w:r w:rsidRPr="008D3018">
        <w:rPr>
          <w:rFonts w:cs="Arial"/>
          <w:b/>
          <w:color w:val="000000" w:themeColor="text1"/>
          <w:szCs w:val="24"/>
        </w:rPr>
        <w:t>Presentazione</w:t>
      </w:r>
      <w:bookmarkEnd w:id="11"/>
    </w:p>
    <w:p w14:paraId="077C2939" w14:textId="77777777" w:rsidR="008D3018" w:rsidRPr="008D3018" w:rsidRDefault="008D3018" w:rsidP="00D26F6D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 w:rsidRPr="008D3018">
        <w:rPr>
          <w:rFonts w:cs="Arial"/>
          <w:color w:val="000000" w:themeColor="text1"/>
          <w:szCs w:val="24"/>
        </w:rPr>
        <w:t>Il sistema presenterà una schermata con il calendario visualizzante gli eventi e attività inseriti a sistema.</w:t>
      </w:r>
    </w:p>
    <w:p w14:paraId="414624E8" w14:textId="0D756198" w:rsidR="008D3018" w:rsidRPr="008D3018" w:rsidRDefault="008D3018" w:rsidP="00D26F6D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 w:rsidRPr="008D3018">
        <w:rPr>
          <w:rFonts w:cs="Arial"/>
          <w:color w:val="000000" w:themeColor="text1"/>
          <w:szCs w:val="24"/>
        </w:rPr>
        <w:t>Selezionando un evento/attività si visualizzerà un popup con le informazioni ad esso relative, inoltre verrà data la possibilità di modificarne i dettagli.</w:t>
      </w:r>
      <w:r w:rsidR="00D221B0">
        <w:rPr>
          <w:rFonts w:cs="Arial"/>
          <w:color w:val="000000" w:themeColor="text1"/>
          <w:szCs w:val="24"/>
        </w:rPr>
        <w:br/>
      </w:r>
    </w:p>
    <w:p w14:paraId="3B02B0C6" w14:textId="77777777" w:rsidR="008D3018" w:rsidRPr="008D3018" w:rsidRDefault="008D3018" w:rsidP="00D26F6D">
      <w:pPr>
        <w:numPr>
          <w:ilvl w:val="2"/>
          <w:numId w:val="5"/>
        </w:numPr>
        <w:contextualSpacing/>
        <w:rPr>
          <w:rFonts w:cs="Arial"/>
          <w:b/>
          <w:color w:val="000000" w:themeColor="text1"/>
          <w:szCs w:val="24"/>
        </w:rPr>
      </w:pPr>
      <w:bookmarkStart w:id="12" w:name="_Toc6564587"/>
      <w:r w:rsidRPr="008D3018">
        <w:rPr>
          <w:rFonts w:cs="Arial"/>
          <w:b/>
          <w:color w:val="000000" w:themeColor="text1"/>
          <w:szCs w:val="24"/>
        </w:rPr>
        <w:t>Inserimento Libero</w:t>
      </w:r>
      <w:bookmarkEnd w:id="12"/>
    </w:p>
    <w:p w14:paraId="71446342" w14:textId="77777777" w:rsidR="008D3018" w:rsidRPr="008D3018" w:rsidRDefault="008D3018" w:rsidP="00D26F6D">
      <w:pPr>
        <w:rPr>
          <w:rFonts w:cs="Arial"/>
          <w:color w:val="000000" w:themeColor="text1"/>
          <w:szCs w:val="24"/>
        </w:rPr>
      </w:pPr>
      <w:r w:rsidRPr="008D3018">
        <w:rPr>
          <w:rFonts w:cs="Arial"/>
          <w:color w:val="000000" w:themeColor="text1"/>
          <w:szCs w:val="24"/>
        </w:rPr>
        <w:t>Si potrà selezionare un giorno o un insieme di giorni per avviare la creazione di un evento/attività nel periodo selezionato, durante la creazione si potranno specificare informazioni aggiuntive quali:</w:t>
      </w:r>
    </w:p>
    <w:p w14:paraId="67A0D82E" w14:textId="77777777" w:rsidR="008D3018" w:rsidRPr="008D3018" w:rsidRDefault="008D3018" w:rsidP="00D26F6D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 w:rsidRPr="008D3018">
        <w:rPr>
          <w:rFonts w:cs="Arial"/>
          <w:color w:val="000000" w:themeColor="text1"/>
          <w:szCs w:val="24"/>
        </w:rPr>
        <w:t>Scelta tra evento o attività</w:t>
      </w:r>
    </w:p>
    <w:p w14:paraId="20924AA2" w14:textId="77777777" w:rsidR="008D3018" w:rsidRPr="008D3018" w:rsidRDefault="008D3018" w:rsidP="00D26F6D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 w:rsidRPr="008D3018">
        <w:rPr>
          <w:rFonts w:cs="Arial"/>
          <w:color w:val="000000" w:themeColor="text1"/>
          <w:szCs w:val="24"/>
        </w:rPr>
        <w:lastRenderedPageBreak/>
        <w:t>Titolo: testo libero</w:t>
      </w:r>
    </w:p>
    <w:p w14:paraId="2745EE3D" w14:textId="77777777" w:rsidR="008D3018" w:rsidRPr="008D3018" w:rsidRDefault="008D3018" w:rsidP="00D26F6D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 w:rsidRPr="008D3018">
        <w:rPr>
          <w:rFonts w:cs="Arial"/>
          <w:color w:val="000000" w:themeColor="text1"/>
          <w:szCs w:val="24"/>
        </w:rPr>
        <w:t>Descrizione: testo libero con la possibilità di aggiungere allegati</w:t>
      </w:r>
    </w:p>
    <w:p w14:paraId="40D15547" w14:textId="47D4F004" w:rsidR="008D3018" w:rsidRPr="008D3018" w:rsidRDefault="008D3018" w:rsidP="00D26F6D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bookmarkStart w:id="13" w:name="_Hlk10643114"/>
      <w:r w:rsidRPr="008D3018">
        <w:rPr>
          <w:rFonts w:cs="Arial"/>
          <w:color w:val="000000" w:themeColor="text1"/>
          <w:szCs w:val="24"/>
        </w:rPr>
        <w:t xml:space="preserve">Data </w:t>
      </w:r>
      <w:r w:rsidR="00D221B0">
        <w:rPr>
          <w:rFonts w:cs="Arial"/>
          <w:color w:val="000000" w:themeColor="text1"/>
          <w:szCs w:val="24"/>
        </w:rPr>
        <w:t xml:space="preserve">e ora </w:t>
      </w:r>
      <w:r w:rsidRPr="008D3018">
        <w:rPr>
          <w:rFonts w:cs="Arial"/>
          <w:color w:val="000000" w:themeColor="text1"/>
          <w:szCs w:val="24"/>
        </w:rPr>
        <w:t>di inizio: selezione da mini</w:t>
      </w:r>
      <w:r>
        <w:rPr>
          <w:rFonts w:cs="Arial"/>
          <w:color w:val="000000" w:themeColor="text1"/>
          <w:szCs w:val="24"/>
        </w:rPr>
        <w:t>-</w:t>
      </w:r>
      <w:r w:rsidRPr="008D3018">
        <w:rPr>
          <w:rFonts w:cs="Arial"/>
          <w:color w:val="000000" w:themeColor="text1"/>
          <w:szCs w:val="24"/>
        </w:rPr>
        <w:t>calendario</w:t>
      </w:r>
    </w:p>
    <w:p w14:paraId="39C16AB2" w14:textId="42873F4A" w:rsidR="008D3018" w:rsidRPr="008D3018" w:rsidRDefault="008D3018" w:rsidP="00D26F6D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 w:rsidRPr="008D3018">
        <w:rPr>
          <w:rFonts w:cs="Arial"/>
          <w:color w:val="000000" w:themeColor="text1"/>
          <w:szCs w:val="24"/>
        </w:rPr>
        <w:t xml:space="preserve">Data </w:t>
      </w:r>
      <w:r w:rsidR="00D221B0">
        <w:rPr>
          <w:rFonts w:cs="Arial"/>
          <w:color w:val="000000" w:themeColor="text1"/>
          <w:szCs w:val="24"/>
        </w:rPr>
        <w:t xml:space="preserve">e ora </w:t>
      </w:r>
      <w:r w:rsidRPr="008D3018">
        <w:rPr>
          <w:rFonts w:cs="Arial"/>
          <w:color w:val="000000" w:themeColor="text1"/>
          <w:szCs w:val="24"/>
        </w:rPr>
        <w:t>di fine: selezione da mini</w:t>
      </w:r>
      <w:r w:rsidR="00D221B0">
        <w:rPr>
          <w:rFonts w:cs="Arial"/>
          <w:color w:val="000000" w:themeColor="text1"/>
          <w:szCs w:val="24"/>
        </w:rPr>
        <w:t>-</w:t>
      </w:r>
      <w:r w:rsidRPr="008D3018">
        <w:rPr>
          <w:rFonts w:cs="Arial"/>
          <w:color w:val="000000" w:themeColor="text1"/>
          <w:szCs w:val="24"/>
        </w:rPr>
        <w:t>calendario</w:t>
      </w:r>
      <w:r w:rsidR="00D221B0">
        <w:rPr>
          <w:rFonts w:cs="Arial"/>
          <w:color w:val="000000" w:themeColor="text1"/>
          <w:szCs w:val="24"/>
        </w:rPr>
        <w:br/>
      </w:r>
    </w:p>
    <w:p w14:paraId="10AC0C78" w14:textId="164B57EE" w:rsidR="008D3018" w:rsidRPr="008D3018" w:rsidRDefault="008D3018" w:rsidP="00D26F6D">
      <w:pPr>
        <w:numPr>
          <w:ilvl w:val="2"/>
          <w:numId w:val="5"/>
        </w:numPr>
        <w:contextualSpacing/>
        <w:rPr>
          <w:rFonts w:cs="Arial"/>
          <w:b/>
          <w:color w:val="000000" w:themeColor="text1"/>
          <w:szCs w:val="24"/>
        </w:rPr>
      </w:pPr>
      <w:bookmarkStart w:id="14" w:name="_Toc6564588"/>
      <w:bookmarkEnd w:id="13"/>
      <w:r w:rsidRPr="008D3018">
        <w:rPr>
          <w:rFonts w:cs="Arial"/>
          <w:b/>
          <w:color w:val="000000" w:themeColor="text1"/>
          <w:szCs w:val="24"/>
        </w:rPr>
        <w:t>Inserimento Predefinito</w:t>
      </w:r>
      <w:bookmarkEnd w:id="14"/>
    </w:p>
    <w:p w14:paraId="33671569" w14:textId="77777777" w:rsidR="008D3018" w:rsidRPr="008D3018" w:rsidRDefault="008D3018" w:rsidP="00D26F6D">
      <w:pPr>
        <w:rPr>
          <w:rFonts w:cs="Arial"/>
          <w:color w:val="000000" w:themeColor="text1"/>
          <w:szCs w:val="24"/>
        </w:rPr>
      </w:pPr>
      <w:r w:rsidRPr="008D3018">
        <w:rPr>
          <w:rFonts w:cs="Arial"/>
          <w:color w:val="000000" w:themeColor="text1"/>
          <w:szCs w:val="24"/>
        </w:rPr>
        <w:t xml:space="preserve">Ci sarà la possibilità di creare eventi con campi preimpostati per attività ricorrenti e/o con scadenze relative </w:t>
      </w:r>
      <w:proofErr w:type="gramStart"/>
      <w:r w:rsidRPr="008D3018">
        <w:rPr>
          <w:rFonts w:cs="Arial"/>
          <w:color w:val="000000" w:themeColor="text1"/>
          <w:szCs w:val="24"/>
        </w:rPr>
        <w:t>ad</w:t>
      </w:r>
      <w:proofErr w:type="gramEnd"/>
      <w:r w:rsidRPr="008D3018">
        <w:rPr>
          <w:rFonts w:cs="Arial"/>
          <w:color w:val="000000" w:themeColor="text1"/>
          <w:szCs w:val="24"/>
        </w:rPr>
        <w:t xml:space="preserve"> adempimenti GDPR come la segnalazione di data </w:t>
      </w:r>
      <w:proofErr w:type="spellStart"/>
      <w:r w:rsidRPr="008D3018">
        <w:rPr>
          <w:rFonts w:cs="Arial"/>
          <w:color w:val="000000" w:themeColor="text1"/>
          <w:szCs w:val="24"/>
        </w:rPr>
        <w:t>breach</w:t>
      </w:r>
      <w:proofErr w:type="spellEnd"/>
      <w:r w:rsidRPr="008D3018">
        <w:rPr>
          <w:rFonts w:cs="Arial"/>
          <w:color w:val="000000" w:themeColor="text1"/>
          <w:szCs w:val="24"/>
        </w:rPr>
        <w:t xml:space="preserve"> e risoluzione di richieste degli interessati.</w:t>
      </w:r>
    </w:p>
    <w:p w14:paraId="14AD315E" w14:textId="77777777" w:rsidR="008D3018" w:rsidRPr="008D3018" w:rsidRDefault="008D3018" w:rsidP="00D26F6D">
      <w:pPr>
        <w:numPr>
          <w:ilvl w:val="2"/>
          <w:numId w:val="5"/>
        </w:numPr>
        <w:contextualSpacing/>
        <w:rPr>
          <w:rFonts w:cs="Arial"/>
          <w:b/>
          <w:color w:val="000000" w:themeColor="text1"/>
          <w:szCs w:val="24"/>
        </w:rPr>
      </w:pPr>
      <w:bookmarkStart w:id="15" w:name="_Toc6564589"/>
      <w:r w:rsidRPr="008D3018">
        <w:rPr>
          <w:rFonts w:cs="Arial"/>
          <w:b/>
          <w:color w:val="000000" w:themeColor="text1"/>
          <w:szCs w:val="24"/>
        </w:rPr>
        <w:t>Notifica</w:t>
      </w:r>
      <w:bookmarkEnd w:id="15"/>
    </w:p>
    <w:p w14:paraId="4791EC70" w14:textId="4B313849" w:rsidR="008D3018" w:rsidRDefault="008D3018" w:rsidP="00D26F6D">
      <w:pPr>
        <w:rPr>
          <w:rFonts w:cs="Arial"/>
          <w:color w:val="000000" w:themeColor="text1"/>
          <w:szCs w:val="24"/>
        </w:rPr>
      </w:pPr>
      <w:r w:rsidRPr="008D3018">
        <w:rPr>
          <w:rFonts w:cs="Arial"/>
          <w:color w:val="000000" w:themeColor="text1"/>
          <w:szCs w:val="24"/>
        </w:rPr>
        <w:t>Il sistema, quando un evento si avvicina alla scadenza o quando un’attività sta per iniziare, invierà delle notifiche ai responsabili.</w:t>
      </w:r>
      <w:r w:rsidR="00D221B0">
        <w:rPr>
          <w:rFonts w:cs="Arial"/>
          <w:color w:val="000000" w:themeColor="text1"/>
          <w:szCs w:val="24"/>
        </w:rPr>
        <w:br/>
      </w:r>
    </w:p>
    <w:p w14:paraId="3E720010" w14:textId="124A975C" w:rsidR="00D26F6D" w:rsidRPr="00781CED" w:rsidRDefault="00D26F6D" w:rsidP="00781CED">
      <w:pPr>
        <w:pStyle w:val="Paragrafoelenco"/>
        <w:numPr>
          <w:ilvl w:val="1"/>
          <w:numId w:val="11"/>
        </w:numPr>
        <w:outlineLvl w:val="1"/>
        <w:rPr>
          <w:rFonts w:cs="Arial"/>
          <w:b/>
          <w:bCs/>
          <w:color w:val="000000" w:themeColor="text1"/>
          <w:sz w:val="28"/>
          <w:szCs w:val="28"/>
        </w:rPr>
      </w:pPr>
      <w:bookmarkStart w:id="16" w:name="_Toc10643775"/>
      <w:r w:rsidRPr="00781CED">
        <w:rPr>
          <w:rFonts w:cs="Arial"/>
          <w:b/>
          <w:bCs/>
          <w:color w:val="000000" w:themeColor="text1"/>
          <w:sz w:val="28"/>
          <w:szCs w:val="28"/>
        </w:rPr>
        <w:t>Manuale</w:t>
      </w:r>
      <w:bookmarkEnd w:id="16"/>
    </w:p>
    <w:p w14:paraId="3A4913D3" w14:textId="77DE8A3D" w:rsidR="00D26F6D" w:rsidRPr="00D221B0" w:rsidRDefault="00D26F6D" w:rsidP="00D26F6D">
      <w:pPr>
        <w:rPr>
          <w:rFonts w:cs="Arial"/>
          <w:color w:val="000000" w:themeColor="text1"/>
          <w:szCs w:val="24"/>
        </w:rPr>
      </w:pPr>
      <w:r w:rsidRPr="00D26F6D">
        <w:rPr>
          <w:rFonts w:cs="Arial"/>
          <w:color w:val="000000" w:themeColor="text1"/>
          <w:szCs w:val="24"/>
        </w:rPr>
        <w:t>Il sistema presenterà un’area dedicata alla visualizzazione del manuale d’uso del software.</w:t>
      </w:r>
      <w:r>
        <w:rPr>
          <w:rFonts w:cs="Arial"/>
          <w:color w:val="000000" w:themeColor="text1"/>
          <w:szCs w:val="24"/>
        </w:rPr>
        <w:br/>
      </w:r>
    </w:p>
    <w:p w14:paraId="6AC379CB" w14:textId="6FCBEAFE" w:rsidR="00AA2346" w:rsidRPr="00E060BE" w:rsidRDefault="00AA2346" w:rsidP="00E060BE">
      <w:pPr>
        <w:pStyle w:val="Titolo1"/>
      </w:pPr>
      <w:bookmarkStart w:id="17" w:name="_Toc10643776"/>
      <w:r>
        <w:t>Accettazione</w:t>
      </w:r>
      <w:bookmarkEnd w:id="17"/>
      <w:r w:rsidR="00E060BE">
        <w:br/>
      </w:r>
    </w:p>
    <w:p w14:paraId="68245BA0" w14:textId="77777777" w:rsidR="00AA2346" w:rsidRDefault="00AA2346" w:rsidP="005F3ABA">
      <w:pPr>
        <w:rPr>
          <w:rFonts w:cs="Arial"/>
          <w:szCs w:val="24"/>
        </w:rPr>
      </w:pPr>
      <w:r>
        <w:rPr>
          <w:rFonts w:cs="Arial"/>
          <w:szCs w:val="24"/>
        </w:rPr>
        <w:t>Con la seguente firma il rappresentante del committente dichiara di aver preso visione del documento e di accettarne i contenuti</w:t>
      </w:r>
    </w:p>
    <w:p w14:paraId="55DC0521" w14:textId="77777777" w:rsidR="00AA2346" w:rsidRDefault="00AA2346" w:rsidP="005F3ABA">
      <w:pPr>
        <w:rPr>
          <w:rFonts w:cs="Arial"/>
          <w:szCs w:val="24"/>
        </w:rPr>
      </w:pPr>
    </w:p>
    <w:p w14:paraId="74BDB46D" w14:textId="77777777" w:rsidR="00AA2346" w:rsidRDefault="00AA2346" w:rsidP="00AA2346">
      <w:pPr>
        <w:rPr>
          <w:rFonts w:cs="Arial"/>
          <w:b/>
          <w:szCs w:val="24"/>
        </w:rPr>
      </w:pPr>
      <w:r w:rsidRPr="00AA2346">
        <w:rPr>
          <w:rFonts w:cs="Arial"/>
          <w:b/>
          <w:szCs w:val="24"/>
        </w:rPr>
        <w:t>Firma del rappresentante:</w:t>
      </w:r>
    </w:p>
    <w:p w14:paraId="2CBFB9F4" w14:textId="77777777" w:rsidR="00AA2346" w:rsidRPr="00AA2346" w:rsidRDefault="00AA2346" w:rsidP="00AA2346">
      <w:pPr>
        <w:rPr>
          <w:rFonts w:cs="Arial"/>
          <w:b/>
          <w:szCs w:val="24"/>
        </w:rPr>
      </w:pPr>
    </w:p>
    <w:p w14:paraId="524D7EF6" w14:textId="77777777" w:rsidR="00AA2346" w:rsidRPr="00AA2346" w:rsidRDefault="00AA2346" w:rsidP="00AA2346">
      <w:pPr>
        <w:rPr>
          <w:rFonts w:cs="Arial"/>
          <w:b/>
          <w:szCs w:val="24"/>
        </w:rPr>
      </w:pPr>
      <w:r w:rsidRPr="00AA2346">
        <w:rPr>
          <w:rFonts w:cs="Arial"/>
          <w:b/>
          <w:szCs w:val="24"/>
        </w:rPr>
        <w:t>Data (gg/mm/</w:t>
      </w:r>
      <w:proofErr w:type="spellStart"/>
      <w:r w:rsidRPr="00AA2346">
        <w:rPr>
          <w:rFonts w:cs="Arial"/>
          <w:b/>
          <w:szCs w:val="24"/>
        </w:rPr>
        <w:t>aaaa</w:t>
      </w:r>
      <w:proofErr w:type="spellEnd"/>
      <w:r w:rsidRPr="00AA2346">
        <w:rPr>
          <w:rFonts w:cs="Arial"/>
          <w:b/>
          <w:szCs w:val="24"/>
        </w:rPr>
        <w:t>):</w:t>
      </w:r>
    </w:p>
    <w:sectPr w:rsidR="00AA2346" w:rsidRPr="00AA2346" w:rsidSect="00510243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352C1" w14:textId="77777777" w:rsidR="00396204" w:rsidRDefault="00396204" w:rsidP="00510243">
      <w:pPr>
        <w:spacing w:after="0" w:line="240" w:lineRule="auto"/>
      </w:pPr>
      <w:r>
        <w:separator/>
      </w:r>
    </w:p>
  </w:endnote>
  <w:endnote w:type="continuationSeparator" w:id="0">
    <w:p w14:paraId="333DA832" w14:textId="77777777" w:rsidR="00396204" w:rsidRDefault="00396204" w:rsidP="0051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062259"/>
      <w:docPartObj>
        <w:docPartGallery w:val="Page Numbers (Bottom of Page)"/>
        <w:docPartUnique/>
      </w:docPartObj>
    </w:sdtPr>
    <w:sdtEndPr/>
    <w:sdtContent>
      <w:p w14:paraId="28941CD7" w14:textId="77777777" w:rsidR="00510243" w:rsidRDefault="0051024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2330AE" w14:textId="77777777" w:rsidR="00510243" w:rsidRDefault="0051024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573B4" w14:textId="77777777" w:rsidR="00396204" w:rsidRDefault="00396204" w:rsidP="00510243">
      <w:pPr>
        <w:spacing w:after="0" w:line="240" w:lineRule="auto"/>
      </w:pPr>
      <w:r>
        <w:separator/>
      </w:r>
    </w:p>
  </w:footnote>
  <w:footnote w:type="continuationSeparator" w:id="0">
    <w:p w14:paraId="1B9D5F0B" w14:textId="77777777" w:rsidR="00396204" w:rsidRDefault="00396204" w:rsidP="00510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D7B93" w14:textId="52025345" w:rsidR="00510243" w:rsidRPr="00510243" w:rsidRDefault="00510243" w:rsidP="00510243">
    <w:pPr>
      <w:pStyle w:val="Intestazione"/>
      <w:rPr>
        <w:rFonts w:cs="Arial"/>
        <w:szCs w:val="24"/>
      </w:rPr>
    </w:pPr>
    <w:r w:rsidRPr="00510243"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181DDF6E" wp14:editId="4D1136C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0243">
      <w:rPr>
        <w:rFonts w:cs="Arial"/>
        <w:b/>
        <w:szCs w:val="24"/>
      </w:rPr>
      <w:t xml:space="preserve">Nome Progetto: </w:t>
    </w:r>
    <w:proofErr w:type="spellStart"/>
    <w:r w:rsidRPr="00510243">
      <w:rPr>
        <w:rFonts w:cs="Arial"/>
        <w:szCs w:val="24"/>
      </w:rPr>
      <w:t>EasyGDPR</w:t>
    </w:r>
    <w:proofErr w:type="spellEnd"/>
    <w:r w:rsidRPr="00510243">
      <w:rPr>
        <w:rFonts w:cs="Arial"/>
        <w:szCs w:val="24"/>
      </w:rPr>
      <w:t xml:space="preserve"> </w:t>
    </w:r>
    <w:r w:rsidRPr="00510243">
      <w:rPr>
        <w:rFonts w:cs="Arial"/>
        <w:szCs w:val="24"/>
      </w:rPr>
      <w:tab/>
      <w:t xml:space="preserve">          </w:t>
    </w:r>
    <w:r w:rsidRPr="00510243">
      <w:rPr>
        <w:rFonts w:cs="Arial"/>
        <w:b/>
        <w:szCs w:val="24"/>
      </w:rPr>
      <w:t xml:space="preserve">Documento: </w:t>
    </w:r>
    <w:r w:rsidR="008D3018">
      <w:rPr>
        <w:rFonts w:cs="Arial"/>
        <w:szCs w:val="24"/>
      </w:rPr>
      <w:t>Documento di rilascio</w:t>
    </w:r>
  </w:p>
  <w:p w14:paraId="3CCA9796" w14:textId="71F651CD" w:rsidR="00510243" w:rsidRPr="00510243" w:rsidRDefault="00510243" w:rsidP="00510243">
    <w:pPr>
      <w:pStyle w:val="Intestazione"/>
      <w:rPr>
        <w:rFonts w:cs="Arial"/>
        <w:szCs w:val="24"/>
      </w:rPr>
    </w:pPr>
    <w:r w:rsidRPr="00510243">
      <w:rPr>
        <w:rFonts w:cs="Arial"/>
        <w:b/>
        <w:szCs w:val="24"/>
      </w:rPr>
      <w:t xml:space="preserve">Versione Documento: </w:t>
    </w:r>
    <w:r w:rsidR="008D3018" w:rsidRPr="008D3018">
      <w:rPr>
        <w:rFonts w:cs="Arial"/>
        <w:szCs w:val="24"/>
      </w:rPr>
      <w:t>1</w:t>
    </w:r>
    <w:r w:rsidRPr="008D3018">
      <w:rPr>
        <w:rFonts w:cs="Arial"/>
        <w:szCs w:val="24"/>
      </w:rPr>
      <w:t xml:space="preserve">    </w:t>
    </w:r>
    <w:r>
      <w:rPr>
        <w:rFonts w:cs="Arial"/>
        <w:szCs w:val="24"/>
      </w:rPr>
      <w:t xml:space="preserve"> </w:t>
    </w:r>
    <w:r w:rsidRPr="00510243">
      <w:rPr>
        <w:rFonts w:cs="Arial"/>
        <w:szCs w:val="24"/>
      </w:rPr>
      <w:t xml:space="preserve">            </w:t>
    </w:r>
    <w:r w:rsidRPr="00510243">
      <w:rPr>
        <w:rFonts w:cs="Arial"/>
        <w:b/>
        <w:szCs w:val="24"/>
      </w:rPr>
      <w:t xml:space="preserve">Autore Documento: </w:t>
    </w:r>
    <w:r>
      <w:rPr>
        <w:rFonts w:cs="Arial"/>
        <w:szCs w:val="24"/>
      </w:rPr>
      <w:t>D’Agostino Giovanni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13189"/>
    <w:multiLevelType w:val="hybridMultilevel"/>
    <w:tmpl w:val="28C80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84414"/>
    <w:multiLevelType w:val="hybridMultilevel"/>
    <w:tmpl w:val="106C5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438A2"/>
    <w:multiLevelType w:val="multilevel"/>
    <w:tmpl w:val="D9541EE8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F2A4864"/>
    <w:multiLevelType w:val="multilevel"/>
    <w:tmpl w:val="EE32852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4A00CE"/>
    <w:multiLevelType w:val="hybridMultilevel"/>
    <w:tmpl w:val="259671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E09C3"/>
    <w:multiLevelType w:val="hybridMultilevel"/>
    <w:tmpl w:val="DDC42DDA"/>
    <w:lvl w:ilvl="0" w:tplc="461277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922E2"/>
    <w:multiLevelType w:val="multilevel"/>
    <w:tmpl w:val="F19A2C5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51A54B0"/>
    <w:multiLevelType w:val="multilevel"/>
    <w:tmpl w:val="4814ABA8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144E90"/>
    <w:multiLevelType w:val="hybridMultilevel"/>
    <w:tmpl w:val="6310E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732DF"/>
    <w:multiLevelType w:val="multilevel"/>
    <w:tmpl w:val="8DD6B7A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11"/>
    <w:rsid w:val="000608F5"/>
    <w:rsid w:val="00155884"/>
    <w:rsid w:val="0031716B"/>
    <w:rsid w:val="00333D92"/>
    <w:rsid w:val="00396204"/>
    <w:rsid w:val="004D082D"/>
    <w:rsid w:val="004F5A17"/>
    <w:rsid w:val="00502795"/>
    <w:rsid w:val="00510243"/>
    <w:rsid w:val="00525BD0"/>
    <w:rsid w:val="00552F23"/>
    <w:rsid w:val="005A5A9A"/>
    <w:rsid w:val="005F3ABA"/>
    <w:rsid w:val="00623011"/>
    <w:rsid w:val="00745DDE"/>
    <w:rsid w:val="00781CED"/>
    <w:rsid w:val="007863D9"/>
    <w:rsid w:val="007E51A9"/>
    <w:rsid w:val="008D3018"/>
    <w:rsid w:val="009E48A2"/>
    <w:rsid w:val="00AA2346"/>
    <w:rsid w:val="00AE55D3"/>
    <w:rsid w:val="00BC4A38"/>
    <w:rsid w:val="00C3171F"/>
    <w:rsid w:val="00D221B0"/>
    <w:rsid w:val="00D26F6D"/>
    <w:rsid w:val="00E060BE"/>
    <w:rsid w:val="00EB7722"/>
    <w:rsid w:val="00F4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7CDC"/>
  <w15:chartTrackingRefBased/>
  <w15:docId w15:val="{71CE3037-AB54-4563-84CF-23E23E57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2F23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3D9"/>
    <w:pPr>
      <w:keepNext/>
      <w:keepLines/>
      <w:spacing w:before="240" w:after="0"/>
      <w:outlineLvl w:val="0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10243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D3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51A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10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0243"/>
  </w:style>
  <w:style w:type="paragraph" w:styleId="Pidipagina">
    <w:name w:val="footer"/>
    <w:basedOn w:val="Normale"/>
    <w:link w:val="PidipaginaCarattere"/>
    <w:uiPriority w:val="99"/>
    <w:unhideWhenUsed/>
    <w:rsid w:val="00510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0243"/>
  </w:style>
  <w:style w:type="character" w:customStyle="1" w:styleId="Titolo2Carattere">
    <w:name w:val="Titolo 2 Carattere"/>
    <w:basedOn w:val="Carpredefinitoparagrafo"/>
    <w:link w:val="Titolo2"/>
    <w:uiPriority w:val="9"/>
    <w:rsid w:val="00510243"/>
    <w:rPr>
      <w:rFonts w:ascii="Arial" w:eastAsiaTheme="majorEastAsia" w:hAnsi="Arial" w:cs="Arial"/>
      <w:b/>
      <w:color w:val="000000" w:themeColor="text1"/>
      <w:sz w:val="28"/>
      <w:szCs w:val="28"/>
    </w:rPr>
  </w:style>
  <w:style w:type="table" w:styleId="Tabellagriglia1chiara">
    <w:name w:val="Grid Table 1 Light"/>
    <w:basedOn w:val="Tabellanormale"/>
    <w:uiPriority w:val="46"/>
    <w:rsid w:val="00552F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863D9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45DD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45DD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45DD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7863D9"/>
    <w:pPr>
      <w:spacing w:after="100"/>
      <w:ind w:left="240"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D3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79D16-9728-4D10-9C39-AA0AE2E1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16</cp:revision>
  <cp:lastPrinted>2019-06-05T14:16:00Z</cp:lastPrinted>
  <dcterms:created xsi:type="dcterms:W3CDTF">2018-11-28T09:07:00Z</dcterms:created>
  <dcterms:modified xsi:type="dcterms:W3CDTF">2019-06-05T14:17:00Z</dcterms:modified>
</cp:coreProperties>
</file>