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2"/>
        <w:pBdr/>
        <w:spacing/>
        <w:ind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 по кибератакам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Портал Президента Республики Беларусь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8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2789"/>
        <w:gridCol w:w="2790"/>
        <w:gridCol w:w="2789"/>
        <w:gridCol w:w="2790"/>
        <w:gridCol w:w="2790"/>
      </w:tblGrid>
      <w:tr>
        <w:trPr/>
        <w:tc>
          <w:tcPr>
            <w:shd w:val="clear" w:color="auto" w:fill="bfbfbf" w:themeFill="background1" w:themeFillShade="BF"/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WAF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Количество заблокированных ботов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AntiDDoS L3\L4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AntiDDoS L7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53243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154016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91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54671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138311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165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75171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233268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65497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527292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121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53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64747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163948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64262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206479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32114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138487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22588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200039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397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56535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209000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298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91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35872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146624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27472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146072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42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85169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145654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65510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197035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64496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452670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12.05 по 19.05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64177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827031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115521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167193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52452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197825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42831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405225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71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33945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252037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35734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436270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75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59596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222443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15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27266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244999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3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30180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129704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3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20533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124870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3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16151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131651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113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112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28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35012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146111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18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115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280"/>
        </w:trPr>
        <w:tc>
          <w:tcPr>
            <w:tcBorders>
              <w:top w:val="none" w:color="000000" w:sz="4" w:space="0"/>
            </w:tcBorders>
            <w:tcW w:w="2789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36483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2789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164142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191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133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Государственное учреждение «Главное хозяйственное управление» Управление делами Президента Республики Беларусь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8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2789"/>
        <w:gridCol w:w="2790"/>
        <w:gridCol w:w="1929"/>
        <w:gridCol w:w="3650"/>
        <w:gridCol w:w="2790"/>
      </w:tblGrid>
      <w:tr>
        <w:trPr/>
        <w:tc>
          <w:tcPr>
            <w:shd w:val="clear" w:color="auto" w:fill="bfbfbf" w:themeFill="background1" w:themeFillShade="BF"/>
            <w:tcBorders/>
            <w:tcW w:w="2789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WAF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gridSpan w:val="2"/>
            <w:shd w:val="clear" w:color="auto" w:fill="bfbfbf" w:themeFill="background1" w:themeFillShade="BF"/>
            <w:tcBorders/>
            <w:tcW w:w="557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Межсетевой экран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Почтовый шлюз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2789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IPS/IDS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Потоковый антивирус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667859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6796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1958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3447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626787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7477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1292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6480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605503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17656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3019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6073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593785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10426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3678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5255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553118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8011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2254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6724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486422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7505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2283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6962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520978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7399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1646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4629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518039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8339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2377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5391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608473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9059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5147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512159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11518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1463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4807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493700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11524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2245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4467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544467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13461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6592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3996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433155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12721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4529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419227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14012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4901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4667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right" w:leader="none" w:pos="2574"/>
              </w:tabs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460884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13470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4996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5725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right" w:leader="none" w:pos="2574"/>
              </w:tabs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423028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22800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6150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4480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508406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12546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5755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5469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493356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14643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6165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3588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468058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13612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5445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5739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476141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16064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5438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6612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459123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14841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5342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7927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405148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16486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5437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5139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476004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17623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8319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4886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458456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16097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6533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4422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1150457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15154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6135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6360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436066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15109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6256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4537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2789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488391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21632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65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7550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2771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Общество с ограниченной ответственностью «Надёжные программы»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tbl>
      <w:tblPr>
        <w:tblInd w:w="0" w:type="dxa"/>
        <w:tblW w:w="14174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2751"/>
        <w:gridCol w:w="2805"/>
        <w:gridCol w:w="1831"/>
        <w:gridCol w:w="1965"/>
        <w:gridCol w:w="2420"/>
        <w:gridCol w:w="2401"/>
      </w:tblGrid>
      <w:tr>
        <w:trPr/>
        <w:tc>
          <w:tcPr>
            <w:shd w:val="clear" w:color="auto" w:fill="bfbfbf" w:themeFill="background1" w:themeFillShade="BF"/>
            <w:tcBorders/>
            <w:tcW w:w="2751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805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WAF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gridSpan w:val="2"/>
            <w:shd w:val="clear" w:color="auto" w:fill="bfbfbf" w:themeFill="background1" w:themeFillShade="BF"/>
            <w:tcBorders/>
            <w:tcW w:w="3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Межсетевой экран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42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Почтовый шлюз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401" w:type="dxa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AntiDDoS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2751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2805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IPS/IDS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Потоковый антивирус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420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2401" w:type="dxa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30332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22351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23224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245721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53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10.02 по 17.02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31548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23503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29081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219926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17.02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41301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30576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37527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249574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11954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22594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749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32384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164937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13149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14923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1209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37277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166430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10463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17360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34989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196179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11651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17335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1244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22405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325584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23193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17073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30858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284128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19624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15070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874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198066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181605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15568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41800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269032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138550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10861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56320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454530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214421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21.04 по 28.04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15120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25578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418349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158713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28.04 по 05.05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163725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54451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575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277631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162327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05.05 по 12.05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13918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28974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318601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123892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12.05 по 19.05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31264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29139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404013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111936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19.05 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38056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14402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671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394598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167439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28093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22154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403802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181112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17950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12085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12607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96350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19742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09.06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12800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9779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8314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103010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18683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24270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22176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5920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103940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18058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38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26348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38895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108360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17258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26130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9699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12411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87980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16975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22390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106439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17376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101650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18814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42990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24462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17089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92350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22158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21950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66793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10645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99670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20519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64860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43897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7424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88030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21774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51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805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25911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831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91717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65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8186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42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92560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2401" w:type="dxa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22126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Республиканское унитарное предприятие «Национальный центр обмена трафиком»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Корреляционные события, сгенерированные </w:t>
      </w:r>
      <w:r>
        <w:rPr>
          <w:rFonts w:ascii="Times New Roman" w:hAnsi="Times New Roman" w:cs="Times New Roman"/>
          <w:sz w:val="28"/>
          <w:szCs w:val="28"/>
        </w:rPr>
        <w:t xml:space="preserve">SIEM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-системой на объектах КВОИ РУП «НЦОТ»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2778"/>
        <w:gridCol w:w="4196"/>
        <w:gridCol w:w="3487"/>
        <w:gridCol w:w="3485"/>
      </w:tblGrid>
      <w:tr>
        <w:trPr/>
        <w:tc>
          <w:tcPr>
            <w:shd w:val="clear" w:color="auto" w:fill="bfbfbf" w:themeFill="background1" w:themeFillShade="BF"/>
            <w:tcBorders/>
            <w:tcW w:w="2778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4196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Пиринг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487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СПД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485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Голос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75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75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97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117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40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14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38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14:ligatures w14:val="none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4196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  <w14:ligatures w14:val="none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Количество киберинцидентов на ОИИ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Ind w:w="0" w:type="dxa"/>
        <w:tblW w:w="14174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991"/>
        <w:gridCol w:w="1154"/>
        <w:gridCol w:w="1261"/>
        <w:gridCol w:w="1152"/>
        <w:gridCol w:w="1153"/>
        <w:gridCol w:w="1462"/>
        <w:gridCol w:w="1796"/>
        <w:gridCol w:w="1462"/>
        <w:gridCol w:w="1462"/>
        <w:gridCol w:w="1462"/>
        <w:gridCol w:w="1392"/>
        <w:gridCol w:w="890"/>
      </w:tblGrid>
      <w:tr>
        <w:trPr/>
        <w:tc>
          <w:tcPr>
            <w:shd w:val="clear" w:color="auto" w:fill="bfbfbf" w:themeFill="background1" w:themeFillShade="BF"/>
            <w:tcBorders/>
            <w:tcW w:w="991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gridSpan w:val="9"/>
            <w:shd w:val="clear" w:color="auto" w:fill="bfbfbf" w:themeFill="background1" w:themeFillShade="BF"/>
            <w:tcBorders>
              <w:right w:val="none" w:color="000000" w:sz="4" w:space="0"/>
            </w:tcBorders>
            <w:tcW w:w="11207" w:type="dxa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Количество киберинцидентов на ОИИ</w:t>
            </w:r>
            <w:r>
              <w:rPr>
                <w:rFonts w:ascii="Times New Roman" w:hAnsi="Times New Roman" w:eastAsia="Aptos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39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Общее количество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DDoS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атак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8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DDoS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атаки свыше 10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Gbps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991" w:type="dxa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НЦОТ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НАФТАН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БГС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НКФО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Газпром трансгаз Беларусь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Белинкасгрупп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shd w:val="clear" w:color="ffffff" w:fill="bfbfbf" w:themeFill="background1" w:themeFillShade="BF"/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СтатусБанк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ffffff" w:fill="bfbfbf" w:themeFill="background1" w:themeFillShade="BF"/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30"/>
                <w:szCs w:val="30"/>
                <w:lang w:val="ru-RU" w:bidi="ru-RU"/>
              </w:rPr>
              <w:t xml:space="preserve">КГК</w:t>
            </w: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</w:p>
        </w:tc>
        <w:tc>
          <w:tcPr>
            <w:shd w:val="clear" w:color="ffffff" w:fill="bfbfbf" w:themeFill="background1" w:themeFillShade="BF"/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30"/>
                <w:szCs w:val="30"/>
                <w:lang w:val="ru-RU" w:bidi="ru-RU"/>
              </w:rPr>
              <w:t xml:space="preserve">ПВТ</w:t>
            </w: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</w:p>
        </w:tc>
        <w:tc>
          <w:tcPr>
            <w:shd w:val="clear" w:color="auto" w:fill="bfbfbf" w:themeFill="background1" w:themeFillShade="BF"/>
            <w:tcBorders/>
            <w:tcW w:w="1392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890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 в/у 61 л/п, 2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397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187 л/п 2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ascii="Times New Roman" w:hAnsi="Times New Roman" w:eastAsia="Arial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</w:p>
        </w:tc>
        <w:tc>
          <w:tcPr>
            <w:tcBorders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ascii="Times New Roman" w:hAnsi="Times New Roman" w:eastAsia="Arial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502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161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8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148 л/п 2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76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ascii="Times New Roman" w:hAnsi="Times New Roman" w:eastAsia="Arial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</w:p>
        </w:tc>
        <w:tc>
          <w:tcPr>
            <w:tcBorders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ascii="Times New Roman" w:hAnsi="Times New Roman" w:eastAsia="Arial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443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127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41 л/п 3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252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ascii="Times New Roman" w:hAnsi="Times New Roman" w:eastAsia="Arial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</w:p>
        </w:tc>
        <w:tc>
          <w:tcPr>
            <w:tcBorders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rial" w:cs="Arial"/>
                <w:sz w:val="28"/>
                <w:szCs w:val="28"/>
              </w:rPr>
            </w:pPr>
            <w:r>
              <w:rPr>
                <w:rFonts w:ascii="Times New Roman" w:hAnsi="Times New Roman" w:eastAsia="Arial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  <w:r>
              <w:rPr>
                <w:rFonts w:ascii="Times New Roman" w:hAnsi="Times New Roman" w:eastAsia="Arial" w:cs="Arial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/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176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20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40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101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/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436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150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308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bidi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68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53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291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383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93 л/п 3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 л/п 6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 л/п 2 н/у  2 в/у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616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84 л/п, 1(низкий уровень)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5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100 л/п, 4(низкий уровень)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90 л/п, 1(низкий уровень)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Начало договорных отношений: апрель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716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147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86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42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93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205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47 л/п 2 н/у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40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106 л/п 36 н/у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75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41л/п 2 (низкий уровень)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94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41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2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47 л/п</w:t>
            </w:r>
            <w:r>
              <w:rPr>
                <w:rFonts w:ascii="Times New Roman" w:hAnsi="Times New Roman" w:eastAsia="Aptos" w:cs="Arial"/>
              </w:rPr>
            </w:r>
            <w:r>
              <w:rPr>
                <w:rFonts w:ascii="Times New Roman" w:hAnsi="Times New Roman" w:eastAsia="Aptos" w:cs="Arial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44л/п 8н/у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62л/п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36л/п 9н/у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371л/п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132л/п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Начало договорных отношений: май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344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 2н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40л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24л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 3н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46л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46л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26л/п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54л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 3н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21л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51л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 1н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407л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5л/п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99л/п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183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12.05 по 19.05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59л/п 2н/у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79 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70л/п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123л/п 6н/у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151л/п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101л/п 4н/у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24л/п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55л/п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101л/п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29л/п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83л/п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138л/п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99л/п    4н/у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33л/п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194л/п  3н/у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33л/п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120л/п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202л/п 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86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102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116л/п 2н/у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215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128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144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44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132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271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190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106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563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103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23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156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10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Начало договорных отношений: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с 1 июля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171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142 л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859 л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27 л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 л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130 л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п 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н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267 л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bidi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104л/п 1н/у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39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876 л/п 4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45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29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144 л/п 13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152 л/п 7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bidi="en-US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bidi="en-US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830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83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31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232 л/п 1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41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112 л/п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201 л/п 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25 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82 л/п 3 н/у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eastAsia="en-US" w:bidi="ar-SA"/>
              </w:rPr>
              <w:t xml:space="preserve">200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27 л/п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24 л/п 3 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165 л/п 5 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45 л/п 4 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31 л/п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190 л/п 8 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156 л/п 1 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Начало договорных отношений: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/>
                <w14:ligatures w14:val="none"/>
              </w:rPr>
              <w:t xml:space="preserve">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августа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bidi="en-US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160" w:before="0"/>
              <w:ind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Начало договорных отношений: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 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1 августа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bidi="en-US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 w:eastAsia="en-US" w:bidi="ar-SA"/>
              </w:rPr>
              <w:t xml:space="preserve">177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9</w:t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68л/п 3н/у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28л/п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305л/п 3н/у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47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302л/п 7н/у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64л/п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22л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п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121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л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п 9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н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у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925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14</w:t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14:ligatures w14:val="none"/>
              </w:rPr>
            </w:r>
          </w:p>
        </w:tc>
      </w:tr>
      <w:tr>
        <w:trPr>
          <w:trHeight w:val="606"/>
        </w:trPr>
        <w:tc>
          <w:tcPr>
            <w:tcBorders>
              <w:top w:val="none" w:color="000000" w:sz="4" w:space="0"/>
            </w:tcBorders>
            <w:tcW w:w="991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115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50 л/п 7 н/у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261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28 л/п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15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214 л/п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153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23 л/п 2 н/у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2 л/п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96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196 л/п 6 н/у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34 л/п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78 л/п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</w:p>
        </w:tc>
        <w:tc>
          <w:tcPr>
            <w:tcBorders>
              <w:top w:val="none" w:color="000000" w:sz="4" w:space="0"/>
            </w:tcBorders>
            <w:tcW w:w="146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pBdr/>
              <w:spacing/>
              <w:ind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  <w:t xml:space="preserve">97 л/п 38 н/у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 w:bidi="ru-RU"/>
              </w:rPr>
            </w:r>
          </w:p>
        </w:tc>
        <w:tc>
          <w:tcPr>
            <w:tcBorders>
              <w:top w:val="none" w:color="000000" w:sz="4" w:space="0"/>
            </w:tcBorders>
            <w:tcW w:w="139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widowControl w:val="true"/>
              <w:pBdr/>
              <w:spacing w:after="160" w:before="0"/>
              <w:ind/>
              <w:jc w:val="center"/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  <w:t xml:space="preserve">272</w:t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Arial"/>
                <w:color w:val="000000"/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</w:tcBorders>
            <w:tcW w:w="8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Общество с ограниченной ответственность «Белорусские облачные технологии»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3488"/>
        <w:gridCol w:w="3486"/>
        <w:gridCol w:w="3487"/>
        <w:gridCol w:w="3485"/>
      </w:tblGrid>
      <w:tr>
        <w:trPr/>
        <w:tc>
          <w:tcPr>
            <w:shd w:val="clear" w:color="auto" w:fill="bfbfbf" w:themeFill="background1" w:themeFillShade="BF"/>
            <w:tcBorders/>
            <w:tcW w:w="3488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gridSpan w:val="2"/>
            <w:shd w:val="clear" w:color="auto" w:fill="bfbfbf" w:themeFill="background1" w:themeFillShade="BF"/>
            <w:tcBorders/>
            <w:tcW w:w="6973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Межсетевой экран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485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Спам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3488" w:type="dxa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IPS/IDS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АИС РП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Потоковый антивирус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485" w:type="dxa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</w:tr>
      <w:tr>
        <w:trPr>
          <w:trHeight w:val="26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649948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14122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3286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3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10.02 по 17.02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414585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16819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3976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68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17.02 по 24.02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345981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10452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3451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196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259157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8812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3476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67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140629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14696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3148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195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194393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12462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3171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65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168118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7577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3273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194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148113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12848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2856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122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764528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13160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2876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193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1029217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18804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3006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63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361642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14594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3141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33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21.04 по 28.04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2907906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23986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3030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62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28.04 по 05.05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874876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13192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1595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32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05.05 по 12.05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2062477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29725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2421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60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12.05 по 19.05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426643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17630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3245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31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19.05 по 26.05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635004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18841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3751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25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c 26.05 по 02.06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297378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16272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4105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с 02.06 по 09.06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470034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16503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ptos" w:cs="Times New Roman"/>
                <w:szCs w:val="28"/>
                <w:lang w:val="ru-RU" w:eastAsia="en-US" w:bidi="ar-SA"/>
              </w:rPr>
              <w:t xml:space="preserve">3255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497593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10906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3584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311373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20264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3588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568109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15232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3973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center" w:leader="none" w:pos="1636"/>
              </w:tabs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930900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29888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3160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07.07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center" w:leader="none" w:pos="1636"/>
              </w:tabs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540915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30268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4044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center" w:leader="none" w:pos="1636"/>
              </w:tabs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1310141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20735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2693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center" w:leader="none" w:pos="1636"/>
              </w:tabs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382890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17596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3126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center" w:leader="none" w:pos="1636"/>
              </w:tabs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1344206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21788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3558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trHeight w:val="329"/>
        </w:trPr>
        <w:tc>
          <w:tcPr>
            <w:tcBorders>
              <w:top w:val="none" w:color="000000" w:sz="4" w:space="0"/>
            </w:tcBorders>
            <w:tcW w:w="3488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3486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tabs>
                <w:tab w:val="clear" w:leader="none" w:pos="720"/>
                <w:tab w:val="center" w:leader="none" w:pos="1636"/>
              </w:tabs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1013105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7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22503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3485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3144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752"/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Республиканское унитарное предприятие электросвязи «Белтелеком»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(услуги хостинга)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tbl>
      <w:tblPr>
        <w:tblInd w:w="0" w:type="dxa"/>
        <w:tblW w:w="13948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3487"/>
        <w:gridCol w:w="2092"/>
        <w:gridCol w:w="1929"/>
        <w:gridCol w:w="3650"/>
        <w:gridCol w:w="2790"/>
      </w:tblGrid>
      <w:tr>
        <w:trPr/>
        <w:tc>
          <w:tcPr>
            <w:shd w:val="clear" w:color="auto" w:fill="bfbfbf" w:themeFill="background1" w:themeFillShade="BF"/>
            <w:tcBorders/>
            <w:tcW w:w="3487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09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WAF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gridSpan w:val="2"/>
            <w:shd w:val="clear" w:color="auto" w:fill="bfbfbf" w:themeFill="background1" w:themeFillShade="BF"/>
            <w:tcBorders/>
            <w:tcW w:w="557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Межсетевой экран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AntiDDoS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ЦОД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shd w:val="clear" w:color="auto" w:fill="bfbfbf" w:themeFill="background1" w:themeFillShade="BF"/>
            <w:tcBorders/>
            <w:tcW w:w="3487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2092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  <w:tc>
          <w:tcPr>
            <w:shd w:val="clear" w:color="auto" w:fill="bfbfbf" w:themeFill="background1" w:themeFillShade="BF"/>
            <w:tcBorders/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IPS/IDS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Потоковый антивирус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2790" w:type="dxa"/>
            <w:vAlign w:val="center"/>
            <w:vMerge w:val="continue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 w:eastAsia="Aptos" w:cs="Times New Roman"/>
                <w:sz w:val="30"/>
                <w:szCs w:val="30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  <w:r>
              <w:rPr>
                <w:rFonts w:ascii="Times New Roman" w:hAnsi="Times New Roman" w:cs="Times New Roman"/>
                <w:sz w:val="30"/>
                <w:szCs w:val="30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09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131629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/>
            <w:tcW w:w="1929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54469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/>
            <w:tcW w:w="365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8210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110354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42896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130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6220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90341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46944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8229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95313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38135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/>
            <w:tcW w:w="279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10614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89743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39204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27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11773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76507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38995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10038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84839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41889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8879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88847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59551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9834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76442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37724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7561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84931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39268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5801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69212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36062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5502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120715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36842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7000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192201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72140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5912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138413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108015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6223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154793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39144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119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6347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87055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39586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218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6873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95187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38355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6835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94621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33963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138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6768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89596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33946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108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6295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76528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45122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6384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119230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40435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6388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89650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46120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5346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112604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39198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5199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104687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51260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151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  <w14:ligatures w14:val="none"/>
              </w:rPr>
              <w:t xml:space="preserve">5222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120512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48783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24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5614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609461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37850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  <w:t xml:space="preserve">5046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3487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209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261808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29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40502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65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120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</w:p>
        </w:tc>
        <w:tc>
          <w:tcPr>
            <w:tcBorders>
              <w:top w:val="none" w:color="000000" w:sz="4" w:space="0"/>
            </w:tcBorders>
            <w:tcW w:w="2790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  <w14:ligatures w14:val="none"/>
              </w:rPr>
              <w:t xml:space="preserve">5460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  <w14:ligatures w14:val="none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Совместное общество с ограниченной ответственностью «Мобильные ТелеСистемы»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1316065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302574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color w:val="000000"/>
                <w:szCs w:val="28"/>
                <w:lang w:val="ru-RU" w:eastAsia="en-US" w:bidi="ar-SA"/>
              </w:rPr>
              <w:t xml:space="preserve">1203465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93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1023535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1110186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1166220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975319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1099705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252933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847"/>
              <w:widowControl w:val="true"/>
              <w:pBdr/>
              <w:spacing w:after="0" w:afterAutospacing="0" w:before="0" w:beforeAutospacing="0"/>
              <w:ind/>
              <w:jc w:val="center"/>
              <w:rPr>
                <w:sz w:val="24"/>
                <w:szCs w:val="24"/>
                <w:lang w:bidi="ar-SA"/>
              </w:rPr>
            </w:pPr>
            <w:r>
              <w:rPr>
                <w:color w:val="000000"/>
                <w:sz w:val="28"/>
                <w:szCs w:val="28"/>
                <w:lang w:bidi="ar-SA"/>
              </w:rPr>
              <w:t xml:space="preserve">с 07.04 по 14.04</w:t>
            </w:r>
            <w:r>
              <w:rPr>
                <w:sz w:val="24"/>
                <w:szCs w:val="24"/>
                <w:lang w:bidi="ar-SA"/>
              </w:rPr>
            </w:r>
            <w:r>
              <w:rPr>
                <w:sz w:val="24"/>
                <w:szCs w:val="24"/>
                <w:lang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7"/>
              <w:widowControl w:val="true"/>
              <w:pBdr/>
              <w:spacing w:after="0" w:afterAutospacing="0" w:before="0" w:beforeAutospacing="0"/>
              <w:ind/>
              <w:jc w:val="center"/>
              <w:rPr>
                <w:sz w:val="24"/>
                <w:szCs w:val="24"/>
                <w:lang w:bidi="ar-SA"/>
              </w:rPr>
            </w:pPr>
            <w:r>
              <w:rPr>
                <w:color w:val="000000"/>
                <w:sz w:val="28"/>
                <w:szCs w:val="28"/>
                <w:lang w:bidi="ar-SA"/>
              </w:rPr>
              <w:t xml:space="preserve">455592</w:t>
            </w:r>
            <w:r>
              <w:rPr>
                <w:sz w:val="24"/>
                <w:szCs w:val="24"/>
                <w:lang w:bidi="ar-SA"/>
              </w:rPr>
            </w:r>
            <w:r>
              <w:rPr>
                <w:sz w:val="24"/>
                <w:szCs w:val="24"/>
                <w:lang w:bidi="ar-SA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200446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217694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78040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75332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601201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530217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153760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92820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167627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121756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106987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9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108007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5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345811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5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437772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5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642166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5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627124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53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143457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Общество с ограниченной ответственностью «Деловая сеть»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322376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color w:val="000000"/>
                <w:szCs w:val="28"/>
                <w:lang w:val="ru-RU" w:eastAsia="en-US" w:bidi="ar-SA"/>
              </w:rPr>
              <w:t xml:space="preserve">404273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color w:val="000000"/>
                <w:szCs w:val="28"/>
                <w:lang w:val="ru-RU" w:eastAsia="en-US" w:bidi="ar-SA"/>
              </w:rPr>
              <w:t xml:space="preserve">369981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color w:val="000000"/>
                <w:szCs w:val="28"/>
                <w:lang w:val="ru-RU" w:eastAsia="en-US" w:bidi="ar-SA"/>
              </w:rPr>
              <w:t xml:space="preserve">383083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color w:val="000000"/>
                <w:szCs w:val="28"/>
                <w:lang w:val="en-US" w:eastAsia="en-US" w:bidi="ar-SA"/>
              </w:rPr>
              <w:t xml:space="preserve">184223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258992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162929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143647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145153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202838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331493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228359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213772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152590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273576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192658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80510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181370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359544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235275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286536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214791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341551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394563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383196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380086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368044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Закрытое акционерное общество «ГлобалВанБел»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80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13598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7869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7840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4820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2776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3794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11087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13190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4303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9284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12076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13492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12228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12836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29693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4374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4658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7111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10004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21185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11677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23533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42611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0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35457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79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18390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79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29202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79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27456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Общество с ограниченной ответственностью «АйПи ТелКом»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900619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696735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445154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735827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812090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786818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919712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1049222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42789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44172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86241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35575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42705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34768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43541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84366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26352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62724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49925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30124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41398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46462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68052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60119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52123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60860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54232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Унитарное предприятие по оказанию услуг «А1»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53906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50337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44088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ru-RU" w:eastAsia="en-US" w:bidi="ar-SA"/>
              </w:rPr>
              <w:t xml:space="preserve">48692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845"/>
              <w:widowControl w:val="true"/>
              <w:pBdr/>
              <w:spacing w:after="0" w:before="0" w:line="240" w:lineRule="atLeast"/>
              <w:ind/>
              <w:rPr>
                <w:rFonts w:eastAsia="Aptos" w:cs="Arial"/>
                <w:szCs w:val="24"/>
                <w:lang w:val="en-US" w:eastAsia="en-US" w:bidi="ar-SA"/>
              </w:rPr>
            </w:pPr>
            <w:r>
              <w:rPr>
                <w:rFonts w:eastAsia="Arial" w:cs="Times New Roman"/>
                <w:szCs w:val="28"/>
                <w:lang w:val="en-US" w:eastAsia="en-US" w:bidi="ar-SA"/>
              </w:rPr>
              <w:t xml:space="preserve">37049</w:t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  <w:r>
              <w:rPr>
                <w:rFonts w:eastAsia="Aptos" w:cs="Arial"/>
                <w:szCs w:val="24"/>
                <w:lang w:val="en-US" w:eastAsia="en-US" w:bidi="ar-SA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42369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40030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42565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35469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43594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68258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33827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20987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33489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43958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39886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45161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42474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52705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47921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47441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31366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49247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44833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42804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51921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51789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Совместное общество с ограниченной ответственностью «КОСМОС ТВ»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10906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8034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19089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31105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9060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6510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7252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16015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6152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6932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7486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12335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8442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6596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10049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16488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5827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7515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24800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6522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5456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9273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10039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9216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11503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8528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11686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Республиканское унитарное предприятие электросвязи «Белтелеком»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(услуги доступа в сеть Интернет)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1687408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10.02 по 17.02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255057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17.02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291995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250774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218221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286906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282509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322389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193482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1622073</w:t>
            </w:r>
            <w:bookmarkStart w:id="0" w:name="_GoBack_Копия_1"/>
            <w:r/>
            <w:bookmarkEnd w:id="0"/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7205691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1644254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213552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633906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338353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468047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253912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472245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429137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267122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410824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354613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422426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292500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356201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444944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375319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Государственное научное учреждение «Объединённой институт проблем информатики Национальной академии наук Беларуси»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219741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10.02 по 17.02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179802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17.02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180432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203493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163195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256699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258663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207080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231200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230354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253517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173112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302092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270715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306579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1484213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215223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188364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214964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272347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586552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504701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539170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394511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350591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314561</w:t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  <w:t xml:space="preserve">333510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752"/>
        <w:pBdr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52"/>
        <w:pBdr/>
        <w:spacing/>
        <w:ind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Республиканское унитарное предприятие «Национальный центр электронных услуг»</w:t>
      </w:r>
      <w:r>
        <w:rPr>
          <w:rFonts w:ascii="Times New Roman" w:hAnsi="Times New Roman"/>
          <w:lang w:val="ru-RU"/>
        </w:rPr>
      </w:r>
      <w:r>
        <w:rPr>
          <w:rFonts w:ascii="Times New Roman" w:hAnsi="Times New Roman"/>
          <w:lang w:val="ru-RU"/>
        </w:rPr>
      </w:r>
    </w:p>
    <w:tbl>
      <w:tblPr>
        <w:tblInd w:w="0" w:type="dxa"/>
        <w:tblW w:w="13947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  <w:tblStyle w:val="976"/>
      </w:tblPr>
      <w:tblGrid>
        <w:gridCol w:w="6974"/>
        <w:gridCol w:w="6972"/>
      </w:tblGrid>
      <w:tr>
        <w:trPr/>
        <w:tc>
          <w:tcPr>
            <w:shd w:val="clear" w:color="auto" w:fill="bfbfbf" w:themeFill="background1" w:themeFillShade="BF"/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Период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bfbfbf" w:themeFill="background1" w:themeFillShade="BF"/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Зафиксированное количество кибератак (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IPS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IDS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)</w:t>
            </w:r>
            <w:r>
              <w:rPr>
                <w:rFonts w:ascii="Times New Roman" w:hAnsi="Times New Roman"/>
                <w:lang w:val="ru-RU"/>
              </w:rPr>
            </w: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02.02 по 10.02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10.02 по 17.02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966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 17.02 по 24.02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1069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/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24.02 по 03.03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1276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03.03 по 10.03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695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10.03 по 17.03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834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17.03 по 24.03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821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24.03 по 31.03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1559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31.03 по 07.04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07.04 по 14.04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396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14.04 по 21.04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372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21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731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28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.04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599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12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 по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891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19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.05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по 26.05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670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34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c 26.05 по 02.06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885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</w:rPr>
              <w:t xml:space="preserve">с</w:t>
            </w:r>
            <w:r>
              <w:rPr>
                <w:rFonts w:ascii="Times New Roman" w:hAnsi="Times New Roman" w:eastAsia="Aptos" w:cs="Times New Roman"/>
                <w:color w:val="000000"/>
                <w:sz w:val="28"/>
                <w:szCs w:val="28"/>
                <w:lang w:val="ru-RU" w:eastAsia="en-US" w:bidi="ar-SA"/>
                <w14:ligatures w14:val="none"/>
              </w:rPr>
              <w:t xml:space="preserve"> 02.06 по 09.06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851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09.0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16.06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1284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16.06 по 23.06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851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23.06 по 30.06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1100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30.06 по 07.07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1161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07.0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14.07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2207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c 14.0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Times New Roman"/>
                <w:sz w:val="28"/>
                <w:szCs w:val="28"/>
                <w:lang w:val="ru-RU" w:eastAsia="en-US" w:bidi="ar-SA"/>
              </w:rPr>
              <w:t xml:space="preserve"> по 21.07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en-US" w:bidi="ar-SA"/>
              </w:rPr>
              <w:t xml:space="preserve">6559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21.0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28.07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en-US" w:bidi="ar-SA"/>
              </w:rPr>
              <w:t xml:space="preserve">1051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c 2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 по 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04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.0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 xml:space="preserve">1190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295"/>
        </w:trPr>
        <w:tc>
          <w:tcPr>
            <w:tcBorders>
              <w:top w:val="none" w:color="000000" w:sz="4" w:space="0"/>
            </w:tcBorders>
            <w:tcW w:w="6974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  <w:t xml:space="preserve">с 04.08 по 11.08</w:t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Aptos" w:cs="Arial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top w:val="none" w:color="000000" w:sz="4" w:space="0"/>
            </w:tcBorders>
            <w:tcW w:w="6972" w:type="dxa"/>
            <w:vAlign w:val="center"/>
            <w:vMerge w:val="restart"/>
            <w:textDirection w:val="lrTb"/>
            <w:noWrap w:val="false"/>
          </w:tcPr>
          <w:p>
            <w:pPr>
              <w:pStyle w:val="752"/>
              <w:widowControl w:val="true"/>
              <w:pBdr/>
              <w:spacing w:after="0" w:before="0" w:line="240" w:lineRule="atLeast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 xml:space="preserve">1502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8"/>
      <w:footerReference w:type="even" r:id="rId9"/>
      <w:footerReference w:type="first" r:id="rId10"/>
      <w:footnotePr/>
      <w:endnotePr/>
      <w:type w:val="nextPage"/>
      <w:pgSz w:h="11906" w:orient="landscape" w:w="16838"/>
      <w:pgMar w:top="590" w:right="1440" w:bottom="687" w:left="1440" w:header="0" w:footer="567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Aptos Display">
    <w:panose1 w:val="05040102010807070707"/>
  </w:font>
  <w:font w:name="Aptos">
    <w:panose1 w:val="05040102010807070707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 xml:space="preserve">10</w: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841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 xml:space="preserve">10</w: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84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51" w:default="1">
    <w:name w:val="No List"/>
    <w:uiPriority w:val="99"/>
    <w:semiHidden/>
    <w:unhideWhenUsed/>
    <w:pPr>
      <w:pBdr/>
      <w:spacing/>
      <w:ind/>
    </w:pPr>
  </w:style>
  <w:style w:type="paragraph" w:styleId="752" w:default="1">
    <w:name w:val="Normal"/>
    <w:qFormat/>
    <w:pPr>
      <w:widowControl w:val="true"/>
      <w:pBdr/>
      <w:bidi w:val="false"/>
      <w:spacing w:after="160" w:before="0" w:line="276" w:lineRule="auto"/>
      <w:ind/>
      <w:jc w:val="left"/>
    </w:pPr>
    <w:rPr>
      <w:rFonts w:ascii="Aptos" w:hAnsi="Aptos" w:eastAsia="Aptos" w:cs="Arial" w:asciiTheme="minorHAnsi" w:hAnsiTheme="minorHAnsi" w:eastAsiaTheme="minorHAnsi" w:cstheme="minorBidi"/>
      <w:color w:val="auto"/>
      <w:sz w:val="24"/>
      <w:szCs w:val="24"/>
      <w:lang w:val="en-US" w:eastAsia="en-US" w:bidi="ar-SA"/>
      <w14:ligatures w14:val="standardContextual"/>
    </w:rPr>
  </w:style>
  <w:style w:type="paragraph" w:styleId="753">
    <w:name w:val="Heading 1"/>
    <w:basedOn w:val="752"/>
    <w:next w:val="752"/>
    <w:link w:val="79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Arial" w:cs="Arial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54">
    <w:name w:val="Heading 2"/>
    <w:basedOn w:val="752"/>
    <w:next w:val="752"/>
    <w:link w:val="79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Arial" w:cs="Arial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55">
    <w:name w:val="Heading 3"/>
    <w:basedOn w:val="752"/>
    <w:next w:val="752"/>
    <w:link w:val="79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Arial" w:cs="Arial" w:eastAsiaTheme="majorEastAsia" w:cstheme="majorBidi"/>
      <w:color w:val="0f4761" w:themeColor="accent1" w:themeShade="BF"/>
      <w:sz w:val="28"/>
      <w:szCs w:val="28"/>
    </w:rPr>
  </w:style>
  <w:style w:type="paragraph" w:styleId="756">
    <w:name w:val="Heading 4"/>
    <w:basedOn w:val="752"/>
    <w:next w:val="752"/>
    <w:link w:val="79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Arial" w:cs="Arial" w:eastAsiaTheme="majorEastAsia" w:cstheme="majorBidi"/>
      <w:i/>
      <w:iCs/>
      <w:color w:val="0f4761" w:themeColor="accent1" w:themeShade="BF"/>
    </w:rPr>
  </w:style>
  <w:style w:type="paragraph" w:styleId="757">
    <w:name w:val="Heading 5"/>
    <w:basedOn w:val="752"/>
    <w:next w:val="752"/>
    <w:link w:val="80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Arial" w:cs="Arial" w:eastAsiaTheme="majorEastAsia" w:cstheme="majorBidi"/>
      <w:color w:val="0f4761" w:themeColor="accent1" w:themeShade="BF"/>
    </w:rPr>
  </w:style>
  <w:style w:type="paragraph" w:styleId="758">
    <w:name w:val="Heading 6"/>
    <w:basedOn w:val="752"/>
    <w:next w:val="752"/>
    <w:link w:val="80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Arial" w:cs="Arial" w:eastAsiaTheme="majorEastAsia" w:cstheme="majorBidi"/>
      <w:i/>
      <w:iCs/>
      <w:color w:val="595959" w:themeColor="text1" w:themeTint="A6"/>
    </w:rPr>
  </w:style>
  <w:style w:type="paragraph" w:styleId="759">
    <w:name w:val="Heading 7"/>
    <w:basedOn w:val="752"/>
    <w:next w:val="752"/>
    <w:link w:val="80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Arial" w:cs="Arial" w:eastAsiaTheme="majorEastAsia" w:cstheme="majorBidi"/>
      <w:color w:val="595959" w:themeColor="text1" w:themeTint="A6"/>
    </w:rPr>
  </w:style>
  <w:style w:type="paragraph" w:styleId="760">
    <w:name w:val="Heading 8"/>
    <w:basedOn w:val="752"/>
    <w:next w:val="752"/>
    <w:link w:val="803"/>
    <w:uiPriority w:val="9"/>
    <w:semiHidden/>
    <w:unhideWhenUsed/>
    <w:qFormat/>
    <w:pPr>
      <w:keepNext w:val="true"/>
      <w:keepLines w:val="true"/>
      <w:pBdr/>
      <w:spacing w:after="0" w:before="0"/>
      <w:ind/>
      <w:outlineLvl w:val="7"/>
    </w:pPr>
    <w:rPr>
      <w:rFonts w:eastAsia="Arial" w:cs="Arial" w:eastAsiaTheme="majorEastAsia" w:cstheme="majorBidi"/>
      <w:i/>
      <w:iCs/>
      <w:color w:val="272727" w:themeColor="text1" w:themeTint="D8"/>
    </w:rPr>
  </w:style>
  <w:style w:type="paragraph" w:styleId="761">
    <w:name w:val="Heading 9"/>
    <w:basedOn w:val="752"/>
    <w:next w:val="752"/>
    <w:link w:val="804"/>
    <w:uiPriority w:val="9"/>
    <w:semiHidden/>
    <w:unhideWhenUsed/>
    <w:qFormat/>
    <w:pPr>
      <w:keepNext w:val="true"/>
      <w:keepLines w:val="true"/>
      <w:pBdr/>
      <w:spacing w:after="0" w:before="0"/>
      <w:ind/>
      <w:outlineLvl w:val="8"/>
    </w:pPr>
    <w:rPr>
      <w:rFonts w:eastAsia="Arial" w:cs="Arial" w:eastAsiaTheme="majorEastAsia" w:cstheme="majorBidi"/>
      <w:color w:val="272727" w:themeColor="text1" w:themeTint="D8"/>
    </w:rPr>
  </w:style>
  <w:style w:type="character" w:styleId="76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63">
    <w:name w:val="Placeholder Text"/>
    <w:basedOn w:val="762"/>
    <w:uiPriority w:val="99"/>
    <w:semiHidden/>
    <w:qFormat/>
    <w:pPr>
      <w:pBdr/>
      <w:spacing/>
      <w:ind/>
    </w:pPr>
    <w:rPr>
      <w:color w:val="666666"/>
    </w:rPr>
  </w:style>
  <w:style w:type="character" w:styleId="764" w:customStyle="1">
    <w:name w:val="Heading 1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65" w:customStyle="1">
    <w:name w:val="Heading 2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66" w:customStyle="1">
    <w:name w:val="Heading 3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67" w:customStyle="1">
    <w:name w:val="Heading 4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68" w:customStyle="1">
    <w:name w:val="Heading 5 Char"/>
    <w:basedOn w:val="7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69" w:customStyle="1">
    <w:name w:val="Heading 6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70" w:customStyle="1">
    <w:name w:val="Heading 7 Char"/>
    <w:basedOn w:val="762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71" w:customStyle="1">
    <w:name w:val="Heading 8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72" w:customStyle="1">
    <w:name w:val="Heading 9 Char"/>
    <w:basedOn w:val="76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73" w:customStyle="1">
    <w:name w:val="Title Char"/>
    <w:basedOn w:val="76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74" w:customStyle="1">
    <w:name w:val="Subtitle Char"/>
    <w:basedOn w:val="762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75" w:customStyle="1">
    <w:name w:val="Quote Char"/>
    <w:basedOn w:val="762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76" w:customStyle="1">
    <w:name w:val="Intense Quote Char"/>
    <w:basedOn w:val="762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77" w:customStyle="1">
    <w:name w:val="Header Char"/>
    <w:basedOn w:val="762"/>
    <w:uiPriority w:val="99"/>
    <w:qFormat/>
    <w:pPr>
      <w:pBdr/>
      <w:spacing/>
      <w:ind/>
    </w:pPr>
  </w:style>
  <w:style w:type="character" w:styleId="778" w:customStyle="1">
    <w:name w:val="Footer Char"/>
    <w:basedOn w:val="762"/>
    <w:uiPriority w:val="99"/>
    <w:qFormat/>
    <w:pPr>
      <w:pBdr/>
      <w:spacing/>
      <w:ind/>
    </w:pPr>
  </w:style>
  <w:style w:type="character" w:styleId="779" w:customStyle="1">
    <w:name w:val="Footnote Text Char"/>
    <w:basedOn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80" w:customStyle="1">
    <w:name w:val="Endnote Text Char"/>
    <w:basedOn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81">
    <w:name w:val="Subtle Emphasis"/>
    <w:basedOn w:val="7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2">
    <w:name w:val="Emphasis"/>
    <w:basedOn w:val="762"/>
    <w:uiPriority w:val="20"/>
    <w:qFormat/>
    <w:pPr>
      <w:pBdr/>
      <w:spacing/>
      <w:ind/>
    </w:pPr>
    <w:rPr>
      <w:i/>
      <w:iCs/>
    </w:rPr>
  </w:style>
  <w:style w:type="character" w:styleId="783">
    <w:name w:val="Strong"/>
    <w:basedOn w:val="762"/>
    <w:uiPriority w:val="22"/>
    <w:qFormat/>
    <w:pPr>
      <w:pBdr/>
      <w:spacing/>
      <w:ind/>
    </w:pPr>
    <w:rPr>
      <w:b/>
      <w:bCs/>
    </w:rPr>
  </w:style>
  <w:style w:type="character" w:styleId="784">
    <w:name w:val="Subtle Reference"/>
    <w:basedOn w:val="7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5">
    <w:name w:val="Book Title"/>
    <w:basedOn w:val="7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6" w:customStyle="1">
    <w:name w:val="Текст сноски Знак"/>
    <w:basedOn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87" w:customStyle="1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88" w:customStyle="1">
    <w:name w:val="Символ сноски (user)"/>
    <w:qFormat/>
    <w:pPr>
      <w:pBdr/>
      <w:spacing/>
      <w:ind/>
    </w:pPr>
    <w:rPr>
      <w:vertAlign w:val="superscript"/>
    </w:rPr>
  </w:style>
  <w:style w:type="character" w:styleId="789">
    <w:name w:val="footnote reference"/>
    <w:pPr>
      <w:pBdr/>
      <w:spacing/>
      <w:ind/>
    </w:pPr>
    <w:rPr>
      <w:vertAlign w:val="superscript"/>
    </w:rPr>
  </w:style>
  <w:style w:type="character" w:styleId="790" w:customStyle="1">
    <w:name w:val="Текст концевой сноски Знак"/>
    <w:basedOn w:val="76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91" w:customStyle="1">
    <w:name w:val="Символ концевой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92" w:customStyle="1">
    <w:name w:val="Символ концевой сноски (user)"/>
    <w:qFormat/>
    <w:pPr>
      <w:pBdr/>
      <w:spacing/>
      <w:ind/>
    </w:pPr>
    <w:rPr>
      <w:vertAlign w:val="superscript"/>
    </w:rPr>
  </w:style>
  <w:style w:type="character" w:styleId="793">
    <w:name w:val="endnote reference"/>
    <w:pPr>
      <w:pBdr/>
      <w:spacing/>
      <w:ind/>
    </w:pPr>
    <w:rPr>
      <w:vertAlign w:val="superscript"/>
    </w:rPr>
  </w:style>
  <w:style w:type="character" w:styleId="794">
    <w:name w:val="Hyperlink"/>
    <w:basedOn w:val="762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795">
    <w:name w:val="FollowedHyperlink"/>
    <w:basedOn w:val="762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character" w:styleId="796" w:customStyle="1">
    <w:name w:val="Заголовок 1 Знак"/>
    <w:basedOn w:val="762"/>
    <w:uiPriority w:val="9"/>
    <w:qFormat/>
    <w:pPr>
      <w:pBdr/>
      <w:spacing/>
      <w:ind/>
    </w:pPr>
    <w:rPr>
      <w:rFonts w:ascii="Aptos Display" w:hAnsi="Aptos Display" w:eastAsia="Arial" w:cs="Arial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97" w:customStyle="1">
    <w:name w:val="Заголовок 2 Знак"/>
    <w:basedOn w:val="762"/>
    <w:uiPriority w:val="9"/>
    <w:semiHidden/>
    <w:qFormat/>
    <w:pPr>
      <w:pBdr/>
      <w:spacing/>
      <w:ind/>
    </w:pPr>
    <w:rPr>
      <w:rFonts w:ascii="Aptos Display" w:hAnsi="Aptos Display" w:eastAsia="Arial" w:cs="Arial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98" w:customStyle="1">
    <w:name w:val="Заголовок 3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color w:val="0f4761" w:themeColor="accent1" w:themeShade="BF"/>
      <w:sz w:val="28"/>
      <w:szCs w:val="28"/>
    </w:rPr>
  </w:style>
  <w:style w:type="character" w:styleId="799" w:customStyle="1">
    <w:name w:val="Заголовок 4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i/>
      <w:iCs/>
      <w:color w:val="0f4761" w:themeColor="accent1" w:themeShade="BF"/>
    </w:rPr>
  </w:style>
  <w:style w:type="character" w:styleId="800" w:customStyle="1">
    <w:name w:val="Заголовок 5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color w:val="0f4761" w:themeColor="accent1" w:themeShade="BF"/>
    </w:rPr>
  </w:style>
  <w:style w:type="character" w:styleId="801" w:customStyle="1">
    <w:name w:val="Заголовок 6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i/>
      <w:iCs/>
      <w:color w:val="595959" w:themeColor="text1" w:themeTint="A6"/>
    </w:rPr>
  </w:style>
  <w:style w:type="character" w:styleId="802" w:customStyle="1">
    <w:name w:val="Заголовок 7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color w:val="595959" w:themeColor="text1" w:themeTint="A6"/>
    </w:rPr>
  </w:style>
  <w:style w:type="character" w:styleId="803" w:customStyle="1">
    <w:name w:val="Заголовок 8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i/>
      <w:iCs/>
      <w:color w:val="272727" w:themeColor="text1" w:themeTint="D8"/>
    </w:rPr>
  </w:style>
  <w:style w:type="character" w:styleId="804" w:customStyle="1">
    <w:name w:val="Заголовок 9 Знак"/>
    <w:basedOn w:val="762"/>
    <w:uiPriority w:val="9"/>
    <w:semiHidden/>
    <w:qFormat/>
    <w:pPr>
      <w:pBdr/>
      <w:spacing/>
      <w:ind/>
    </w:pPr>
    <w:rPr>
      <w:rFonts w:eastAsia="Arial" w:cs="Arial" w:eastAsiaTheme="majorEastAsia" w:cstheme="majorBidi"/>
      <w:color w:val="272727" w:themeColor="text1" w:themeTint="D8"/>
    </w:rPr>
  </w:style>
  <w:style w:type="character" w:styleId="805" w:customStyle="1">
    <w:name w:val="Заголовок Знак"/>
    <w:basedOn w:val="762"/>
    <w:uiPriority w:val="10"/>
    <w:qFormat/>
    <w:pPr>
      <w:pBdr/>
      <w:spacing/>
      <w:ind/>
    </w:pPr>
    <w:rPr>
      <w:rFonts w:ascii="Aptos Display" w:hAnsi="Aptos Display" w:eastAsia="Arial" w:cs="Arial" w:asciiTheme="majorHAnsi" w:hAnsiTheme="majorHAnsi" w:eastAsiaTheme="majorEastAsia" w:cstheme="majorBidi"/>
      <w:spacing w:val="-10"/>
      <w:sz w:val="56"/>
      <w:szCs w:val="56"/>
    </w:rPr>
  </w:style>
  <w:style w:type="character" w:styleId="806" w:customStyle="1">
    <w:name w:val="Подзаголовок Знак"/>
    <w:basedOn w:val="762"/>
    <w:uiPriority w:val="11"/>
    <w:qFormat/>
    <w:pPr>
      <w:pBdr/>
      <w:spacing/>
      <w:ind/>
    </w:pPr>
    <w:rPr>
      <w:rFonts w:eastAsia="Arial" w:cs="Arial" w:eastAsiaTheme="majorEastAsia" w:cstheme="majorBidi"/>
      <w:color w:val="595959" w:themeColor="text1" w:themeTint="A6"/>
      <w:spacing w:val="15"/>
      <w:sz w:val="28"/>
      <w:szCs w:val="28"/>
    </w:rPr>
  </w:style>
  <w:style w:type="character" w:styleId="807" w:customStyle="1">
    <w:name w:val="Цитата 2 Знак"/>
    <w:basedOn w:val="762"/>
    <w:link w:val="835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808">
    <w:name w:val="Intense Emphasis"/>
    <w:basedOn w:val="7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09" w:customStyle="1">
    <w:name w:val="Выделенная цитата Знак"/>
    <w:basedOn w:val="762"/>
    <w:link w:val="837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810">
    <w:name w:val="Intense Reference"/>
    <w:basedOn w:val="7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1" w:customStyle="1">
    <w:name w:val="Верхний колонтитул Знак"/>
    <w:basedOn w:val="762"/>
    <w:uiPriority w:val="99"/>
    <w:qFormat/>
    <w:pPr>
      <w:pBdr/>
      <w:spacing/>
      <w:ind/>
    </w:pPr>
  </w:style>
  <w:style w:type="character" w:styleId="812" w:customStyle="1">
    <w:name w:val="Нижний колонтитул Знак"/>
    <w:basedOn w:val="762"/>
    <w:uiPriority w:val="99"/>
    <w:qFormat/>
    <w:pPr>
      <w:pBdr/>
      <w:spacing/>
      <w:ind/>
    </w:pPr>
  </w:style>
  <w:style w:type="character" w:styleId="813" w:customStyle="1">
    <w:name w:val="Opa"/>
    <w:qFormat/>
    <w:pPr>
      <w:pBdr/>
      <w:spacing/>
      <w:ind/>
    </w:pPr>
    <w:rPr>
      <w:rFonts w:ascii="Times New Roman" w:hAnsi="Times New Roman"/>
      <w:sz w:val="28"/>
      <w:vertAlign w:val="superscript"/>
    </w:rPr>
  </w:style>
  <w:style w:type="paragraph" w:styleId="814" w:customStyle="1">
    <w:name w:val="Заголовок"/>
    <w:basedOn w:val="752"/>
    <w:next w:val="81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15">
    <w:name w:val="Body Text"/>
    <w:basedOn w:val="752"/>
    <w:pPr>
      <w:pBdr/>
      <w:spacing w:after="140" w:before="0"/>
      <w:ind/>
    </w:pPr>
  </w:style>
  <w:style w:type="paragraph" w:styleId="816">
    <w:name w:val="List"/>
    <w:basedOn w:val="815"/>
    <w:pPr>
      <w:pBdr/>
      <w:spacing/>
      <w:ind/>
    </w:pPr>
    <w:rPr>
      <w:rFonts w:cs="Noto Sans Devanagari"/>
    </w:rPr>
  </w:style>
  <w:style w:type="paragraph" w:styleId="817">
    <w:name w:val="Caption"/>
    <w:basedOn w:val="752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818" w:customStyle="1">
    <w:name w:val="Указатель"/>
    <w:basedOn w:val="752"/>
    <w:qFormat/>
    <w:pPr>
      <w:suppressLineNumbers w:val="true"/>
      <w:pBdr/>
      <w:spacing/>
      <w:ind/>
    </w:pPr>
    <w:rPr>
      <w:rFonts w:cs="Noto Sans Devanagari"/>
    </w:rPr>
  </w:style>
  <w:style w:type="paragraph" w:styleId="819">
    <w:name w:val="Title"/>
    <w:basedOn w:val="752"/>
    <w:next w:val="815"/>
    <w:link w:val="805"/>
    <w:uiPriority w:val="10"/>
    <w:qFormat/>
    <w:pPr>
      <w:pBdr/>
      <w:spacing w:after="80" w:before="0" w:line="240" w:lineRule="auto"/>
      <w:ind/>
      <w:contextualSpacing w:val="true"/>
    </w:pPr>
    <w:rPr>
      <w:rFonts w:ascii="Aptos Display" w:hAnsi="Aptos Display" w:eastAsia="Arial" w:cs="Arial" w:asciiTheme="majorHAnsi" w:hAnsiTheme="majorHAnsi" w:eastAsiaTheme="majorEastAsia" w:cstheme="majorBidi"/>
      <w:spacing w:val="-10"/>
      <w:sz w:val="56"/>
      <w:szCs w:val="56"/>
    </w:rPr>
  </w:style>
  <w:style w:type="paragraph" w:styleId="820">
    <w:name w:val="index heading"/>
    <w:basedOn w:val="752"/>
    <w:qFormat/>
    <w:pPr>
      <w:suppressLineNumbers w:val="true"/>
      <w:pBdr/>
      <w:spacing/>
      <w:ind/>
    </w:pPr>
    <w:rPr>
      <w:rFonts w:cs="Noto Sans Devanagari"/>
    </w:rPr>
  </w:style>
  <w:style w:type="paragraph" w:styleId="821">
    <w:name w:val="footnote text"/>
    <w:basedOn w:val="752"/>
    <w:link w:val="786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22">
    <w:name w:val="endnote text"/>
    <w:basedOn w:val="752"/>
    <w:link w:val="79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23">
    <w:name w:val="toc 1"/>
    <w:basedOn w:val="752"/>
    <w:next w:val="752"/>
    <w:uiPriority w:val="39"/>
    <w:unhideWhenUsed/>
    <w:pPr>
      <w:pBdr/>
      <w:spacing w:after="100" w:before="0"/>
      <w:ind/>
    </w:pPr>
  </w:style>
  <w:style w:type="paragraph" w:styleId="824">
    <w:name w:val="toc 2"/>
    <w:basedOn w:val="752"/>
    <w:next w:val="752"/>
    <w:uiPriority w:val="39"/>
    <w:unhideWhenUsed/>
    <w:pPr>
      <w:pBdr/>
      <w:spacing w:after="100" w:before="0"/>
      <w:ind w:left="220"/>
    </w:pPr>
  </w:style>
  <w:style w:type="paragraph" w:styleId="825">
    <w:name w:val="toc 3"/>
    <w:basedOn w:val="752"/>
    <w:next w:val="752"/>
    <w:uiPriority w:val="39"/>
    <w:unhideWhenUsed/>
    <w:pPr>
      <w:pBdr/>
      <w:spacing w:after="100" w:before="0"/>
      <w:ind w:left="440"/>
    </w:pPr>
  </w:style>
  <w:style w:type="paragraph" w:styleId="826">
    <w:name w:val="toc 4"/>
    <w:basedOn w:val="752"/>
    <w:next w:val="752"/>
    <w:uiPriority w:val="39"/>
    <w:unhideWhenUsed/>
    <w:pPr>
      <w:pBdr/>
      <w:spacing w:after="100" w:before="0"/>
      <w:ind w:left="660"/>
    </w:pPr>
  </w:style>
  <w:style w:type="paragraph" w:styleId="827">
    <w:name w:val="toc 5"/>
    <w:basedOn w:val="752"/>
    <w:next w:val="752"/>
    <w:uiPriority w:val="39"/>
    <w:unhideWhenUsed/>
    <w:pPr>
      <w:pBdr/>
      <w:spacing w:after="100" w:before="0"/>
      <w:ind w:left="880"/>
    </w:pPr>
  </w:style>
  <w:style w:type="paragraph" w:styleId="828">
    <w:name w:val="toc 6"/>
    <w:basedOn w:val="752"/>
    <w:next w:val="752"/>
    <w:uiPriority w:val="39"/>
    <w:unhideWhenUsed/>
    <w:pPr>
      <w:pBdr/>
      <w:spacing w:after="100" w:before="0"/>
      <w:ind w:left="1100"/>
    </w:pPr>
  </w:style>
  <w:style w:type="paragraph" w:styleId="829">
    <w:name w:val="toc 7"/>
    <w:basedOn w:val="752"/>
    <w:next w:val="752"/>
    <w:uiPriority w:val="39"/>
    <w:unhideWhenUsed/>
    <w:pPr>
      <w:pBdr/>
      <w:spacing w:after="100" w:before="0"/>
      <w:ind w:left="1320"/>
    </w:pPr>
  </w:style>
  <w:style w:type="paragraph" w:styleId="830">
    <w:name w:val="toc 8"/>
    <w:basedOn w:val="752"/>
    <w:next w:val="752"/>
    <w:uiPriority w:val="39"/>
    <w:unhideWhenUsed/>
    <w:pPr>
      <w:pBdr/>
      <w:spacing w:after="100" w:before="0"/>
      <w:ind w:left="1540"/>
    </w:pPr>
  </w:style>
  <w:style w:type="paragraph" w:styleId="831">
    <w:name w:val="toc 9"/>
    <w:basedOn w:val="752"/>
    <w:next w:val="752"/>
    <w:uiPriority w:val="39"/>
    <w:unhideWhenUsed/>
    <w:pPr>
      <w:pBdr/>
      <w:spacing w:after="100" w:before="0"/>
      <w:ind w:left="1760"/>
    </w:pPr>
  </w:style>
  <w:style w:type="paragraph" w:styleId="832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Aptos" w:hAnsi="Aptos" w:eastAsia="Aptos" w:cs="Arial" w:asciiTheme="minorHAnsi" w:hAnsiTheme="minorHAnsi" w:eastAsiaTheme="minorHAnsi" w:cstheme="minorBidi"/>
      <w:color w:val="auto"/>
      <w:sz w:val="24"/>
      <w:szCs w:val="24"/>
      <w:lang w:val="en-US" w:eastAsia="en-US" w:bidi="ar-SA"/>
      <w14:ligatures w14:val="standardContextual"/>
    </w:rPr>
  </w:style>
  <w:style w:type="paragraph" w:styleId="833">
    <w:name w:val="table of figures"/>
    <w:basedOn w:val="752"/>
    <w:next w:val="752"/>
    <w:uiPriority w:val="99"/>
    <w:unhideWhenUsed/>
    <w:pPr>
      <w:pBdr/>
      <w:spacing w:after="0" w:before="0"/>
      <w:ind/>
    </w:pPr>
  </w:style>
  <w:style w:type="paragraph" w:styleId="834">
    <w:name w:val="Subtitle"/>
    <w:basedOn w:val="752"/>
    <w:next w:val="752"/>
    <w:link w:val="806"/>
    <w:uiPriority w:val="11"/>
    <w:qFormat/>
    <w:pPr>
      <w:pBdr/>
      <w:spacing/>
      <w:ind/>
    </w:pPr>
    <w:rPr>
      <w:rFonts w:eastAsia="Arial" w:cs="Arial" w:eastAsiaTheme="majorEastAsia" w:cstheme="majorBidi"/>
      <w:color w:val="595959" w:themeColor="text1" w:themeTint="A6"/>
      <w:spacing w:val="15"/>
      <w:sz w:val="28"/>
      <w:szCs w:val="28"/>
    </w:rPr>
  </w:style>
  <w:style w:type="paragraph" w:styleId="835">
    <w:name w:val="Quote"/>
    <w:basedOn w:val="752"/>
    <w:next w:val="752"/>
    <w:link w:val="807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836">
    <w:name w:val="List Paragraph"/>
    <w:basedOn w:val="752"/>
    <w:uiPriority w:val="34"/>
    <w:qFormat/>
    <w:pPr>
      <w:pBdr/>
      <w:spacing w:after="160" w:before="0"/>
      <w:ind w:left="720"/>
      <w:contextualSpacing w:val="true"/>
    </w:pPr>
  </w:style>
  <w:style w:type="paragraph" w:styleId="837">
    <w:name w:val="Intense Quote"/>
    <w:basedOn w:val="752"/>
    <w:next w:val="752"/>
    <w:link w:val="80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838" w:customStyle="1">
    <w:name w:val="Колонтитулы (user)"/>
    <w:basedOn w:val="752"/>
    <w:qFormat/>
    <w:pPr>
      <w:pBdr/>
      <w:spacing/>
      <w:ind/>
    </w:pPr>
  </w:style>
  <w:style w:type="paragraph" w:styleId="839">
    <w:name w:val="Колонтитулы"/>
    <w:basedOn w:val="752"/>
    <w:qFormat/>
    <w:pPr>
      <w:pBdr/>
      <w:spacing/>
      <w:ind/>
    </w:pPr>
  </w:style>
  <w:style w:type="paragraph" w:styleId="840">
    <w:name w:val="Header"/>
    <w:basedOn w:val="752"/>
    <w:link w:val="811"/>
    <w:uiPriority w:val="99"/>
    <w:unhideWhenUsed/>
    <w:pPr>
      <w:pBdr/>
      <w:tabs>
        <w:tab w:val="clear" w:leader="none" w:pos="720"/>
        <w:tab w:val="center" w:leader="none" w:pos="4513"/>
        <w:tab w:val="right" w:leader="none" w:pos="9026"/>
      </w:tabs>
      <w:spacing w:after="0" w:before="0" w:line="240" w:lineRule="auto"/>
      <w:ind/>
    </w:pPr>
  </w:style>
  <w:style w:type="paragraph" w:styleId="841">
    <w:name w:val="Footer"/>
    <w:basedOn w:val="752"/>
    <w:link w:val="812"/>
    <w:uiPriority w:val="99"/>
    <w:unhideWhenUsed/>
    <w:pPr>
      <w:pBdr/>
      <w:tabs>
        <w:tab w:val="clear" w:leader="none" w:pos="720"/>
        <w:tab w:val="center" w:leader="none" w:pos="4513"/>
        <w:tab w:val="right" w:leader="none" w:pos="9026"/>
      </w:tabs>
      <w:spacing w:after="0" w:before="0" w:line="240" w:lineRule="auto"/>
      <w:ind/>
    </w:pPr>
  </w:style>
  <w:style w:type="paragraph" w:styleId="842" w:customStyle="1">
    <w:name w:val="Содержимое таблицы (user)"/>
    <w:basedOn w:val="752"/>
    <w:qFormat/>
    <w:pPr>
      <w:widowControl w:val="false"/>
      <w:suppressLineNumbers w:val="true"/>
      <w:pBdr/>
      <w:spacing/>
      <w:ind/>
    </w:pPr>
  </w:style>
  <w:style w:type="paragraph" w:styleId="843" w:customStyle="1">
    <w:name w:val="Содержимое таблицы"/>
    <w:basedOn w:val="752"/>
    <w:qFormat/>
    <w:pPr>
      <w:widowControl w:val="false"/>
      <w:suppressLineNumbers w:val="true"/>
      <w:pBdr/>
      <w:spacing/>
      <w:ind/>
    </w:pPr>
  </w:style>
  <w:style w:type="paragraph" w:styleId="844" w:customStyle="1">
    <w:name w:val="Заголовок таблицы"/>
    <w:basedOn w:val="843"/>
    <w:qFormat/>
    <w:pPr>
      <w:pBdr/>
      <w:spacing/>
      <w:ind/>
      <w:jc w:val="center"/>
    </w:pPr>
    <w:rPr>
      <w:b/>
      <w:bCs/>
    </w:rPr>
  </w:style>
  <w:style w:type="paragraph" w:styleId="845">
    <w:name w:val="No Spacing"/>
    <w:basedOn w:val="752"/>
    <w:qFormat/>
    <w:pPr>
      <w:pBdr/>
      <w:spacing w:after="0" w:before="0" w:line="240" w:lineRule="auto"/>
      <w:ind/>
      <w:jc w:val="center"/>
    </w:pPr>
    <w:rPr>
      <w:rFonts w:ascii="Times New Roman" w:hAnsi="Times New Roman"/>
      <w:sz w:val="28"/>
    </w:rPr>
  </w:style>
  <w:style w:type="paragraph" w:styleId="846" w:customStyle="1">
    <w:name w:val="Заголовок таблицы (user)"/>
    <w:basedOn w:val="842"/>
    <w:qFormat/>
    <w:pPr>
      <w:pBdr/>
      <w:spacing/>
      <w:ind/>
      <w:jc w:val="center"/>
    </w:pPr>
    <w:rPr>
      <w:b/>
      <w:bCs/>
    </w:rPr>
  </w:style>
  <w:style w:type="paragraph" w:styleId="847">
    <w:name w:val="Normal (Web)"/>
    <w:basedOn w:val="752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lang w:val="ru-RU" w:eastAsia="ru-RU"/>
    </w:rPr>
  </w:style>
  <w:style w:type="numbering" w:styleId="848" w:customStyle="1">
    <w:name w:val="Без списка"/>
    <w:uiPriority w:val="99"/>
    <w:semiHidden/>
    <w:unhideWhenUsed/>
    <w:qFormat/>
    <w:pPr>
      <w:pBdr/>
      <w:spacing/>
      <w:ind/>
    </w:pPr>
  </w:style>
  <w:style w:type="numbering" w:styleId="849" w:customStyle="1">
    <w:name w:val="Без списка (user)"/>
    <w:uiPriority w:val="99"/>
    <w:semiHidden/>
    <w:unhideWhenUsed/>
    <w:qFormat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Table Grid Light"/>
    <w:basedOn w:val="85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1"/>
    <w:basedOn w:val="85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2"/>
    <w:basedOn w:val="85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3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4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5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1 Light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1 Light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97132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1 Light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196b24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1 Light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f9ed5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1 Light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1 Light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2 - Accent 1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56082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2 - Accent 2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97132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2 - Accent 3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b24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2 - Accent 4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f9ed5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2 - Accent 5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2 - Accent 6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3 - Accent 1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3 - Accent 2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3 - Accent 3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3 - Accent 4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3 - Accent 5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3 - Accent 6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4 - Accent 1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2e5f5" w:fill="c2e5f5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2e5f5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4 - Accent 2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Grid Table 4 - Accent 3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4 - Accent 4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4 - Accent 5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4 - Accent 6"/>
    <w:basedOn w:val="850"/>
    <w:uiPriority w:val="59"/>
    <w:pPr>
      <w:pBdr/>
      <w:spacing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5 Dark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5 Dark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e97132" w:fill="e97132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e97132" w:fill="e97132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e97132" w:fill="e97132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e9713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5 Dark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196b24" w:fill="196b24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96b24" w:fill="196b24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196b24" w:fill="196b24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196b24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5 Dark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0f9ed5" w:fill="0f9ed5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0f9ed5" w:fill="0f9ed5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0f9ed5" w:fill="0f9ed5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0f9ed5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5 Dark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5 Dark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6 Colorful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2Horz">
      <w:rPr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6 Colorful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97132" w:themeColor="accent2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6 Colorful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Horz">
      <w:rPr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b24" w:themeColor="accent3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6 Colorful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f9ed5" w:themeColor="accent4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6 Colorful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Horz">
      <w:rPr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6 Colorful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Horz">
      <w:rPr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7 Colorful - Accent 1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fill="bfe4f4" w:themeFill="accent1" w:themeFillTint="34"/>
        <w:tcBorders/>
      </w:tcPr>
    </w:tblStylePr>
    <w:tblStylePr w:type="band2Horz">
      <w:rPr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56082" w:themeColor="accent1" w:sz="4" w:space="0"/>
        </w:tcBorders>
      </w:tcPr>
    </w:tblStylePr>
    <w:tblStylePr w:type="firstRow">
      <w:rPr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156082" w:themeColor="accent1" w:sz="4" w:space="0"/>
          <w:right w:val="none" w:color="000000" w:sz="0" w:space="0"/>
        </w:tcBorders>
      </w:tcPr>
    </w:tblStylePr>
    <w:tblStylePr w:type="lastCol">
      <w:rPr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56082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156082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7 Colorful - Accent 2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e97132" w:themeColor="accent2" w:sz="4" w:space="0"/>
        </w:tcBorders>
      </w:tcPr>
    </w:tblStylePr>
    <w:tblStylePr w:type="firstRow">
      <w:rPr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e97132" w:themeColor="accent2" w:sz="4" w:space="0"/>
          <w:right w:val="none" w:color="000000" w:sz="0" w:space="0"/>
        </w:tcBorders>
      </w:tcPr>
    </w:tblStylePr>
    <w:tblStylePr w:type="lastCol">
      <w:rPr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e97132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97132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7 Colorful - Accent 3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Horz">
      <w:rPr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96b24" w:themeColor="accent3" w:sz="4" w:space="0"/>
        </w:tcBorders>
      </w:tcPr>
    </w:tblStylePr>
    <w:tblStylePr w:type="firstRow">
      <w:rPr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196b24" w:themeColor="accent3" w:sz="4" w:space="0"/>
          <w:right w:val="none" w:color="000000" w:sz="0" w:space="0"/>
        </w:tcBorders>
      </w:tcPr>
    </w:tblStylePr>
    <w:tblStylePr w:type="lastCol">
      <w:rPr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96b24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196b24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7 Colorful - Accent 4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f9ed5" w:themeColor="accent4" w:sz="4" w:space="0"/>
        </w:tcBorders>
      </w:tcPr>
    </w:tblStylePr>
    <w:tblStylePr w:type="firstRow">
      <w:rPr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f9ed5" w:themeColor="accent4" w:sz="4" w:space="0"/>
          <w:right w:val="none" w:color="000000" w:sz="0" w:space="0"/>
        </w:tcBorders>
      </w:tcPr>
    </w:tblStylePr>
    <w:tblStylePr w:type="lastCol">
      <w:rPr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f9ed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f9ed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7 Colorful - Accent 5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Horz">
      <w:rPr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2b93" w:themeColor="accent5" w:sz="4" w:space="0"/>
        </w:tcBorders>
      </w:tcPr>
    </w:tblStylePr>
    <w:tblStylePr w:type="firstRow">
      <w:rPr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02b93" w:themeColor="accent5" w:sz="4" w:space="0"/>
          <w:right w:val="none" w:color="000000" w:sz="0" w:space="0"/>
        </w:tcBorders>
      </w:tcPr>
    </w:tblStylePr>
    <w:tblStylePr w:type="lastCol">
      <w:rPr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2b93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02b93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7 Colorful - Accent 6"/>
    <w:basedOn w:val="850"/>
    <w:uiPriority w:val="99"/>
    <w:pPr>
      <w:pBdr/>
      <w:spacing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Horz">
      <w:rPr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ea72e" w:themeColor="accent6" w:sz="4" w:space="0"/>
        </w:tcBorders>
      </w:tcPr>
    </w:tblStylePr>
    <w:tblStylePr w:type="firstRow">
      <w:rPr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ea72e" w:themeColor="accent6" w:sz="4" w:space="0"/>
          <w:right w:val="none" w:color="000000" w:sz="0" w:space="0"/>
        </w:tcBorders>
      </w:tcPr>
    </w:tblStylePr>
    <w:tblStylePr w:type="lastCol">
      <w:rPr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ea72e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ea72e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1 Light - Accent 1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1 Light - Accent 2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1 Light - Accent 3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1 Light - Accent 4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1 Light - Accent 5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1 Light - Accent 6"/>
    <w:basedOn w:val="8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2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2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2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2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2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2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3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3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bottom w:val="single" w:color="e97132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97132" w:themeColor="accent2" w:sz="4" w:space="0"/>
          <w:right w:val="single" w:color="e97132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st Table 3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bottom w:val="single" w:color="196b24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196b24" w:themeColor="accent3" w:sz="4" w:space="0"/>
          <w:right w:val="single" w:color="196b24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48d45b" w:fill="48d45b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3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bottom w:val="single" w:color="0f9ed5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f9ed5" w:themeColor="accent4" w:sz="4" w:space="0"/>
          <w:right w:val="single" w:color="0f9ed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3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bottom w:val="single" w:color="a02b93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02b93" w:themeColor="accent5" w:sz="4" w:space="0"/>
          <w:right w:val="single" w:color="a02b93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d76ccb" w:fill="d76cc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3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bottom w:val="single" w:color="4ea72e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ea72e" w:themeColor="accent6" w:sz="4" w:space="0"/>
          <w:right w:val="single" w:color="4ea72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8ed873" w:fill="8ed873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4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4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e97132" w:fill="e97132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st Table 4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196b24" w:fill="196b24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4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0f9ed5" w:fill="0f9ed5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4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4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5 Dark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5 Dark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97132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>
          <w:top w:val="single" w:color="e97132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97132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5 Dark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96b24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fill="48d45b" w:themeFill="accent3" w:themeFillTint="98"/>
        <w:tcBorders>
          <w:top w:val="single" w:color="196b24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96b24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5 Dark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f9ed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>
          <w:top w:val="single" w:color="0f9ed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f9ed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5 Dark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02b93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fill="d76ccb" w:themeFill="accent5" w:themeFillTint="9A"/>
        <w:tcBorders>
          <w:top w:val="single" w:color="a02b93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02b93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5 Dark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ea72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fill="8ed873" w:themeFill="accent6" w:themeFillTint="98"/>
        <w:tcBorders>
          <w:top w:val="single" w:color="4ea72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ea72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6 Colorful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2Horz">
      <w:rPr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6 Colorful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2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97132" w:themeColor="accent2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6 Colorful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2Horz">
      <w:rPr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196b24" w:themeColor="accent3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6 Colorful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2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f9ed5" w:themeColor="accent4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6 Colorful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2Horz">
      <w:rPr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6 Colorful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2Horz">
      <w:rPr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st Table 7 Colorful - Accent 1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fill="b1def2" w:themeFill="accent1" w:themeFillTint="40"/>
        <w:tcBorders/>
      </w:tcPr>
    </w:tblStylePr>
    <w:tblStylePr w:type="band2Horz">
      <w:rPr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56082" w:themeColor="accent1" w:sz="4" w:space="0"/>
        </w:tcBorders>
      </w:tcPr>
    </w:tblStylePr>
    <w:tblStylePr w:type="firstRow">
      <w:rPr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156082" w:themeColor="accent1" w:sz="4" w:space="0"/>
          <w:right w:val="none" w:color="000000" w:sz="0" w:space="0"/>
        </w:tcBorders>
      </w:tcPr>
    </w:tblStylePr>
    <w:tblStylePr w:type="lastCol">
      <w:rPr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56082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156082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7 Colorful - Accent 2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fill="f9dbcb" w:themeFill="accent2" w:themeFillTint="40"/>
        <w:tcBorders/>
      </w:tcPr>
    </w:tblStylePr>
    <w:tblStylePr w:type="band2Horz">
      <w:rPr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e97132" w:themeColor="accent2" w:sz="4" w:space="0"/>
        </w:tcBorders>
      </w:tcPr>
    </w:tblStylePr>
    <w:tblStylePr w:type="firstRow">
      <w:rPr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e97132" w:themeColor="accent2" w:sz="4" w:space="0"/>
          <w:right w:val="none" w:color="000000" w:sz="0" w:space="0"/>
        </w:tcBorders>
      </w:tcPr>
    </w:tblStylePr>
    <w:tblStylePr w:type="lastCol">
      <w:rPr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e97132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97132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7 Colorful - Accent 3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fill="b2edb9" w:themeFill="accent3" w:themeFillTint="40"/>
        <w:tcBorders/>
      </w:tcPr>
    </w:tblStylePr>
    <w:tblStylePr w:type="band2Horz">
      <w:rPr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96b24" w:themeColor="accent3" w:sz="4" w:space="0"/>
        </w:tcBorders>
      </w:tcPr>
    </w:tblStylePr>
    <w:tblStylePr w:type="firstRow">
      <w:rPr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196b24" w:themeColor="accent3" w:sz="4" w:space="0"/>
          <w:right w:val="none" w:color="000000" w:sz="0" w:space="0"/>
        </w:tcBorders>
      </w:tcPr>
    </w:tblStylePr>
    <w:tblStylePr w:type="lastCol">
      <w:rPr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96b24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196b24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7 Colorful - Accent 4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fill="bce9fa" w:themeFill="accent4" w:themeFillTint="40"/>
        <w:tcBorders/>
      </w:tcPr>
    </w:tblStylePr>
    <w:tblStylePr w:type="band2Horz">
      <w:rPr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f9ed5" w:themeColor="accent4" w:sz="4" w:space="0"/>
        </w:tcBorders>
      </w:tcPr>
    </w:tblStylePr>
    <w:tblStylePr w:type="firstRow">
      <w:rPr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f9ed5" w:themeColor="accent4" w:sz="4" w:space="0"/>
          <w:right w:val="none" w:color="000000" w:sz="0" w:space="0"/>
        </w:tcBorders>
      </w:tcPr>
    </w:tblStylePr>
    <w:tblStylePr w:type="lastCol">
      <w:rPr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f9ed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f9ed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7 Colorful - Accent 5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fill="eec2e9" w:themeFill="accent5" w:themeFillTint="40"/>
        <w:tcBorders/>
      </w:tcPr>
    </w:tblStylePr>
    <w:tblStylePr w:type="band2Horz">
      <w:rPr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2b93" w:themeColor="accent5" w:sz="4" w:space="0"/>
        </w:tcBorders>
      </w:tcPr>
    </w:tblStylePr>
    <w:tblStylePr w:type="firstRow">
      <w:rPr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02b93" w:themeColor="accent5" w:sz="4" w:space="0"/>
          <w:right w:val="none" w:color="000000" w:sz="0" w:space="0"/>
        </w:tcBorders>
      </w:tcPr>
    </w:tblStylePr>
    <w:tblStylePr w:type="lastCol">
      <w:rPr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2b93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02b93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7 Colorful - Accent 6"/>
    <w:basedOn w:val="850"/>
    <w:uiPriority w:val="99"/>
    <w:pPr>
      <w:pBdr/>
      <w:spacing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fill="cfefc4" w:themeFill="accent6" w:themeFillTint="40"/>
        <w:tcBorders/>
      </w:tcPr>
    </w:tblStylePr>
    <w:tblStylePr w:type="band2Horz">
      <w:rPr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ea72e" w:themeColor="accent6" w:sz="4" w:space="0"/>
        </w:tcBorders>
      </w:tcPr>
    </w:tblStylePr>
    <w:tblStylePr w:type="firstRow">
      <w:rPr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ea72e" w:themeColor="accent6" w:sz="4" w:space="0"/>
          <w:right w:val="none" w:color="000000" w:sz="0" w:space="0"/>
        </w:tcBorders>
      </w:tcPr>
    </w:tblStylePr>
    <w:tblStylePr w:type="lastCol">
      <w:rPr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ea72e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ea72e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ned - Accent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ned - Accent 1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9ed5ef" w:fill="9ed5ef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9ed5ef" w:fill="9ed5ef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ned - Accent 2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ned - Accent 3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ned - Accent 4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ned - Accent 5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ned - Accent 6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Bordered &amp; Lined - Accent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2f2f2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Bordered &amp; Lined - Accent 1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  <w:insideH w:val="single" w:color="156082" w:themeColor="accent1" w:sz="4" w:space="0"/>
        <w:insideV w:val="single" w:color="156082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9ed5ef" w:fill="9ed5ef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9ed5ef" w:fill="9ed5ef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19729b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Bordered &amp; Lined - Accent 2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e97132" w:themeColor="accent2" w:sz="4" w:space="0"/>
        <w:left w:val="single" w:color="e97132" w:themeColor="accent2" w:sz="4" w:space="0"/>
        <w:bottom w:val="single" w:color="e97132" w:themeColor="accent2" w:sz="4" w:space="0"/>
        <w:right w:val="single" w:color="e97132" w:themeColor="accent2" w:sz="4" w:space="0"/>
        <w:insideH w:val="single" w:color="e97132" w:themeColor="accent2" w:sz="4" w:space="0"/>
        <w:insideV w:val="single" w:color="e97132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ae2d6" w:fill="fae2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2aa85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Bordered &amp; Lined - Accent 3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196b24" w:themeColor="accent3" w:sz="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  <w:insideH w:val="single" w:color="196b24" w:themeColor="accent3" w:sz="4" w:space="0"/>
        <w:insideV w:val="single" w:color="196b24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c0f0c6" w:fill="c0f0c6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196c24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Bordered &amp; Lined - Accent 4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0f9ed5" w:themeColor="accent4" w:sz="4" w:space="0"/>
        <w:left w:val="single" w:color="0f9ed5" w:themeColor="accent4" w:sz="4" w:space="0"/>
        <w:bottom w:val="single" w:color="0f9ed5" w:themeColor="accent4" w:sz="4" w:space="0"/>
        <w:right w:val="single" w:color="0f9ed5" w:themeColor="accent4" w:sz="4" w:space="0"/>
        <w:insideH w:val="single" w:color="0f9ed5" w:themeColor="accent4" w:sz="4" w:space="0"/>
        <w:insideV w:val="single" w:color="0f9ed5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c9edfb" w:fill="c9edf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5fcaf3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Bordered &amp; Lined - Accent 5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1cded" w:fill="f1cded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a02b93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Bordered &amp; Lined - Accent 6"/>
    <w:basedOn w:val="850"/>
    <w:uiPriority w:val="99"/>
    <w:pPr>
      <w:pBdr/>
      <w:spacing/>
      <w:ind/>
    </w:pPr>
    <w:rPr>
      <w:sz w:val="20"/>
      <w:szCs w:val="20"/>
    </w:r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d8f2cf" w:fill="d8f2cf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4ea72e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Bordered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Bordered - Accent 1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Bordered - Accent 2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97132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97132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97132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Bordered - Accent 3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196b24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196b24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196b24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Bordered - Accent 4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f9ed5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f9ed5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f9ed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Bordered - Accent 5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02b93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02b93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Bordered - Accent 6"/>
    <w:basedOn w:val="850"/>
    <w:uiPriority w:val="99"/>
    <w:pPr>
      <w:pBdr/>
      <w:spacing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ea72e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ea72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Table Grid"/>
    <w:basedOn w:val="850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E204-23A0-4C67-8F72-ADBFDEAE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ONLYOFFICE/9.0.3.29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Medvedev</dc:creator>
  <dc:description/>
  <dc:language>ru-RU</dc:language>
  <cp:revision>141</cp:revision>
  <dcterms:created xsi:type="dcterms:W3CDTF">2025-03-17T07:49:00Z</dcterms:created>
  <dcterms:modified xsi:type="dcterms:W3CDTF">2025-08-11T08:34:08Z</dcterms:modified>
</cp:coreProperties>
</file>