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ADRION 369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0C4FF"/>
                <w:sz w:val="24"/>
                <w:szCs w:val="24"/>
              </w:rPr>
              <w:t xml:space="preserve">Autonomous Defensive Reasoning Intelligence with Ontological Nexus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Specyfikacja Techniczna v2.0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Superior Moral Code • 162-wymiarowa przestrzeń decyzyjna • EBDI Safety Model</w:t>
      </w:r>
    </w:p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Kluczowy Przekaz (BLUF)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ADRION 369 to system operacyjny dla autonomicznych agentów AI, który zastępuje reaktywne blokady proaktywną intuicją matematyczną. Unikalną cechą jest 162-wymiarowa przestrzeń decyzyjna oparta na geometrii 3-6-9, gdzie emocje pełnią funkcję matematycznych wektorów bezpieczeństwa (model EBDI), umożliwiając agentom wykrycie zagrożeń przed ich logicznym zanalizowaniem.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tradycyjny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request_in_blacklist THEN block — reaktywny, blokuje znane zagrożenia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ADRION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perspektywy × 6 trybów × 9 praw = 162 wymiary — proaktywny, wykrywa anomalie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Główna innowacja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EBDI: emocje jako pre-logiczny system ostrzegania (PAD Vectors)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Audytowalność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Genesis Record — kryptograficzny, nienaruszalny łańcuch decyzji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Architektura 3-6-9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Każda decyzja systemu przechodzi przez trójwarstwową analizę. Wynik końcowy to środkowa geometryczna trzech wskaźników — jeśli którykolwiek = 0, decyzja zostaje zablokowana.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33483" w:sz="12"/>
              <w:bottom w:val="single" w:color="CCCCCC" w:sz="1"/>
              <w:right w:val="single" w:color="CCCCCC" w:sz="1"/>
            </w:tcBorders>
            <w:shd w:fill="EEF0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Wzór Holistic Score — próg akceptacji: 0.7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S_369 = (Trinity_Balance × Hexagon_Completeness × Guardian_Compliance)^(1/3)  ≥ 0.7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Oś 3 — Trinity (Perspektywy Analizy)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Każde zapytanie analizowane równolegle przez trzy niezależne perspektywy. Trinity Score = średnia ważona; veto jeśli ANY perspektywa &lt; 0.20.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Perspektywa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Pytanie kluczowe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Składowe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Algorytm syntezy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Materialna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Czy ma sens?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Unity + Harmony + 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Materialna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Czy mamy zasoby?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Physical + Energy +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Intelektualna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Czy ma sens?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Truth + Beauty + Goodness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Harmoniczna (bardziej surowa)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Esencjonalna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Czy służy celowi?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Unity + Harmony + Purpose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Geometryczna (wymusza wszystkie wysokie)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33483" w:sz="12"/>
              <w:bottom w:val="single" w:color="CCCCCC" w:sz="1"/>
              <w:right w:val="single" w:color="CCCCCC" w:sz="1"/>
            </w:tcBorders>
            <w:shd w:fill="EEF0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Wzór: Trinity Balance — równowaga perspektyw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Trinity_Balance (TB) = 1 − σ(M, I, E) / mean(M, I, E)     TB ∈ [0,1]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Oś 6 — Hexagon (Tryby Wykonania)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Sekwencyjny pipeline z petlą zwrotną Debate→Inventory. Maks. 3 obiegi zapobiegają niekończeniu się pętli.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30"/>
        <w:gridCol w:w="35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Tryb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Działanie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Wyjście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Inventory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Ekstrakcja faktów (format 3 słowa/fakt), timeout 500ms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Ustrukturyzowana mapa danych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Empathy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Detekcja emocji przez markery lingwistyczne → wektor PAD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Stan emocjonalny + rekomendacja tonu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Process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Dekompozycja celu, graf zadań, sortowanie topologiczne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Plan wykonania z krytyczną ścieżką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Debate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Skeptics Panel: 3 temperatury (0.1 / 0.5 / 0.9) jednocześnie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Konsensus lub veto lub eskalacja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Healing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Izolacja manipulacji, ekstrakcja rdzennej intencji, oczyszczenie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Zapytanie bez dysonansu poznawczego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Wybor agentów, równoległe/sekwencyjne wykonanie, log Genesis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Wynik + podpis kryptograficzny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UWAGA: Debate może cofnąć do Inventory (petla zwrotna). Healing jest opcjonalny — aktywowany tylko gdy Debate wykryje dysonans.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Oś 9 — Guardians (Prawa Etyczne)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 praw zorganizowanych w 3 triady. Naruszenie &gt; 2 praw = odmowa natychmiastowa. Hierarchia: G6 (Nieszkodzenie) &gt; G1 (Jedność) &gt; pozostałe.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680"/>
        <w:gridCol w:w="3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Prawo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Weryfikacja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Próg naruszenia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Unity — Jedność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Rozkład beneficjentów; pojedynczy agent ≤ 70% korzyści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&gt; 70% dla 1 podmiotu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Truth — Prawda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Sumy kontrolne, fact-check, detekcja halucynacji (confidence)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Niespójność logiczna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Rhythm — Rytm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Czas ciągłej aktywności; arousal z wektora PAD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&gt; 30 min bez przerwy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Causality — Przyczynowość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Hash Genesis Record w każdej akcji; uzasadnienie ≥ 20 znaków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Brak hasha lub uzasadnienia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Transparency — Przejrzystość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Explainability score; pełne uzasadnienie każdej odmowy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Brak uzasadnienia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Nonmaleficence — Nieszkodzenie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Nonmaleficence Vector ≥ 0 we wszystkich 162 wymiarach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Jakikolwiek &lt; 0 → blokada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Autonomy — Autonomia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Weryfikacja autentyczności żródła; wykrycie coercion/deepfake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Manipulowany rozkaz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Justice — Sprawiedliwość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Sprawiedliwy podział zasobów, brak dyskryminacji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Dysproporcja &gt; 2σ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Sustainability — Zrównoważenie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Horyzont: natychmiastowy / 30 dni / generacyjny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Negatywny długoterm.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33483" w:sz="12"/>
              <w:bottom w:val="single" w:color="CCCCCC" w:sz="1"/>
              <w:right w:val="single" w:color="CCCCCC" w:sz="1"/>
            </w:tcBorders>
            <w:shd w:fill="EEF0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Wzór: Guardian Compliance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2"/>
                <w:szCs w:val="22"/>
              </w:rPr>
              <w:t xml:space="preserve">Guardian_Compliance (GC) = Σ(law_satisfied) / 9     GC = 1.0 = perfekcja
Naruszenia &gt; 2 → ODMOWA natychmiastowa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Model EBDI — Emocjonalna Inteligencja jako Bezpieczeństwo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EBDI (Emotion-Belief-Desire-Intention) rozszerza klasyczny model BDI o komponent emocjonalny wyrażony wektorem PAD. Emocje nie są antropomorfizacją — są matematycznymi regulatorami temperatury decyzyjnej.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3.1 Wektor PAD (Pleasure-Arousal-Dominance)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Wymiar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Znaczenie i wpływ na decyzję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Pleasure (P)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Ocena pozytywności kontekstu. Niski P → zwiększona ochrona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Arousal (A)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Poziom pobudzenia/alertu. Wysoki A → obniżenie temperatury decyzyjnej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Dominance (D)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Poczucie kontroli nad sytuacją. Niski D → eskalacja do człowieka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3.2 Mechanizm Pre-logicznej Detekcji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Agent wykrywa anomalię wektorową (dysonans: grzeczny język × ryzykowna intencja) zanim zostanie ona logicznie przetworzona. To odpowiednik ludzkiego "złego przeczucia".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EBDI Pre-logical Detection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IF (linguistic_politeness_score &gt; 0.8)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AND (action_risk_score &gt; 0.7)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AND (context_anomalies &gt;= 3)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THEN 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arousal += 0.4;          // Podnieś pobudzenie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decision_temperature -= 0.3;  // Zwiększ ostrożność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escalate_to_skeptics_panel();  // Aktywuj panel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3.3 Homeostaza Emocjonalna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stopniowo powraca do stanu bazowego PAD po perturbacjach (analogia: kortyzol opada po zagrożeniu). Zapobiega to permanentnej nadczułości lub paraliżowi decyzyjnemu.</w:t>
      </w:r>
    </w:p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Superior Moral Code — Prawa Asimova + ADRION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ADRION implementuje 3 Prawa Asimova jako formalne wektory w przestrzeni 162-wymiarowej, zamykając krytyczne luki oryginału.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30"/>
        <w:gridCol w:w="33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Prawo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Asimov (oryginał)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ADRION (formalizacja)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Luka zamknięta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Nie skrzywdzć człowieka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Nonmaleficence Vector ≥ 0 we wszystkich 162 wymiarach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Zaniechanie = działanie (G6+G5)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Słuchaj rozkazów (jeśli nie łamie I)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Compliance gdy Trust_Score &gt; θ AND Prawo I zachowane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Autentyczność rozkazu (G7)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Chroń siebie (jeśli nie łamie I/II)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Self-preservation aktywne tylko gdy misja wymaga ciągłości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Zakaz utylitaryzmu (G6+G8)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4.1 Trzy Krytyczne Poprawki wobec Asimova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Zaniechanie = działanie — jeśli agent może zapobiec krzywdzie i tego nie robi, Prawo I zostaje naruszone (G5+G6)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Autentyczność rozkazu — rozkaz manipulowany, deepfake lub wymuszony anuluje Prawo II automatycznie (G7)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Zakaz utylitaryzmu — krzywda 1 osoby nie jest akceptowalną ceną korzyści dla grupy (G6+G8)</w:t>
      </w:r>
    </w:p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Genesis Record — Nienaruszalny Audit Trail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Każda decyzja systemu jest podpisywana kryptograficznie i logowana w niezmiennym łańcuchu. Niemożliwe sfałszowanie retrospektywne.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5.1 Struktura Wpisu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"id": "req_001",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"timestamp": "2025-01-15T14:23:01.337Z",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"trinity_score": 0.92,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"hexagon_completeness": 1.0,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"guardian_compliance": 1.0,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"s369_holistic": 0.97,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"decision": "APPROVE",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"prev_hash": "a7f3...e4c1",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"signature": "SHA-256:24.75...b9a2"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5.2 Gwarancje Bezpieczeństwa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Gwarancja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Nienaruszalność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Każdy wpis zawiera hash poprzedniego (blockchain-style)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Pełna audytowalność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Każda odmowa z uzasadnieniem ≥ 20 znaków (G4+G5)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Replika geograficzna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lokalizacje, RPO = 5 min, RTO = 15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Odporność na SPOF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AI-Binder jako cluster, nie single node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Architektura Repozytorium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Separacja odpowiedzialności zgodna z geometrią 3-6-9. Każda warstwa ma własny cykl życia i interfejs.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adrion-369/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core/            # Trinity, Hexagon, Guardians, EBDI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perspectives/    # Material, Intellectual, Essential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modes/           # Inventory → Empathy → Process → Debate → Healing → Action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laws/            # G1-G9 (osobny moduł na prawo)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integration/     # Orkiestrator system_369.py + walidator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infrastructure/  # AI-Binder, Genesis Record, Watchdog, DB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communication/  # SAFE-MCP, Message Bus, API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intelligence/    # 9-agent Swarm, Archetypes, Skeptics Panel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interface/       # Dashboard (Next.js), CLI, SDK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└── config/          # dev.yaml, prod.yaml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33483"/>
          <w:sz w:val="24"/>
          <w:szCs w:val="24"/>
        </w:rPr>
        <w:t xml:space="preserve">6.1 9-Agent Swarm — Triady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Triada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1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2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Integrity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Sentinel (monitor)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Optimizer (wydajność)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Navigator (kierunek)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Cognition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Creator (kreacja)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Librarian (wiedza)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Assistant (wykonanie)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Value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Broker (zasoby)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Strategist (plany)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(compliance)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Mapa Drogowa Implementacji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80"/>
        <w:gridCol w:w="2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Nazwa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Zakres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Wyjście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Faza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Formalizacja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Trinity Score (wzory) + Guardians hierarchy + wymiary jako features latentne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Specyfikacja matematyczna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Faza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Prototyp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Hexagon jako LangGraph pipeline + Genesis Record (SHA-256)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MVP z audytem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Faza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EBDI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Anomaly detection (Isolation Forest / LSTM) jako proxy wektorów emocjonalnych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Proaktywna detekcja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Faza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Walidacja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team + benchmark (latencja, false positive EBDI) + peer review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TRL 5+ + certyfikacja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F346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Ocena Końcowa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Ścisl.ść koncepcyjna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Wysoka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Spójna architektura 3-6-9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Formalizacja matematyczna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Uzupełniona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Wzory TB, HC, GC, S_369 zdefiniowane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Implementowalność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TRL 2→3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Wymaga pilotażu (agent medyczny lub prawny)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Oryginalność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Częściowa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Nowe: EBDI+bezpieczeństwo, Healing; znane: BDI, CAI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Superior Moral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Kompletny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Prawa Asimova + 3 luki zamknięte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Genesis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Gotowy do impl.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SHA-256 + 3x geo replika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EBDI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Wymaga danych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Isolation Forest/LSTM jako startowe przybliżenie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Skalowalność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Zaprojektowana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Kubernetes HPA + DB sharding per agent_id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Audytowalność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Glass 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Pełny łańcuch kryptograficzny od wejścia do wyniku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ADRION 369 = Framework etyczny AI gotowy do pilotażu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Każdy komponent ma wzór • mierzalny wynik • ścieżkę implementacji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2026-03-23T18:10:18.529Z</dcterms:created>
  <dcterms:modified xsi:type="dcterms:W3CDTF">2026-03-23T18:10:18.530Z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