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Diagram: Definicja i Zastosowanie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Diagram to uproszczona, graficzna reprezentacja informacji, procesów, struktur lub relacji, zaprojektowana w celu szybkiego, jasnego i intuicyjnego przekazania skomplikowanych koncepcji.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Kontekst: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Przetwarzanie informacji wizualnych jest dla ludzkiego mózgu znacznie szybsze i bardziej naturalne niż analizowanie gęstego tekstu. W świecie, w którym operuje się ogromnymi ilościami danych, diagramy stanowią uniwersalny język komunikacji. Pomagają one identyfikować wzorce, dostrzegać błędy systemowe i ułatwiają zespołom znalezienie wspólnego zrozumienia problemu – od zarządzania projektami po inżynierię oprogramowania.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Szczegóły: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Budowa diagramu opiera się na umownych znakach graficznych (figury geometryczne, linie, strzałki), które układają się w logiczną całość. Istnieje wiele rodzajów diagramów, dobieranych w zależności od tego, co mają przedstawiać: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Schematy blokowe (Flowcharts):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Ilustrują przepływ pracy, algorytmy lub procesy decyzyjne krok po kroku.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Diagramy Venna: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Pokazują zależności, części wspólne oraz różnice między różnymi zbiorami lub kategoriami.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Diagramy UML (Unified Modeling Language):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Używane powszechnie w informatyce do wizualizacji struktury i zachowania systemów oprogramowania.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Mapy myśli (Mind maps):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Organizują informacje wokół centralnego pojęcia, ułatwiając burze mózgów i planowanie.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Diagramy struktury (np. orgcharty):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Odzwierciedlają hierarchię, na przykład w strukturze organizacyjnej firmy.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Następne kroki: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Pierwszym krokiem do wykorzystania tej wiedzy w praktyce jest zidentyfikowanie w aktualnych zadaniach procesu, koncepcji lub zbioru danych, który wydaje się skomplikowany. Następnie warto wybrać jedno z dostępnych narzędzi (takich jak Draw.io, Lucidchart czy Miro) i spróbować przełożyć te informacje na prosty, wizualny schemat.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dalszego zgłębiania tematu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kontynuować zrozumienie mechanizmów wizualizacji i poszerzyć swoje kompetencje analityczne, warto zwrócić uwagę na następujące obszary: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BPMN (Business Process Model and Notation):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Zaawansowany standard modelowania, który pozwala na bardzo precyzyjne mapowanie i optymalizację procesów biznesowych.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Storytelling: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Sztuka opowiadania angażujących historii za pomocą suchych danych i odpowiednio dobranych wizualizacji.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Zasady Gestalt w projektowaniu: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Psychologiczne prawa percepcji, które tłumaczą, w jaki sposób ludzki umysł grupuje elementy wizualne, co pozwala tworzyć bardziej czytelne schematy.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Narzędzia analityczne i BI (Business Intelligence):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Poznanie oprogramowania takiego jak Power BI lub Tableau, które automatyzuje tworzenie dynamicznych diagramów i wykresów z dużych baz danych.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