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u w:val="single"/>
          <w:lang w:eastAsia="ru-RU"/>
        </w:rPr>
        <w:t>учебной практики (научно-исследовательской работы (получение первичных навыков научно-исследовательской работы))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Cs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871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практике: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«06» октября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8"/>
          <w:szCs w:val="18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0"/>
        <w:gridCol w:w="6669"/>
        <w:gridCol w:w="565"/>
        <w:gridCol w:w="572"/>
        <w:gridCol w:w="562"/>
        <w:gridCol w:w="532"/>
      </w:tblGrid>
      <w:tr>
        <w:trPr>
          <w:trHeight w:val="255" w:hRule="atLeast"/>
        </w:trPr>
        <w:tc>
          <w:tcPr>
            <w:tcW w:w="670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666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67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ОПК-1.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деятельности.</w:t>
            </w:r>
          </w:p>
        </w:tc>
      </w:tr>
      <w:tr>
        <w:trPr>
          <w:trHeight w:val="583" w:hRule="atLeast"/>
        </w:trPr>
        <w:tc>
          <w:tcPr>
            <w:tcW w:w="6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66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ОПК-1.3. Владеть: навыками теоретического и экспериментального исследования объектов профессиональной деятельности.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владеет навыками теоретического и экспериментального исследования объектов профессиональной деятельности в рамках предметной области.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безопасности.</w:t>
            </w:r>
          </w:p>
        </w:tc>
      </w:tr>
      <w:tr>
        <w:trPr>
          <w:trHeight w:val="313" w:hRule="atLeast"/>
        </w:trPr>
        <w:tc>
          <w:tcPr>
            <w:tcW w:w="6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ОПК-3.3.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владеет навыками подготовки обзоров и аннотаций статей, рефератов, списков литературы.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73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>
      <w:pPr>
        <w:pStyle w:val="Normal"/>
        <w:spacing w:lineRule="auto" w:line="240" w:before="0" w:after="0"/>
        <w:ind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ind w:firstLine="708" w:right="20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50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874C-5A48-48AD-BE8D-478909DF6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LibreOffice/25.2.7.2$Linux_X86_64 LibreOffice_project/520$Build-2</Application>
  <AppVersion>15.0000</AppVersion>
  <Pages>2</Pages>
  <Words>343</Words>
  <Characters>2902</Characters>
  <CharactersWithSpaces>3223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2020-02-04T11:46:00Z</dcterms:created>
  <dc:creator>user</dc:creator>
  <dc:description/>
  <dc:language>ru-RU</dc:language>
  <cp:lastModifiedBy/>
  <dcterms:modified xsi:type="dcterms:W3CDTF">2025-12-14T14:09:43Z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