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«10» ноября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"/>
        <w:gridCol w:w="7378"/>
        <w:gridCol w:w="425"/>
        <w:gridCol w:w="424"/>
        <w:gridCol w:w="283"/>
        <w:gridCol w:w="423"/>
      </w:tblGrid>
      <w:tr>
        <w:trPr>
          <w:trHeight w:val="255" w:hRule="atLeast"/>
        </w:trPr>
        <w:tc>
          <w:tcPr>
            <w:tcW w:w="53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21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</w:tr>
      <w:tr>
        <w:trPr>
          <w:trHeight w:val="557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УК-1.1 Выявляет проблемную ситуацию, определяет этапы ее разрешения.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методы системного и критического анализа.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анализировать проблемную ситуацию и формировать конструктивную стратегию решения.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 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 Формулирует цели собственной деятельности, определяет пути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границы применимости индивидуальных ресурсов,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6.2 Определяет приоритеты собственной деятельности, выстраивает планы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оценивать собственные ресурсы для оптимизации их использования при выполнении поставленных задач.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4"/>
                <w:lang w:val="ru-RU" w:eastAsia="en-US" w:bidi="ar-SA"/>
              </w:rPr>
              <w:t xml:space="preserve"> уметь расставлять приоритеты личностного роста и саморазвития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 Способен разрабатывать программные решения на основе аналитики больших данных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7.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ПКС-1.1. Разрабатывает программные решения на основе аналитики больших данных в области профессиональной деятельности;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8.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ПКС-1.2. Разрабатывает новые и адаптирует существующие методы, модели, алгоритмы, технологии и инструментальные средства работы с большими данными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8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134" w:right="851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Application>LibreOffice/25.2.7.2$Linux_X86_64 LibreOffice_project/520$Build-2</Application>
  <AppVersion>15.0000</AppVersion>
  <Pages>2</Pages>
  <Words>463</Words>
  <Characters>3620</Characters>
  <CharactersWithSpaces>4038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2025-12-14T14:13:28Z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