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val="en-US"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78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 УК-1.3 Рассматривает варианты решения проблемной ситуации на основе системного подхода и разрабатывает стратегию действий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УК-2.1 Выбирает и обосновывает методы управления проектом на всех этапах его жизненного цикла. УК-2.2 Определяет цели проекта, расставляет приоритеты и правильно использует имеющиеся ресурсы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УК-2.3 Представляет и защищает самостоятельно разработанный проект в области своей профессиональной деятельности, включая исследователь скую работу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ОПК-3.1. Знать: принципы, методы и средства анализа и структурирования профессиональной информации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ОПК-3.2. Уметь: анализировать профессиональную информацию, выделять в ней главное, структурировать, оформлять и представлять в виде аналитических обзоров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ОПК-3.3. Владеть: навыками подготовки научных докладов, публикаций и аналитических обзоров с обоснованными выводами и рекомендациями.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ОПК-4.1. Знать: новые научные принципы и методы исследований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ОПК-4.2. Умеет: применять на практике новые научные принципы и методы исследований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ОПК-6.1 Знать: аппаратные средства и платформы инфраструктуры информационных технологий, виды, назначение, архитектуру, методы разработки и администрирования программно-аппаратных комплексов объекта профессиональной деятельности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ОПК-6.2 Уметь: анализировать техническое задание, разрабатывать и оптимизировать программный код для решения задач обработки информации и автоматизированного проектирования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ОПК-6.3 Владеть: навыками составления технической документации по использованию и настройке компонентов программно-аппаратного комплекса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2" w:right="-567"/>
        <w:jc w:val="left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«___» ____________ 2025 г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50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LibreOffice/25.2.7.2$Linux_X86_64 LibreOffice_project/520$Build-2</Application>
  <AppVersion>15.0000</AppVersion>
  <Pages>4</Pages>
  <Words>837</Words>
  <Characters>6718</Characters>
  <CharactersWithSpaces>7959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2025-12-14T14:17:31Z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