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8"/>
          <w:szCs w:val="32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8"/>
          <w:szCs w:val="32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8"/>
          <w:szCs w:val="28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8"/>
          <w:szCs w:val="28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32"/>
          <w:szCs w:val="28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>Кафедра</w:t>
      </w:r>
      <w:r>
        <w:rPr>
          <w:rFonts w:eastAsia="Calibri" w:cs="Times New Roman" w:ascii="Times New Roman" w:hAnsi="Times New Roman"/>
          <w:sz w:val="28"/>
          <w:szCs w:val="28"/>
          <w:lang w:val="x-none" w:eastAsia="x-none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32"/>
          <w:szCs w:val="28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>Направление подготовки</w:t>
      </w:r>
      <w:r>
        <w:rPr>
          <w:rFonts w:eastAsia="Calibri" w:cs="Times New Roman" w:ascii="Times New Roman" w:hAnsi="Times New Roman"/>
          <w:sz w:val="32"/>
          <w:szCs w:val="28"/>
          <w:lang w:eastAsia="x-none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x-none"/>
        </w:rPr>
        <w:t>09.03.01 Информатика и вычислительная техника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8"/>
          <w:szCs w:val="28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Направленность (профиль)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x-none"/>
        </w:rPr>
        <w:t>Программная инженерия и компьютерные науки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8"/>
          <w:szCs w:val="28"/>
          <w:lang w:val="x-none" w:eastAsia="x-none"/>
        </w:rPr>
      </w:pPr>
      <w:r>
        <w:rPr>
          <w:rFonts w:eastAsia="Calibri" w:cs="Times New Roman" w:ascii="Times New Roman" w:hAnsi="Times New Roman"/>
          <w:sz w:val="28"/>
          <w:szCs w:val="28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663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16"/>
          <w:szCs w:val="16"/>
          <w:lang w:eastAsia="x-none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(научно-исследовательской работы)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обучСтудОбрПадеж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имяСтудентаР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группаСтудента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            (должность)</w:t>
      </w:r>
    </w:p>
    <w:p>
      <w:pPr>
        <w:pStyle w:val="Normal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8"/>
        <w:gridCol w:w="1656"/>
        <w:gridCol w:w="1987"/>
        <w:gridCol w:w="3970"/>
        <w:gridCol w:w="1809"/>
      </w:tblGrid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УК-1.2.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умеет грамотно и обоснованно сделать обзор существующих решений для конкретной задачи профессиональной области;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способен самостоятельно осуществлять поиск, анализ и синтез информации, необходимой для его повседневной и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УК-6.1.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способен оценивать и планировать ресурсы для решения поставленных задач;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ОПК-3.1. Знать: принципы, методы и средства решения стандартных задач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-знает принципы, методы и средства решения стандартных задач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ОПК-3.2. Уметь: решать стандартные задачи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применяет на практике знания, полученные в результате анализа литературы, для решения задач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владеет навыками подготовки обзоров, рефератов, отчетов, докладов.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 __________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           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            ___________       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$(organizationSupervisor.name),  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Application>LibreOffice/25.2.7.2$Linux_X86_64 LibreOffice_project/520$Build-2</Application>
  <AppVersion>15.0000</AppVersion>
  <Pages>4</Pages>
  <Words>821</Words>
  <Characters>6532</Characters>
  <CharactersWithSpaces>8075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2025-12-07T12:41:58Z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