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521"/>
        <w:jc w:val="both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учебной практики (ознакомительной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u w:val="none"/>
          <w:shd w:fill="FFFF00" w:val="clear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>группа №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721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$(thesisSupervisor.position)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vertAlign w:val="superscript"/>
          <w:lang w:eastAsia="ru-RU"/>
        </w:rPr>
        <w:t>(ФИО, должность)</w:t>
      </w:r>
    </w:p>
    <w:p>
      <w:pPr>
        <w:pStyle w:val="Normal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8"/>
          <w:szCs w:val="28"/>
          <w:vertAlign w:val="superscript"/>
          <w:lang w:eastAsia="ru-RU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36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20"/>
          <w:szCs w:val="20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4"/>
        <w:gridCol w:w="1656"/>
        <w:gridCol w:w="1991"/>
        <w:gridCol w:w="3970"/>
        <w:gridCol w:w="1809"/>
      </w:tblGrid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УК-1.1 -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Знать основные актуальные российские и зарубежные источники информации в предметной области, состояние исследований в рамках предметной области, основные аналоги решения поставленной задачи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УК-1.2 -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грамотно и обоснованно сделать обзор существующих решений для конкретной задачи профессиональной области.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УК–1.3 -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произвести сравнение разрабатываемого решения для задачи в предметной области с аналогами, используя информацию из достоверных источников.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УК–6.1 -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Способен оценивать и планировать ресурсы для решения поставленных задач.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УК–6.2 - Уметь: эффективно планировать и контролировать собственное время; использовать методы саморегуляции, саморазвития и самообучения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сформировать и предоставить необходимые отчетные материалы по практике в соответствии с требованиями по срокам и содержанию, указанным в индивидуальном задании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УК–6.3 - Владеть: методами управления собственным временем; технологиями приобретения, использования и обновления социо-культурных и профессиональных знаний, умений, и навыков; методиками саморазвития и самообразования в течение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самостоятельно выполнить объем работ, указанных в индивидуальном задании на практику, в соответствии с заданными сроками и требованиями к содержанию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ПКС–2.1 - Уметь применять современные инструментальные средства для разработки компонентов аппаратно-программных комплексов и баз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применять на практике инструментальные средства, необходимые для решения конкретных задач, сформулированных в индивидуальном задании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ПКС–2.2. - уметь применять современные технологии программирования для разработки компонентов аппаратно-программных комплексов и баз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применять на практике актуальные технологии программирования, необходимые для решения конкретных задач, в соответствии с индивидуальным заданием на практику.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«29» сентября </w:t>
      </w:r>
      <w:r>
        <w:rPr>
          <w:rFonts w:eastAsia="Calibri" w:cs="Times New Roman" w:ascii="Times New Roman" w:hAnsi="Times New Roman"/>
          <w:lang w:eastAsia="ru-RU"/>
        </w:rPr>
        <w:t>20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«30» сентября </w:t>
      </w:r>
      <w:r>
        <w:rPr>
          <w:rFonts w:eastAsia="Calibri" w:cs="Times New Roman" w:ascii="Times New Roman" w:hAnsi="Times New Roman"/>
          <w:lang w:eastAsia="ru-RU"/>
        </w:rPr>
        <w:t>20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$(fullName)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58" w:right="0"/>
        <w:jc w:val="left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Дата прохождения инструктажа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</w:rPr>
        <w:t>$(administrativeActFromOrganization)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551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LibreOffice/25.2.7.2$Linux_X86_64 LibreOffice_project/520$Build-2</Application>
  <AppVersion>15.0000</AppVersion>
  <Pages>4</Pages>
  <Words>905</Words>
  <Characters>7037</Characters>
  <CharactersWithSpaces>8288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2020-02-04T11:06:00Z</dcterms:created>
  <dc:creator>user</dc:creator>
  <dc:description/>
  <dc:language>ru-RU</dc:language>
  <cp:lastModifiedBy/>
  <dcterms:modified xsi:type="dcterms:W3CDTF">2025-12-14T04:36:37Z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