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«10» ноября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1"/>
        <w:gridCol w:w="7376"/>
        <w:gridCol w:w="425"/>
        <w:gridCol w:w="425"/>
        <w:gridCol w:w="283"/>
        <w:gridCol w:w="423"/>
      </w:tblGrid>
      <w:tr>
        <w:trPr>
          <w:trHeight w:val="255" w:hRule="atLeast"/>
        </w:trPr>
        <w:tc>
          <w:tcPr>
            <w:tcW w:w="531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6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1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21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</w:tr>
      <w:tr>
        <w:trPr>
          <w:trHeight w:val="557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УК-1.1 Выявляет проблемную ситуацию, определяет этапы ее разрешения.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методы системного и критического анализа.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анализировать проблемную ситуацию и формировать конструктивную стратегию решения.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 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УК-6.1 Формулирует цели собственной деятельности, определяет пути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знать границы применимости индивидуальных ресурсов,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6.2 Определяет приоритеты собственной деятельности, выстраивает планы их достижения.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оценивать собственные ресурсы для оптимизации их использования при выполнении поставленных задач.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4"/>
                <w:lang w:val="ru-RU" w:eastAsia="en-US" w:bidi="ar-SA"/>
              </w:rPr>
              <w:t xml:space="preserve"> уметь расставлять приоритеты личностного роста и саморазвития в рамках выполнения индивидуального задания на практику.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 Способен разрабатывать программные решения на основе аналитики больших данных</w:t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7.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ПКС-1.1. Разрабатывает программные решения на основе аналитики больших данных в области профессиональной деятельности;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8.</w:t>
            </w:r>
          </w:p>
        </w:tc>
        <w:tc>
          <w:tcPr>
            <w:tcW w:w="73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ПКС-1.2. Разрабатывает новые и адаптирует существующие методы, модели, алгоритмы, технологии и инструментальные средства работы с большими данными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7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6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Application>LibreOffice/25.2.7.2$Linux_X86_64 LibreOffice_project/520$Build-2</Application>
  <AppVersion>15.0000</AppVersion>
  <Pages>2</Pages>
  <Words>463</Words>
  <Characters>3620</Characters>
  <CharactersWithSpaces>4038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2025-12-14T04:21:37Z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