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0" w:right="-567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val="en-US"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551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Выявляет проблемную ситуацию, определяет этапы ее разрешения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методы системного и критического анализа.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анализировать проблемную ситуацию и формировать конструктивную стратегию решения;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формулировать этапы и задачи для достижения результатов, обеспечивающих выполнение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Формулирует цели собственной деятельности, определяет пути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границы применимости индивидуальных ресурсов,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Определяет приоритеты собственной деятельности, выстраивает планы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оценивать собственные ресурсы для оптимизации их использования при выполнении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Оценивает имеющиеся ресурсы и использует их для решения задач самоорганизации и саморазвития: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расставлять приоритеты личностного роста и саморазвития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детализировать параметры технического решения в рамках сформулированного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ПКС-1.2 Разрабатывает программно-аппаратное обеспечение для решения задач в области интернета вещей: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разработать программно-аппаратное решение конкретной задачи интернета вещей, используя актуальные подходы и технологии.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572" w:right="0"/>
        <w:jc w:val="left"/>
        <w:rPr>
          <w:rFonts w:ascii="Times New Roman" w:hAnsi="Times New Roman" w:eastAsia="Calibri" w:cs="Times New Roman"/>
          <w:b w:val="false"/>
          <w:bCs w:val="false"/>
          <w:sz w:val="16"/>
          <w:szCs w:val="16"/>
          <w:u w:val="none"/>
          <w:lang w:eastAsia="ru-RU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268" w:right="0"/>
        <w:jc w:val="left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58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«___» ____________ 2025 г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i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LibreOffice/25.2.7.2$Linux_X86_64 LibreOffice_project/520$Build-2</Application>
  <AppVersion>15.0000</AppVersion>
  <Pages>4</Pages>
  <Words>806</Words>
  <Characters>6403</Characters>
  <CharactersWithSpaces>7521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2025-12-14T14:13:08Z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