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Community Centric Smarta Housing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Demographic → college students!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TENANTS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ratings, preferences and current living status(currently looking etc)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Preferences include but are not limited to - number of bedrooms, area, rent monthly range, per room/per house lease, lease length.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Tenants can set these preferences and select a checkbox in case they are open to being contacted by landlords with available listings.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Personality quiz answers (optional in case roommate finder is needed)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the current standing contract along with the expiry date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Apartment Finder: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 and look for apartments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Filters on the side to modify preferences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reviews left by certified past tenants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Roommate Finder: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Tenant gives a personality quiz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Tinder like roommate matching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Chat option for matches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Money management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Something like splitwise to add and split living expenses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Rent and utilities due can also be viewed here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Chatbots for guidance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Look for keywords in order to give custom searches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Loyalty points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Gamify the system to gain points for community activities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Points can be gained for: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Renewing a lease with another Smarta housing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Attending community events (Attendance can be noted through scanning phone QR codes)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Receiving positive landlord reviews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Points can be redeemed for: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Reduction in payable deposit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GoPuff/Instacart/Postmates/Doordash vouchers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a set of tasks to ‘level up’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LANDLORDS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Profile with ratings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Contact details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Can list available properties in one place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Search feature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Can search and contact tenants in case tenant preferences match current available listings (No personal tenant info revealed unless tenant chooses to respond)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Only tenants that are a match will be displayed in the search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One stop place to manage all ongoing housing contracts along with their expiry dates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Splitwise like feature to add utilities/rent bills. (Can be auto updated each month based on the smart contract)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Points system for landlords: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Landlords can gain points for 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Hosting community events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Getting positive ratings from verified tenants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Landlords with higher ratings/points have a higher visibility in the system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