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203013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355637051278679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do Rosário da Silva</w:t>
      </w:r>
      <w:proofErr w:type="spellStart"/>
      <w:r w:rsidR="00686604">
        <w:t/>
      </w:r>
      <w:proofErr w:type="spellEnd"/>
      <w:r w:rsidR="00686604">
        <w:t xml:space="preserve">, </w:t>
      </w:r>
      <w:proofErr w:type="gramStart"/>
      <w:r w:rsidR="00686604">
        <w:t>inscrito(</w:t>
      </w:r>
      <w:proofErr w:type="gramEnd"/>
      <w:r w:rsidR="00686604">
        <w:t xml:space="preserve">a) no CPF nº 658.052.594-00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