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5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203353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355637051644912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Gervison Pereira de Alencar</w:t>
      </w:r>
      <w:proofErr w:type="spellStart"/>
      <w:r w:rsidR="00686604">
        <w:t/>
      </w:r>
      <w:proofErr w:type="spellEnd"/>
      <w:r w:rsidR="00686604">
        <w:t xml:space="preserve">, </w:t>
      </w:r>
      <w:proofErr w:type="gramStart"/>
      <w:r w:rsidR="00686604">
        <w:t>inscrito(</w:t>
      </w:r>
      <w:proofErr w:type="gramEnd"/>
      <w:r w:rsidR="00686604">
        <w:t xml:space="preserve">a) no CPF nº 023.465.124-51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