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CURCURANA III / 6</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203373</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355637052843505</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Thays Ponciano Pires</w:t>
      </w:r>
      <w:proofErr w:type="spellStart"/>
      <w:r w:rsidR="00686604">
        <w:t/>
      </w:r>
      <w:proofErr w:type="spellEnd"/>
      <w:r w:rsidR="00686604">
        <w:t xml:space="preserve">, </w:t>
      </w:r>
      <w:proofErr w:type="gramStart"/>
      <w:r w:rsidR="00686604">
        <w:t>inscrito(</w:t>
      </w:r>
      <w:proofErr w:type="gramEnd"/>
      <w:r w:rsidR="00686604">
        <w:t xml:space="preserve">a) no CPF nº 081.811.134-89</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