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208322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355637053627873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Cristiane Ferreira da Silva</w:t>
      </w:r>
      <w:proofErr w:type="spellStart"/>
      <w:r w:rsidR="00686604">
        <w:t/>
      </w:r>
      <w:proofErr w:type="spellEnd"/>
      <w:r w:rsidR="00686604">
        <w:t xml:space="preserve">, </w:t>
      </w:r>
      <w:proofErr w:type="gramStart"/>
      <w:r w:rsidR="00686604">
        <w:t>inscrito(</w:t>
      </w:r>
      <w:proofErr w:type="gramEnd"/>
      <w:r w:rsidR="00686604">
        <w:t xml:space="preserve">a) no CPF nº 870.051.154-49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